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219A" w:rsidRDefault="00DC219A" w:rsidP="00A83BD2">
      <w:pPr>
        <w:pStyle w:val="UTB"/>
      </w:pPr>
      <w:r w:rsidRPr="00897167">
        <w:t>Univerzita Tomáše Bati ve Zlíně</w:t>
      </w:r>
    </w:p>
    <w:p w:rsidR="00DC219A" w:rsidRPr="00897167" w:rsidRDefault="00DC219A" w:rsidP="00A83BD2">
      <w:pPr>
        <w:pStyle w:val="FaME"/>
      </w:pPr>
      <w:r w:rsidRPr="00897167">
        <w:t>Fakulta managementu a ekonomiky</w:t>
      </w:r>
    </w:p>
    <w:p w:rsidR="00DC219A" w:rsidRDefault="00DC219A" w:rsidP="00A83BD2">
      <w:pPr>
        <w:pStyle w:val="nazev"/>
        <w:rPr>
          <w:b w:val="0"/>
        </w:rPr>
      </w:pPr>
      <w:r w:rsidRPr="00A83BD2">
        <w:t>Posudek</w:t>
      </w:r>
      <w:r>
        <w:rPr>
          <w:b w:val="0"/>
        </w:rPr>
        <w:t xml:space="preserve"> </w:t>
      </w:r>
      <w:bookmarkStart w:id="0" w:name="_GoBack"/>
      <w:r w:rsidR="005C5600" w:rsidRPr="00A83BD2">
        <w:fldChar w:fldCharType="begin">
          <w:ffData>
            <w:name w:val="Rozevírací1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 w:rsidRPr="00A83BD2">
        <w:instrText xml:space="preserve"> FORMDROPDOWN </w:instrText>
      </w:r>
      <w:r w:rsidR="004E3903">
        <w:fldChar w:fldCharType="separate"/>
      </w:r>
      <w:r w:rsidR="005C5600" w:rsidRPr="00A83BD2">
        <w:fldChar w:fldCharType="end"/>
      </w:r>
      <w:bookmarkEnd w:id="0"/>
      <w:r w:rsidRPr="00A83BD2">
        <w:t xml:space="preserve"> bakalářské práce</w:t>
      </w:r>
    </w:p>
    <w:p w:rsidR="00DC219A" w:rsidRDefault="00DC219A" w:rsidP="00A83BD2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1" w:name="Text8"/>
      <w:bookmarkStart w:id="2" w:name="Rozevírací2"/>
      <w:r w:rsidR="005C5600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9E2843">
        <w:rPr>
          <w:b/>
          <w:i/>
          <w:sz w:val="22"/>
          <w:szCs w:val="22"/>
        </w:rPr>
        <w:t>Poláková Helena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1"/>
      <w:r>
        <w:tab/>
      </w:r>
      <w:r w:rsidR="005C5600">
        <w:fldChar w:fldCharType="begin">
          <w:ffData>
            <w:name w:val="Rozevírací2"/>
            <w:enabled/>
            <w:calcOnExit w:val="0"/>
            <w:ddList>
              <w:result w:val="1"/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4E3903">
        <w:fldChar w:fldCharType="separate"/>
      </w:r>
      <w:r w:rsidR="005C5600">
        <w:fldChar w:fldCharType="end"/>
      </w:r>
      <w:bookmarkEnd w:id="2"/>
      <w:r>
        <w:t xml:space="preserve"> BP:</w:t>
      </w:r>
      <w:bookmarkStart w:id="3" w:name="Text2"/>
      <w:r w:rsidR="005C5600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9E2843">
        <w:rPr>
          <w:b/>
          <w:i/>
          <w:sz w:val="22"/>
          <w:szCs w:val="22"/>
        </w:rPr>
        <w:t xml:space="preserve">JUDr. Libor Šnédar, Ph.D. 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3"/>
      <w:r>
        <w:tab/>
        <w:t>Ak. rok:</w:t>
      </w:r>
      <w:bookmarkStart w:id="4" w:name="Text3"/>
      <w:r w:rsidR="005C5600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9E2843">
        <w:rPr>
          <w:b/>
          <w:i/>
          <w:sz w:val="22"/>
          <w:szCs w:val="22"/>
        </w:rPr>
        <w:t>2015/2016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4"/>
    </w:p>
    <w:p w:rsidR="00DC219A" w:rsidRDefault="00DC219A" w:rsidP="00A83BD2">
      <w:pPr>
        <w:jc w:val="both"/>
      </w:pPr>
    </w:p>
    <w:p w:rsidR="00DC219A" w:rsidRDefault="00DC219A" w:rsidP="00A83BD2">
      <w:pPr>
        <w:jc w:val="both"/>
      </w:pPr>
    </w:p>
    <w:p w:rsidR="00DC219A" w:rsidRDefault="00DC219A" w:rsidP="00A83BD2">
      <w:pPr>
        <w:jc w:val="both"/>
      </w:pPr>
      <w:r>
        <w:t xml:space="preserve">Téma BP: </w:t>
      </w:r>
      <w:bookmarkStart w:id="5" w:name="Text4"/>
      <w:r w:rsidR="005C5600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5C5600" w:rsidRPr="007358A5">
        <w:rPr>
          <w:b/>
          <w:i/>
          <w:sz w:val="22"/>
          <w:szCs w:val="22"/>
        </w:rPr>
      </w:r>
      <w:r w:rsidR="005C5600" w:rsidRPr="007358A5">
        <w:rPr>
          <w:b/>
          <w:i/>
          <w:sz w:val="22"/>
          <w:szCs w:val="22"/>
        </w:rPr>
        <w:fldChar w:fldCharType="separate"/>
      </w:r>
      <w:r w:rsidR="009E2843" w:rsidRPr="009E2843">
        <w:rPr>
          <w:b/>
          <w:i/>
          <w:sz w:val="22"/>
          <w:szCs w:val="22"/>
        </w:rPr>
        <w:t>Pojetí času ve veřejné správě a správním řízení</w:t>
      </w:r>
      <w:r w:rsidR="005C5600" w:rsidRPr="007358A5">
        <w:rPr>
          <w:b/>
          <w:i/>
          <w:sz w:val="22"/>
          <w:szCs w:val="22"/>
        </w:rPr>
        <w:fldChar w:fldCharType="end"/>
      </w:r>
      <w:bookmarkEnd w:id="5"/>
    </w:p>
    <w:p w:rsidR="00DC219A" w:rsidRDefault="00DC219A" w:rsidP="00A83BD2">
      <w:pPr>
        <w:jc w:val="both"/>
      </w:pPr>
    </w:p>
    <w:p w:rsidR="00DC219A" w:rsidRDefault="00DC219A" w:rsidP="00A83BD2"/>
    <w:p w:rsidR="00DC219A" w:rsidRPr="005F755D" w:rsidRDefault="00DC219A" w:rsidP="00A83BD2">
      <w:r w:rsidRPr="005F755D">
        <w:t>U hodnocení kritéria 1 zohledněte náročnost tématu práce.</w:t>
      </w:r>
    </w:p>
    <w:p w:rsidR="00DC219A" w:rsidRPr="005F755D" w:rsidRDefault="00DC219A" w:rsidP="00A83BD2">
      <w:r w:rsidRPr="005F755D">
        <w:t>Při hodnocení kritérií 2-6 zohledněte následující bodování:</w:t>
      </w:r>
    </w:p>
    <w:p w:rsidR="00DC219A" w:rsidRPr="005F755D" w:rsidRDefault="00DC219A" w:rsidP="00A83BD2">
      <w:r w:rsidRPr="005F755D">
        <w:t>5 bodů – splněno velmi kvalitně, výrazně překračuje požadavky</w:t>
      </w:r>
    </w:p>
    <w:p w:rsidR="00DC219A" w:rsidRPr="005F755D" w:rsidRDefault="00DC219A" w:rsidP="00A83BD2">
      <w:r w:rsidRPr="005F755D">
        <w:t>4 body – splněno kvalitně</w:t>
      </w:r>
    </w:p>
    <w:p w:rsidR="00DC219A" w:rsidRPr="005F755D" w:rsidRDefault="00DC219A" w:rsidP="00A83BD2">
      <w:r w:rsidRPr="005F755D">
        <w:t>3 body – splněno bez výhrad</w:t>
      </w:r>
    </w:p>
    <w:p w:rsidR="00DC219A" w:rsidRPr="005F755D" w:rsidRDefault="00DC219A" w:rsidP="00A83BD2">
      <w:r w:rsidRPr="005F755D">
        <w:t>2 body – splněno s menšími nedostatky</w:t>
      </w:r>
    </w:p>
    <w:p w:rsidR="00DC219A" w:rsidRPr="005F755D" w:rsidRDefault="00DC219A" w:rsidP="00A83BD2">
      <w:r w:rsidRPr="005F755D">
        <w:t>1 body – splněno, ale s výraznými nedostatky</w:t>
      </w:r>
    </w:p>
    <w:p w:rsidR="00DC219A" w:rsidRDefault="00DC219A" w:rsidP="00A83BD2">
      <w:pPr>
        <w:tabs>
          <w:tab w:val="left" w:pos="4440"/>
          <w:tab w:val="left" w:pos="8640"/>
          <w:tab w:val="right" w:pos="10440"/>
        </w:tabs>
        <w:jc w:val="both"/>
      </w:pPr>
      <w:r w:rsidRPr="005F755D">
        <w:t>0 bodů – nesplněno</w:t>
      </w:r>
    </w:p>
    <w:p w:rsidR="00DC219A" w:rsidRDefault="00DC219A" w:rsidP="001B5B85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041"/>
        <w:gridCol w:w="2485"/>
      </w:tblGrid>
      <w:tr w:rsidR="00DC219A" w:rsidRPr="00FB1E25" w:rsidTr="00873AF9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6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4E3903">
              <w:rPr>
                <w:b/>
                <w:snapToGrid w:val="0"/>
                <w:color w:val="000000"/>
              </w:rPr>
            </w:r>
            <w:r w:rsidR="004E390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E3903">
              <w:rPr>
                <w:snapToGrid w:val="0"/>
                <w:color w:val="000000"/>
              </w:rPr>
            </w:r>
            <w:r w:rsidR="004E390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E3903">
              <w:rPr>
                <w:snapToGrid w:val="0"/>
                <w:color w:val="000000"/>
              </w:rPr>
            </w:r>
            <w:r w:rsidR="004E390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E3903">
              <w:rPr>
                <w:snapToGrid w:val="0"/>
                <w:color w:val="000000"/>
              </w:rPr>
            </w:r>
            <w:r w:rsidR="004E390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3D36A5" w:rsidRDefault="00DC219A" w:rsidP="00873AF9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4E3903">
              <w:rPr>
                <w:b/>
                <w:snapToGrid w:val="0"/>
                <w:color w:val="000000"/>
              </w:rPr>
            </w:r>
            <w:r w:rsidR="004E390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750650" w:rsidRDefault="00DC219A" w:rsidP="00873AF9">
            <w:pPr>
              <w:pStyle w:val="odrazka"/>
              <w:numPr>
                <w:ilvl w:val="0"/>
                <w:numId w:val="3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E3903">
              <w:rPr>
                <w:snapToGrid w:val="0"/>
                <w:color w:val="000000"/>
              </w:rPr>
            </w:r>
            <w:r w:rsidR="004E390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E3903">
              <w:rPr>
                <w:snapToGrid w:val="0"/>
                <w:color w:val="000000"/>
              </w:rPr>
            </w:r>
            <w:r w:rsidR="004E390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E3903">
              <w:rPr>
                <w:snapToGrid w:val="0"/>
                <w:color w:val="000000"/>
              </w:rPr>
            </w:r>
            <w:r w:rsidR="004E390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E3903">
              <w:rPr>
                <w:snapToGrid w:val="0"/>
                <w:color w:val="000000"/>
              </w:rPr>
            </w:r>
            <w:r w:rsidR="004E390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4E3903">
              <w:rPr>
                <w:b/>
                <w:snapToGrid w:val="0"/>
                <w:color w:val="000000"/>
              </w:rPr>
            </w:r>
            <w:r w:rsidR="004E390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8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E3903">
              <w:rPr>
                <w:snapToGrid w:val="0"/>
                <w:color w:val="000000"/>
              </w:rPr>
            </w:r>
            <w:r w:rsidR="004E390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E3903">
              <w:rPr>
                <w:snapToGrid w:val="0"/>
                <w:color w:val="000000"/>
              </w:rPr>
            </w:r>
            <w:r w:rsidR="004E390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E3903">
              <w:rPr>
                <w:snapToGrid w:val="0"/>
                <w:color w:val="000000"/>
              </w:rPr>
            </w:r>
            <w:r w:rsidR="004E390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4E3903">
              <w:rPr>
                <w:b/>
                <w:snapToGrid w:val="0"/>
                <w:color w:val="000000"/>
              </w:rPr>
            </w:r>
            <w:r w:rsidR="004E390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2E04A7" w:rsidRDefault="00DC219A" w:rsidP="008875A8">
            <w:pPr>
              <w:pStyle w:val="odrazka"/>
              <w:numPr>
                <w:ilvl w:val="0"/>
                <w:numId w:val="9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E3903">
              <w:rPr>
                <w:snapToGrid w:val="0"/>
                <w:color w:val="000000"/>
              </w:rPr>
            </w:r>
            <w:r w:rsidR="004E390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E3903">
              <w:rPr>
                <w:snapToGrid w:val="0"/>
                <w:color w:val="000000"/>
              </w:rPr>
            </w:r>
            <w:r w:rsidR="004E390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Default="00DC219A" w:rsidP="00873AF9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E3903">
              <w:rPr>
                <w:snapToGrid w:val="0"/>
                <w:color w:val="000000"/>
              </w:rPr>
            </w:r>
            <w:r w:rsidR="004E390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E3903">
              <w:rPr>
                <w:snapToGrid w:val="0"/>
                <w:color w:val="000000"/>
              </w:rPr>
            </w:r>
            <w:r w:rsidR="004E390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Default="00DC219A" w:rsidP="00873AF9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E3903">
              <w:rPr>
                <w:snapToGrid w:val="0"/>
                <w:color w:val="000000"/>
              </w:rPr>
            </w:r>
            <w:r w:rsidR="004E390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</w:tbl>
    <w:p w:rsidR="00DC219A" w:rsidRDefault="00DC219A" w:rsidP="001B5B85"/>
    <w:tbl>
      <w:tblPr>
        <w:tblW w:w="5000" w:type="pct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041"/>
        <w:gridCol w:w="2485"/>
      </w:tblGrid>
      <w:tr w:rsidR="00DC219A" w:rsidRPr="00FB1E25" w:rsidTr="003E1491"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</w:t>
            </w:r>
            <w:r>
              <w:t>řešící čás</w:t>
            </w:r>
            <w:r w:rsidRPr="00FB1E25">
              <w:t>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4E3903">
              <w:rPr>
                <w:b/>
                <w:snapToGrid w:val="0"/>
                <w:color w:val="000000"/>
              </w:rPr>
            </w:r>
            <w:r w:rsidR="004E390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E1292E" w:rsidRDefault="00DC219A" w:rsidP="008875A8">
            <w:pPr>
              <w:pStyle w:val="odrazka"/>
              <w:numPr>
                <w:ilvl w:val="0"/>
                <w:numId w:val="10"/>
              </w:numPr>
              <w:ind w:left="851" w:hanging="284"/>
            </w:pPr>
            <w:r>
              <w:t>ř</w:t>
            </w:r>
            <w:r w:rsidRPr="00FB1E25">
              <w:t>ešící část práce navazuje na teoretické poznatky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E3903">
              <w:rPr>
                <w:snapToGrid w:val="0"/>
                <w:color w:val="000000"/>
              </w:rPr>
            </w:r>
            <w:r w:rsidR="004E390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ř</w:t>
            </w:r>
            <w:r w:rsidRPr="00FB1E25">
              <w:t>ešící</w:t>
            </w:r>
            <w:r w:rsidRPr="00E1292E">
              <w:t xml:space="preserve"> část práce navazuje na výsledky analýz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E3903">
              <w:rPr>
                <w:snapToGrid w:val="0"/>
                <w:color w:val="000000"/>
              </w:rPr>
            </w:r>
            <w:r w:rsidR="004E390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E3903">
              <w:rPr>
                <w:snapToGrid w:val="0"/>
                <w:color w:val="000000"/>
              </w:rPr>
            </w:r>
            <w:r w:rsidR="004E390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E3903">
              <w:rPr>
                <w:snapToGrid w:val="0"/>
                <w:color w:val="000000"/>
              </w:rPr>
            </w:r>
            <w:r w:rsidR="004E390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4E3903">
              <w:rPr>
                <w:b/>
                <w:snapToGrid w:val="0"/>
                <w:color w:val="000000"/>
              </w:rPr>
            </w:r>
            <w:r w:rsidR="004E3903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11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E3903">
              <w:rPr>
                <w:snapToGrid w:val="0"/>
                <w:color w:val="000000"/>
              </w:rPr>
            </w:r>
            <w:r w:rsidR="004E390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E3903">
              <w:rPr>
                <w:snapToGrid w:val="0"/>
                <w:color w:val="000000"/>
              </w:rPr>
            </w:r>
            <w:r w:rsidR="004E390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E3903">
              <w:rPr>
                <w:snapToGrid w:val="0"/>
                <w:color w:val="000000"/>
              </w:rPr>
            </w:r>
            <w:r w:rsidR="004E390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E3903">
              <w:rPr>
                <w:snapToGrid w:val="0"/>
                <w:color w:val="000000"/>
              </w:rPr>
            </w:r>
            <w:r w:rsidR="004E390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4E3903">
              <w:rPr>
                <w:snapToGrid w:val="0"/>
                <w:color w:val="000000"/>
              </w:rPr>
            </w:r>
            <w:r w:rsidR="004E3903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7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5C5600" w:rsidP="00420DE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420DE1">
              <w:rPr>
                <w:b/>
                <w:snapToGrid w:val="0"/>
                <w:color w:val="000000"/>
              </w:rPr>
              <w:t>24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</w:tbl>
    <w:p w:rsidR="00DC219A" w:rsidRDefault="00DC219A" w:rsidP="001B5B85"/>
    <w:p w:rsidR="00DC219A" w:rsidRDefault="00DC219A" w:rsidP="003E1491">
      <w:pPr>
        <w:jc w:val="both"/>
      </w:pPr>
      <w:r>
        <w:t>Celkové hodnocení práce a otázky k obhajobě:</w:t>
      </w:r>
    </w:p>
    <w:p w:rsidR="00DC219A" w:rsidRDefault="00DC219A" w:rsidP="003E1491">
      <w:pPr>
        <w:jc w:val="both"/>
      </w:pPr>
      <w:r>
        <w:t>(otázky uvádí vedoucí práce i oponent)</w:t>
      </w:r>
    </w:p>
    <w:p w:rsidR="00DC219A" w:rsidRDefault="00DC219A" w:rsidP="003E1491">
      <w:pPr>
        <w:jc w:val="both"/>
      </w:pPr>
    </w:p>
    <w:bookmarkStart w:id="8" w:name="Text6"/>
    <w:p w:rsidR="003C0768" w:rsidRDefault="005C5600" w:rsidP="003E1491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DC219A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420DE1">
        <w:rPr>
          <w:i/>
          <w:noProof/>
        </w:rPr>
        <w:t xml:space="preserve">Bakalářská práce se zabývá specifickou právní problematikou a to významem času jako objektivní právní události ve správním procesu a to z pohledu zadržení řidičského průkazu a tzv. bodového systému. jedná se o problematiku poměrně složitou a její zpracování si vyžaduje poměrně dobrou právní erudici. </w:t>
      </w:r>
      <w:r w:rsidR="003C0768">
        <w:rPr>
          <w:i/>
          <w:noProof/>
        </w:rPr>
        <w:t xml:space="preserve">Z tohoto pohledu práci hodnotím jako náročnou a to zejména pro neprávníka. </w:t>
      </w:r>
    </w:p>
    <w:p w:rsidR="003C0768" w:rsidRDefault="003C0768" w:rsidP="003E1491">
      <w:pPr>
        <w:rPr>
          <w:i/>
          <w:noProof/>
        </w:rPr>
      </w:pPr>
      <w:r>
        <w:rPr>
          <w:i/>
          <w:noProof/>
        </w:rPr>
        <w:t xml:space="preserve">Přes tuto obtížnost považuji práci za kvalitně zpracovanou Jednotlivé pojmy autorka dobře vysvětlila a prokázala také schopnost s nimi dobře pracovat a v práci je vhodně používat. </w:t>
      </w:r>
    </w:p>
    <w:p w:rsidR="003C0768" w:rsidRDefault="003C0768" w:rsidP="003E1491">
      <w:pPr>
        <w:rPr>
          <w:i/>
          <w:noProof/>
        </w:rPr>
      </w:pPr>
      <w:r>
        <w:rPr>
          <w:i/>
          <w:noProof/>
        </w:rPr>
        <w:t>Praktická část se opírá o teoretické poznatky a je také doplněna odpovídající judikaturou</w:t>
      </w:r>
    </w:p>
    <w:p w:rsidR="003C0768" w:rsidRDefault="003C0768" w:rsidP="003E1491">
      <w:pPr>
        <w:rPr>
          <w:i/>
          <w:noProof/>
        </w:rPr>
      </w:pPr>
      <w:r>
        <w:rPr>
          <w:i/>
          <w:noProof/>
        </w:rPr>
        <w:t xml:space="preserve">Práci jako celek považuji za velmi zdařilou a jako oponent nemám k obsahu a formě práce žádných kritických připomínek. Na základě výše uvedeného doporučuji práci k ústní obhajobě. </w:t>
      </w:r>
    </w:p>
    <w:p w:rsidR="003C0768" w:rsidRDefault="003C0768" w:rsidP="003E1491">
      <w:pPr>
        <w:rPr>
          <w:i/>
          <w:noProof/>
        </w:rPr>
      </w:pPr>
      <w:r>
        <w:rPr>
          <w:i/>
          <w:noProof/>
        </w:rPr>
        <w:t>Otázky:</w:t>
      </w:r>
    </w:p>
    <w:p w:rsidR="007A2DC8" w:rsidRDefault="003C0768" w:rsidP="003E1491">
      <w:pPr>
        <w:rPr>
          <w:i/>
          <w:noProof/>
        </w:rPr>
      </w:pPr>
      <w:r>
        <w:rPr>
          <w:i/>
          <w:noProof/>
        </w:rPr>
        <w:t xml:space="preserve">1) Veřejné právo (trestní i správní) vychází ze zásady "ne bis in idem" tj. že nikdo nemůže být dvakrát trestán za sjednou věc. </w:t>
      </w:r>
      <w:r w:rsidR="007A2DC8">
        <w:rPr>
          <w:i/>
          <w:noProof/>
        </w:rPr>
        <w:t xml:space="preserve">V případě přestupku řidiče je mu udělena ve správním řízení peněžitá sankce + ztráta bodů . Není tento postup v rozporu s uvedenou zásadou? </w:t>
      </w:r>
    </w:p>
    <w:p w:rsidR="007A2DC8" w:rsidRDefault="007A2DC8" w:rsidP="003E1491">
      <w:pPr>
        <w:rPr>
          <w:i/>
          <w:noProof/>
        </w:rPr>
      </w:pPr>
      <w:r>
        <w:rPr>
          <w:i/>
          <w:noProof/>
        </w:rPr>
        <w:t xml:space="preserve">2) Vysvětlete rozdíl mezi lhůtou a dobou dle zákona č. 89/2012 Sb. ? </w:t>
      </w:r>
    </w:p>
    <w:p w:rsidR="007A2DC8" w:rsidRDefault="007A2DC8" w:rsidP="003E1491">
      <w:pPr>
        <w:rPr>
          <w:i/>
          <w:noProof/>
        </w:rPr>
      </w:pPr>
      <w:r>
        <w:rPr>
          <w:i/>
          <w:noProof/>
        </w:rPr>
        <w:t>3) Vysvětlete rozdíl mezi lhůtou hmotnou a procesní?</w:t>
      </w:r>
    </w:p>
    <w:p w:rsidR="00DC219A" w:rsidRPr="00AE58C9" w:rsidRDefault="007A2DC8" w:rsidP="003E1491">
      <w:pPr>
        <w:rPr>
          <w:i/>
        </w:rPr>
      </w:pPr>
      <w:r>
        <w:rPr>
          <w:i/>
          <w:noProof/>
        </w:rPr>
        <w:t>4) Může dojít ve správním řízení k zastavení a přetržení běhu lhůty  ?</w:t>
      </w:r>
      <w:r w:rsidR="005C5600">
        <w:rPr>
          <w:i/>
        </w:rPr>
        <w:fldChar w:fldCharType="end"/>
      </w:r>
      <w:bookmarkEnd w:id="8"/>
    </w:p>
    <w:p w:rsidR="00DC219A" w:rsidRDefault="00DC219A" w:rsidP="003E1491"/>
    <w:p w:rsidR="00DC219A" w:rsidRDefault="00DC219A" w:rsidP="000E4BED">
      <w:pPr>
        <w:tabs>
          <w:tab w:val="right" w:pos="10440"/>
        </w:tabs>
        <w:jc w:val="both"/>
      </w:pPr>
      <w:r>
        <w:t>BP byla podrobena kontrole ke zjištění původnosti práce v IS STAG</w:t>
      </w:r>
      <w:r w:rsidR="00A70749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9" w:name="Rozevírací5"/>
      <w:r w:rsidR="005C5600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4E3903">
        <w:rPr>
          <w:i/>
        </w:rPr>
      </w:r>
      <w:r w:rsidR="004E3903">
        <w:rPr>
          <w:i/>
        </w:rPr>
        <w:fldChar w:fldCharType="separate"/>
      </w:r>
      <w:r w:rsidR="005C5600" w:rsidRPr="00AE58C9">
        <w:rPr>
          <w:i/>
        </w:rPr>
        <w:fldChar w:fldCharType="end"/>
      </w:r>
      <w:bookmarkEnd w:id="9"/>
      <w:r w:rsidRPr="00AE58C9">
        <w:rPr>
          <w:i/>
        </w:rPr>
        <w:t xml:space="preserve"> </w:t>
      </w:r>
      <w:r>
        <w:t>plagiát.</w:t>
      </w:r>
    </w:p>
    <w:p w:rsidR="00DC219A" w:rsidRDefault="00DC219A" w:rsidP="003E1491"/>
    <w:p w:rsidR="00DC219A" w:rsidRDefault="00DC219A" w:rsidP="0042254A">
      <w:pPr>
        <w:tabs>
          <w:tab w:val="right" w:pos="10440"/>
        </w:tabs>
      </w:pPr>
      <w:r>
        <w:t xml:space="preserve">Práce </w:t>
      </w:r>
      <w:r w:rsidR="005C5600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4E3903">
        <w:rPr>
          <w:i/>
        </w:rPr>
      </w:r>
      <w:r w:rsidR="004E3903">
        <w:rPr>
          <w:i/>
        </w:rPr>
        <w:fldChar w:fldCharType="separate"/>
      </w:r>
      <w:r w:rsidR="005C5600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BP</w:t>
      </w:r>
      <w:r>
        <w:rPr>
          <w:rStyle w:val="Znakapoznpodarou"/>
        </w:rPr>
        <w:footnoteReference w:id="2"/>
      </w:r>
      <w:r>
        <w:t>.</w:t>
      </w:r>
    </w:p>
    <w:p w:rsidR="00DC219A" w:rsidRDefault="00DC219A" w:rsidP="003E1491"/>
    <w:p w:rsidR="00DC219A" w:rsidRDefault="00DC219A" w:rsidP="003E1491"/>
    <w:p w:rsidR="00DC219A" w:rsidRDefault="00DC219A" w:rsidP="003E1491">
      <w:r>
        <w:t xml:space="preserve">Ve Zlíně dne </w:t>
      </w:r>
      <w:bookmarkStart w:id="10" w:name="Text10"/>
      <w:r w:rsidR="005C5600" w:rsidRPr="009C34E5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C34E5">
        <w:rPr>
          <w:i/>
        </w:rPr>
        <w:instrText xml:space="preserve"> FORMTEXT </w:instrText>
      </w:r>
      <w:r w:rsidR="005C5600" w:rsidRPr="009C34E5">
        <w:rPr>
          <w:i/>
        </w:rPr>
      </w:r>
      <w:r w:rsidR="005C5600" w:rsidRPr="009C34E5">
        <w:rPr>
          <w:i/>
        </w:rPr>
        <w:fldChar w:fldCharType="separate"/>
      </w:r>
      <w:r w:rsidR="007A2DC8">
        <w:rPr>
          <w:i/>
          <w:noProof/>
        </w:rPr>
        <w:t>20.5.2016</w:t>
      </w:r>
      <w:r w:rsidR="005C5600" w:rsidRPr="009C34E5">
        <w:rPr>
          <w:i/>
        </w:rPr>
        <w:fldChar w:fldCharType="end"/>
      </w:r>
      <w:bookmarkEnd w:id="10"/>
    </w:p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>
      <w:pPr>
        <w:tabs>
          <w:tab w:val="right" w:pos="10440"/>
        </w:tabs>
      </w:pPr>
      <w:r>
        <w:tab/>
        <w:t>………………………………………</w:t>
      </w:r>
    </w:p>
    <w:p w:rsidR="00DC219A" w:rsidRDefault="00DC219A" w:rsidP="003E1491">
      <w:pPr>
        <w:tabs>
          <w:tab w:val="center" w:pos="8640"/>
        </w:tabs>
      </w:pPr>
      <w:r>
        <w:tab/>
        <w:t xml:space="preserve">podpis </w:t>
      </w:r>
      <w:bookmarkStart w:id="11" w:name="Rozevírací4"/>
      <w:r w:rsidR="005C5600">
        <w:fldChar w:fldCharType="begin">
          <w:ffData>
            <w:name w:val="Rozevírací4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4E3903">
        <w:fldChar w:fldCharType="separate"/>
      </w:r>
      <w:r w:rsidR="005C5600">
        <w:fldChar w:fldCharType="end"/>
      </w:r>
      <w:bookmarkEnd w:id="11"/>
      <w:r>
        <w:t xml:space="preserve"> BP</w:t>
      </w:r>
    </w:p>
    <w:sectPr w:rsidR="00DC219A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3903" w:rsidRDefault="004E3903">
      <w:r>
        <w:separator/>
      </w:r>
    </w:p>
  </w:endnote>
  <w:endnote w:type="continuationSeparator" w:id="0">
    <w:p w:rsidR="004E3903" w:rsidRDefault="004E39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3903" w:rsidRDefault="004E3903">
      <w:r>
        <w:separator/>
      </w:r>
    </w:p>
  </w:footnote>
  <w:footnote w:type="continuationSeparator" w:id="0">
    <w:p w:rsidR="004E3903" w:rsidRDefault="004E3903">
      <w:r>
        <w:continuationSeparator/>
      </w:r>
    </w:p>
  </w:footnote>
  <w:footnote w:id="1">
    <w:p w:rsidR="00A70749" w:rsidRDefault="00A70749" w:rsidP="00A70749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A70749">
        <w:rPr>
          <w:i/>
        </w:rPr>
        <w:t>Vyplňuje pouze vedoucí práce, oponent práce nevyplňuje.</w:t>
      </w:r>
    </w:p>
  </w:footnote>
  <w:footnote w:id="2">
    <w:p w:rsidR="00DC219A" w:rsidRDefault="00DC219A" w:rsidP="00A70749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1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2"/>
  </w:num>
  <w:num w:numId="7">
    <w:abstractNumId w:val="0"/>
  </w:num>
  <w:num w:numId="8">
    <w:abstractNumId w:val="1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1"/>
    <w:lvlOverride w:ilvl="0">
      <w:startOverride w:val="1"/>
    </w:lvlOverride>
  </w:num>
  <w:num w:numId="11">
    <w:abstractNumId w:val="1"/>
    <w:lvlOverride w:ilvl="0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650"/>
    <w:rsid w:val="00074A7D"/>
    <w:rsid w:val="00095B54"/>
    <w:rsid w:val="000B53DA"/>
    <w:rsid w:val="000C21A9"/>
    <w:rsid w:val="000E1EDC"/>
    <w:rsid w:val="000E4BED"/>
    <w:rsid w:val="00107EC6"/>
    <w:rsid w:val="00132C42"/>
    <w:rsid w:val="0016014F"/>
    <w:rsid w:val="001A6F9F"/>
    <w:rsid w:val="001B5B85"/>
    <w:rsid w:val="001E0D4A"/>
    <w:rsid w:val="002126D4"/>
    <w:rsid w:val="00240D6D"/>
    <w:rsid w:val="00257A02"/>
    <w:rsid w:val="002639CA"/>
    <w:rsid w:val="002875DA"/>
    <w:rsid w:val="00292769"/>
    <w:rsid w:val="00296250"/>
    <w:rsid w:val="002A4678"/>
    <w:rsid w:val="002B5820"/>
    <w:rsid w:val="002E04A7"/>
    <w:rsid w:val="002F1ECB"/>
    <w:rsid w:val="00314823"/>
    <w:rsid w:val="003526FB"/>
    <w:rsid w:val="003818AE"/>
    <w:rsid w:val="003C0768"/>
    <w:rsid w:val="003C6485"/>
    <w:rsid w:val="003D36A5"/>
    <w:rsid w:val="003E1491"/>
    <w:rsid w:val="00412058"/>
    <w:rsid w:val="00420DE1"/>
    <w:rsid w:val="0042254A"/>
    <w:rsid w:val="00474757"/>
    <w:rsid w:val="004E3903"/>
    <w:rsid w:val="004F54EE"/>
    <w:rsid w:val="005358E6"/>
    <w:rsid w:val="00566326"/>
    <w:rsid w:val="00580F5F"/>
    <w:rsid w:val="005910F7"/>
    <w:rsid w:val="00591991"/>
    <w:rsid w:val="00592265"/>
    <w:rsid w:val="00593D25"/>
    <w:rsid w:val="005A16E2"/>
    <w:rsid w:val="005B2F76"/>
    <w:rsid w:val="005C5600"/>
    <w:rsid w:val="005C64F3"/>
    <w:rsid w:val="005E1278"/>
    <w:rsid w:val="005F679A"/>
    <w:rsid w:val="005F755D"/>
    <w:rsid w:val="0065420B"/>
    <w:rsid w:val="006671D8"/>
    <w:rsid w:val="006F1B78"/>
    <w:rsid w:val="00727728"/>
    <w:rsid w:val="007358A5"/>
    <w:rsid w:val="00743C53"/>
    <w:rsid w:val="00747CA6"/>
    <w:rsid w:val="00750650"/>
    <w:rsid w:val="00762294"/>
    <w:rsid w:val="0076724C"/>
    <w:rsid w:val="007A2DC8"/>
    <w:rsid w:val="007D3E97"/>
    <w:rsid w:val="007D6146"/>
    <w:rsid w:val="00812F58"/>
    <w:rsid w:val="008375DD"/>
    <w:rsid w:val="00837ABF"/>
    <w:rsid w:val="008664B3"/>
    <w:rsid w:val="00873AF9"/>
    <w:rsid w:val="008875A8"/>
    <w:rsid w:val="00897167"/>
    <w:rsid w:val="008B6839"/>
    <w:rsid w:val="008D5A6F"/>
    <w:rsid w:val="00913AF7"/>
    <w:rsid w:val="00922D6D"/>
    <w:rsid w:val="00971DE0"/>
    <w:rsid w:val="00983820"/>
    <w:rsid w:val="009B120D"/>
    <w:rsid w:val="009C0583"/>
    <w:rsid w:val="009C34E5"/>
    <w:rsid w:val="009C7C61"/>
    <w:rsid w:val="009D3840"/>
    <w:rsid w:val="009E2843"/>
    <w:rsid w:val="00A0709B"/>
    <w:rsid w:val="00A11E00"/>
    <w:rsid w:val="00A369E0"/>
    <w:rsid w:val="00A421F7"/>
    <w:rsid w:val="00A57D9B"/>
    <w:rsid w:val="00A70749"/>
    <w:rsid w:val="00A83BD2"/>
    <w:rsid w:val="00A925F6"/>
    <w:rsid w:val="00AC6D49"/>
    <w:rsid w:val="00AD7083"/>
    <w:rsid w:val="00AE58C9"/>
    <w:rsid w:val="00B23519"/>
    <w:rsid w:val="00B3178F"/>
    <w:rsid w:val="00B6346A"/>
    <w:rsid w:val="00BF307F"/>
    <w:rsid w:val="00BF6B5D"/>
    <w:rsid w:val="00C2327A"/>
    <w:rsid w:val="00C30044"/>
    <w:rsid w:val="00C447A8"/>
    <w:rsid w:val="00C72298"/>
    <w:rsid w:val="00C9306F"/>
    <w:rsid w:val="00CB4E27"/>
    <w:rsid w:val="00CD1219"/>
    <w:rsid w:val="00CE73ED"/>
    <w:rsid w:val="00D71CB4"/>
    <w:rsid w:val="00DB2A76"/>
    <w:rsid w:val="00DC219A"/>
    <w:rsid w:val="00DF1948"/>
    <w:rsid w:val="00E1292E"/>
    <w:rsid w:val="00E366A1"/>
    <w:rsid w:val="00E70D63"/>
    <w:rsid w:val="00E725B3"/>
    <w:rsid w:val="00F30FB7"/>
    <w:rsid w:val="00F31975"/>
    <w:rsid w:val="00F506F8"/>
    <w:rsid w:val="00F56AFE"/>
    <w:rsid w:val="00F85FF5"/>
    <w:rsid w:val="00F8725E"/>
    <w:rsid w:val="00F93E10"/>
    <w:rsid w:val="00FB1E25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ListParagraph1">
    <w:name w:val="List Paragraph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2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1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42254A"/>
    <w:rPr>
      <w:rFonts w:eastAsia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FC742D"/>
    <w:rPr>
      <w:rFonts w:ascii="Times New Roman" w:hAnsi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42254A"/>
    <w:rPr>
      <w:rFonts w:cs="Times New Roman"/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CE73ED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E73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ListParagraph1">
    <w:name w:val="List Paragraph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2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1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42254A"/>
    <w:rPr>
      <w:rFonts w:eastAsia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FC742D"/>
    <w:rPr>
      <w:rFonts w:ascii="Times New Roman" w:hAnsi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42254A"/>
    <w:rPr>
      <w:rFonts w:cs="Times New Roman"/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CE73ED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E73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5620EFB1-BABA-48D3-BD03-34D21C18DF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635</Words>
  <Characters>3753</Characters>
  <Application>Microsoft Office Word</Application>
  <DocSecurity>0</DocSecurity>
  <Lines>31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UTB</Company>
  <LinksUpToDate>false</LinksUpToDate>
  <CharactersWithSpaces>4380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kominkova</dc:creator>
  <cp:lastModifiedBy>Slamenikova</cp:lastModifiedBy>
  <cp:revision>2</cp:revision>
  <cp:lastPrinted>2016-05-24T07:03:00Z</cp:lastPrinted>
  <dcterms:created xsi:type="dcterms:W3CDTF">2016-05-24T07:03:00Z</dcterms:created>
  <dcterms:modified xsi:type="dcterms:W3CDTF">2016-05-24T07:03:00Z</dcterms:modified>
</cp:coreProperties>
</file>