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A4732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Blanka Matoušková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A4732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Kriminalita mládeže a její prevence na středních školách v Uherském Brodě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A4732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Jana Martincová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A4732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4732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Kombinovaná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465B4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465B4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217A9B" w:rsidRPr="00217A9B" w:rsidRDefault="00217A9B" w:rsidP="00362AB0">
            <w:pPr>
              <w:rPr>
                <w:b/>
                <w:sz w:val="22"/>
                <w:szCs w:val="22"/>
              </w:rPr>
            </w:pPr>
            <w:r w:rsidRPr="00217A9B">
              <w:rPr>
                <w:b/>
                <w:sz w:val="22"/>
                <w:szCs w:val="22"/>
              </w:rPr>
              <w:t xml:space="preserve">Silné stránky: </w:t>
            </w:r>
          </w:p>
          <w:p w:rsidR="00217A9B" w:rsidRDefault="00217A9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zajímavé a aktuální téma, </w:t>
            </w:r>
          </w:p>
          <w:p w:rsidR="00217A9B" w:rsidRDefault="00217A9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uvádění statistických údajů o kriminalitě mládeže ve Zlínském kraji, </w:t>
            </w:r>
          </w:p>
          <w:p w:rsidR="00217A9B" w:rsidRDefault="00217A9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adekvátní zpracování úvodu, </w:t>
            </w:r>
          </w:p>
          <w:p w:rsidR="00217A9B" w:rsidRDefault="00217A9B" w:rsidP="00362AB0">
            <w:pPr>
              <w:rPr>
                <w:sz w:val="22"/>
                <w:szCs w:val="22"/>
              </w:rPr>
            </w:pPr>
          </w:p>
          <w:p w:rsidR="00B411DB" w:rsidRPr="00217A9B" w:rsidRDefault="00217A9B" w:rsidP="00362AB0">
            <w:pPr>
              <w:rPr>
                <w:b/>
                <w:sz w:val="22"/>
                <w:szCs w:val="22"/>
              </w:rPr>
            </w:pPr>
            <w:r w:rsidRPr="00217A9B">
              <w:rPr>
                <w:b/>
                <w:sz w:val="22"/>
                <w:szCs w:val="22"/>
              </w:rPr>
              <w:t xml:space="preserve">Slabé stránky: </w:t>
            </w:r>
          </w:p>
          <w:p w:rsidR="00B411DB" w:rsidRDefault="00A47322" w:rsidP="00A47322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formální úprava (např. viz obsah BP), </w:t>
            </w:r>
          </w:p>
          <w:p w:rsidR="00A47322" w:rsidRDefault="00F62FDB" w:rsidP="00A47322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absence formulace obecného cíle práce v úvodu BP, </w:t>
            </w:r>
          </w:p>
          <w:p w:rsidR="00F62FDB" w:rsidRDefault="00F62FDB" w:rsidP="00A47322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chybné dodržení citační normy při přímé citaci z cizojazyčného </w:t>
            </w:r>
            <w:r w:rsidR="00217A9B">
              <w:rPr>
                <w:sz w:val="22"/>
                <w:szCs w:val="22"/>
              </w:rPr>
              <w:t>zdroje (str. 13)</w:t>
            </w:r>
          </w:p>
          <w:p w:rsidR="00F62FDB" w:rsidRDefault="00F62FDB" w:rsidP="00A47322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absence vlastních odborných komentářů (kompilační charakter BP) a syntézy problematiky, </w:t>
            </w:r>
          </w:p>
          <w:p w:rsidR="00F62FDB" w:rsidRDefault="00F62FDB" w:rsidP="00A47322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zpracování teoretické části působí nekompaktním dojmem, </w:t>
            </w:r>
          </w:p>
          <w:p w:rsidR="00F62FDB" w:rsidRDefault="00F62FDB" w:rsidP="00A47322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práce s odbornými zdroji – některé kapitoly jsou koncipovány za pomoci jediného zdroje (např. </w:t>
            </w:r>
            <w:r w:rsidRPr="00F62FDB">
              <w:rPr>
                <w:i/>
                <w:sz w:val="22"/>
                <w:szCs w:val="22"/>
              </w:rPr>
              <w:t>1.2 Kriminální chování</w:t>
            </w:r>
            <w:r>
              <w:rPr>
                <w:sz w:val="22"/>
                <w:szCs w:val="22"/>
              </w:rPr>
              <w:t>)</w:t>
            </w:r>
          </w:p>
          <w:p w:rsidR="00B411DB" w:rsidRDefault="00F62FDB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F62FDB">
              <w:rPr>
                <w:sz w:val="22"/>
                <w:szCs w:val="22"/>
              </w:rPr>
              <w:t xml:space="preserve">studentka stanovila výzkumný cíl: </w:t>
            </w:r>
            <w:r w:rsidRPr="00F62FDB">
              <w:rPr>
                <w:i/>
                <w:sz w:val="22"/>
                <w:szCs w:val="22"/>
              </w:rPr>
              <w:t>zjistit dostupnost volnočasových aktivit pro mládež</w:t>
            </w:r>
            <w:r w:rsidRPr="00F62FDB">
              <w:rPr>
                <w:sz w:val="22"/>
                <w:szCs w:val="22"/>
              </w:rPr>
              <w:t xml:space="preserve"> – </w:t>
            </w:r>
            <w:r w:rsidR="00217A9B">
              <w:rPr>
                <w:sz w:val="22"/>
                <w:szCs w:val="22"/>
              </w:rPr>
              <w:t>vzhledem k zaměření bakalářské práce dané považuji za bezpředmětné,</w:t>
            </w:r>
          </w:p>
          <w:p w:rsidR="00F62FDB" w:rsidRDefault="00F62FDB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stylistická formulace výzkumných otázek a hypotéz, </w:t>
            </w:r>
          </w:p>
          <w:p w:rsidR="00F62FDB" w:rsidRDefault="00F62FD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studentka v designu výzkumu stanovuje statistické hypotézy, nikoliv hypotézu věcnou, </w:t>
            </w:r>
          </w:p>
          <w:p w:rsidR="00F62FDB" w:rsidRDefault="00F62FD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etika výzkumníka – přesné uvedení místa realizace výzkumu, </w:t>
            </w:r>
          </w:p>
          <w:p w:rsidR="00F62FDB" w:rsidRDefault="00F62FD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není zřejmý způsob výběru výzkumného souboru,</w:t>
            </w:r>
          </w:p>
          <w:p w:rsidR="00F62FDB" w:rsidRDefault="00F62FD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název práce je zaměřen na střední školy v Uherském Brodě – studentka však zkoumala pouze jednu střední školu, přitom je v Uherském Brodě i střední odborné učeliště – pokud by studentka realizovala výzkum i zde, mohlo dojít k zajímavému srovnání výstupů výsledků z obou typů škol, </w:t>
            </w:r>
          </w:p>
          <w:p w:rsidR="00F62FDB" w:rsidRDefault="00F62FD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absentují informace o respondentech a zdůvodnění, proč si studentka vybrala právě tyto respondenty, </w:t>
            </w:r>
          </w:p>
          <w:p w:rsidR="00F62FD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pokud není výzkumný soubor rovnoměrně rozložen dle věku, nepovažuji za vhodné vyhodnocovat </w:t>
            </w:r>
            <w:r>
              <w:rPr>
                <w:sz w:val="22"/>
                <w:szCs w:val="22"/>
              </w:rPr>
              <w:lastRenderedPageBreak/>
              <w:t xml:space="preserve">otázky tak, jak je uvedeno například na straně 46, </w:t>
            </w:r>
          </w:p>
          <w:p w:rsidR="00217A9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nevhodné použití grafů (např. str. 47), </w:t>
            </w:r>
          </w:p>
          <w:p w:rsidR="00217A9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absence odborného komentáře ke grafům (str. 47-48) – zároveň na dalších stránkách jsou výsledky uváděné v grafech nebo tabulkách velmi skromně komentovány – chybí tak interpretační báze v rámci analýzy dat, </w:t>
            </w:r>
          </w:p>
          <w:p w:rsidR="00217A9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studentka vyhodnocuje hypotézu na straně 57 – vzhledem k datům však není možné, aby hypotézu ověřila, </w:t>
            </w:r>
          </w:p>
          <w:p w:rsidR="00217A9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studentka zjišťuje informace o respondentech (např. místo bydliště), přitom s těmito údaji dále nepracuje, </w:t>
            </w:r>
          </w:p>
          <w:p w:rsidR="00217A9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plytká interpretace dat – studentka nepropojuje teoretickou část s výstupy výzkumu ve srozumitelný celek, </w:t>
            </w:r>
          </w:p>
          <w:p w:rsidR="00217A9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nedostatečné doporučení pro praktické využití, </w:t>
            </w:r>
          </w:p>
          <w:p w:rsidR="00217A9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nedostatečné zpracování závěru, </w:t>
            </w:r>
          </w:p>
          <w:p w:rsidR="00217A9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studentka nečísluje seznam použité literatury, </w:t>
            </w:r>
          </w:p>
          <w:p w:rsidR="00217A9B" w:rsidRPr="00F62FDB" w:rsidRDefault="00217A9B" w:rsidP="00F62FD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počet použitých zdrojů (21)</w:t>
            </w:r>
          </w:p>
          <w:p w:rsidR="00F1326B" w:rsidRPr="00C50B27" w:rsidRDefault="00217A9B" w:rsidP="00217A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doporučuji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B411DB" w:rsidRPr="00C50B27" w:rsidRDefault="00465B41" w:rsidP="00465B4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Uveďte limity Vašeho výzkumu. 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465B41">
              <w:rPr>
                <w:sz w:val="22"/>
                <w:szCs w:val="22"/>
              </w:rPr>
              <w:t xml:space="preserve"> 9. 5. 2016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465B41">
              <w:rPr>
                <w:sz w:val="22"/>
                <w:szCs w:val="22"/>
              </w:rPr>
              <w:t xml:space="preserve"> Martincová v.r. 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42E7" w:rsidRDefault="00F342E7">
      <w:r>
        <w:separator/>
      </w:r>
    </w:p>
  </w:endnote>
  <w:endnote w:type="continuationSeparator" w:id="0">
    <w:p w:rsidR="00F342E7" w:rsidRDefault="00F34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42E7" w:rsidRDefault="00F342E7">
      <w:r>
        <w:separator/>
      </w:r>
    </w:p>
  </w:footnote>
  <w:footnote w:type="continuationSeparator" w:id="0">
    <w:p w:rsidR="00F342E7" w:rsidRDefault="00F342E7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17336"/>
    <w:multiLevelType w:val="hybridMultilevel"/>
    <w:tmpl w:val="4260C646"/>
    <w:lvl w:ilvl="0" w:tplc="E54C25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2FDB"/>
    <w:rsid w:val="00154F27"/>
    <w:rsid w:val="00217A9B"/>
    <w:rsid w:val="00362AB0"/>
    <w:rsid w:val="003F5DA2"/>
    <w:rsid w:val="00465B41"/>
    <w:rsid w:val="00512982"/>
    <w:rsid w:val="00526D47"/>
    <w:rsid w:val="0055255D"/>
    <w:rsid w:val="005C219A"/>
    <w:rsid w:val="006847E2"/>
    <w:rsid w:val="007553A2"/>
    <w:rsid w:val="008614B3"/>
    <w:rsid w:val="009A27D5"/>
    <w:rsid w:val="00A47322"/>
    <w:rsid w:val="00B411DB"/>
    <w:rsid w:val="00BA3203"/>
    <w:rsid w:val="00C50B27"/>
    <w:rsid w:val="00CA7D64"/>
    <w:rsid w:val="00D05C79"/>
    <w:rsid w:val="00DC1BF5"/>
    <w:rsid w:val="00E709EA"/>
    <w:rsid w:val="00ED2FBE"/>
    <w:rsid w:val="00F1326B"/>
    <w:rsid w:val="00F342E7"/>
    <w:rsid w:val="00F62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rcikova\Desktop\POSUDEK%20OPONENTA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32</TotalTime>
  <Pages>2</Pages>
  <Words>532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jurcikova</dc:creator>
  <cp:lastModifiedBy>jurcikova</cp:lastModifiedBy>
  <cp:revision>1</cp:revision>
  <cp:lastPrinted>2016-05-09T08:32:00Z</cp:lastPrinted>
  <dcterms:created xsi:type="dcterms:W3CDTF">2016-05-09T07:59:00Z</dcterms:created>
  <dcterms:modified xsi:type="dcterms:W3CDTF">2016-05-09T08:33:00Z</dcterms:modified>
</cp:coreProperties>
</file>