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1131"/>
        <w:gridCol w:w="276"/>
        <w:gridCol w:w="1384"/>
        <w:gridCol w:w="217"/>
        <w:gridCol w:w="272"/>
        <w:gridCol w:w="261"/>
        <w:gridCol w:w="261"/>
        <w:gridCol w:w="563"/>
        <w:gridCol w:w="329"/>
        <w:gridCol w:w="394"/>
        <w:gridCol w:w="331"/>
        <w:gridCol w:w="228"/>
        <w:gridCol w:w="220"/>
        <w:gridCol w:w="339"/>
        <w:gridCol w:w="304"/>
        <w:gridCol w:w="349"/>
        <w:gridCol w:w="583"/>
      </w:tblGrid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5122" w:dyaOrig="729">
                <v:rect id="rectole0000000000" o:spid="_x0000_i1025" style="width:255.75pt;height:36.75pt" o:ole="" o:preferrelative="t" stroked="f">
                  <v:imagedata r:id="rId4" o:title=""/>
                </v:rect>
                <o:OLEObject Type="Embed" ProgID="StaticMetafile" ShapeID="rectole0000000000" DrawAspect="Content" ObjectID="_1526705229" r:id="rId5"/>
              </w:objec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D6537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</w:p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POSUDEK VEDOUCÍHO BAKALÁŘSKÉ PRÁCE</w:t>
            </w:r>
          </w:p>
          <w:p w:rsidR="00D65374" w:rsidRDefault="00D6537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Název práce: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Informovanost žen po porodu o novorozeneckém ikteru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Jméno a příjmení studenta: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Martina Matějíčková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Vedoucí práce: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Mgr. Kateřina Žárská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Obor: 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Porodní asistentka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Ústav: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Ústav zdravotnických věd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 studia: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Prezenční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c>
          <w:tcPr>
            <w:tcW w:w="8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Kritéria hodnocení práce:</w:t>
            </w:r>
          </w:p>
          <w:p w:rsidR="00D65374" w:rsidRDefault="00D653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Stupeň hodnocení</w:t>
            </w:r>
          </w:p>
          <w:p w:rsidR="00D65374" w:rsidRDefault="00B26673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dle stupnice ECTS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Vztah tématu k oboru studia, aktuálnost tématu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Celkový odborný p</w:t>
            </w:r>
            <w:r>
              <w:rPr>
                <w:rFonts w:ascii="Calibri" w:eastAsia="Calibri" w:hAnsi="Calibri" w:cs="Calibri"/>
              </w:rPr>
              <w:t xml:space="preserve">řínos (v praxi, v pedagogickém procesu, v dalším výzkumu) a originalita práce 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Odborný styl, používání odborné terminologie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Postupnost a přiměřený logický sled myšlenek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Teoretická část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D6537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Shoda názvu práce s abstraktem / s cíli práce a s obsahem práce 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Formulace zkoumaného problému a cílů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úvodu/teoretických východisek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Relevance přehledu poznatků k cílům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Aktuálnost použité literatury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Praktická část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D6537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použité metodologie s důrazem na prezentaci výsledků a na diskusi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Úroveň analytické a interpretační složky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Splnění cílů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sumarizace informací v kapitole Závěr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Kvalita </w:t>
            </w:r>
            <w:proofErr w:type="gramStart"/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</w:rPr>
              <w:t>říloh:  nepřiloženy</w:t>
            </w:r>
            <w:proofErr w:type="gramEnd"/>
            <w:r>
              <w:rPr>
                <w:rFonts w:ascii="Calibri" w:eastAsia="Calibri" w:hAnsi="Calibri" w:cs="Calibri"/>
              </w:rPr>
              <w:t xml:space="preserve">        </w:t>
            </w:r>
            <w:r>
              <w:rPr>
                <w:rFonts w:ascii="Calibri" w:eastAsia="Calibri" w:hAnsi="Calibri" w:cs="Calibri"/>
                <w:b/>
                <w:u w:val="single"/>
              </w:rPr>
              <w:t>přiloženy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Formální stránka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D6537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Citace a odkazy na zdroje (podle stanovených pokynů)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Přehlednost a členění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Jazyková a stylistická úroveň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Grafické zpracování (množství a kvalita textu, tabulek, grafů, ilustrací aj.)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Rozsah práce (30–70 stran)</w:t>
            </w: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</w:rPr>
              <w:t>dodržen</w:t>
            </w:r>
          </w:p>
        </w:tc>
        <w:tc>
          <w:tcPr>
            <w:tcW w:w="2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překročen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nedosažen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Zdůvodnění hodnocení jednotlivých oddílů (zejména </w:t>
            </w:r>
            <w:r>
              <w:rPr>
                <w:rFonts w:ascii="Calibri" w:eastAsia="Calibri" w:hAnsi="Calibri" w:cs="Calibri"/>
                <w:b/>
                <w:i/>
              </w:rPr>
              <w:t>zdůvodněte snížení klasifikace</w:t>
            </w:r>
            <w:r>
              <w:rPr>
                <w:rFonts w:ascii="Calibri" w:eastAsia="Calibri" w:hAnsi="Calibri" w:cs="Calibri"/>
                <w:b/>
              </w:rPr>
              <w:t xml:space="preserve">): </w:t>
            </w:r>
          </w:p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</w:rPr>
              <w:t xml:space="preserve">ředložená bakalářská práce se stává z teoretické a praktické části. </w:t>
            </w:r>
          </w:p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 teoretické části se autorka zabývá pojmy </w:t>
            </w:r>
            <w:proofErr w:type="spellStart"/>
            <w:r>
              <w:rPr>
                <w:rFonts w:ascii="Calibri" w:eastAsia="Calibri" w:hAnsi="Calibri" w:cs="Calibri"/>
              </w:rPr>
              <w:t>perinatologie</w:t>
            </w:r>
            <w:proofErr w:type="spellEnd"/>
            <w:r>
              <w:rPr>
                <w:rFonts w:ascii="Calibri" w:eastAsia="Calibri" w:hAnsi="Calibri" w:cs="Calibri"/>
              </w:rPr>
              <w:t xml:space="preserve">, neonatologie, novorozeneckou </w:t>
            </w:r>
            <w:proofErr w:type="spellStart"/>
            <w:r>
              <w:rPr>
                <w:rFonts w:ascii="Calibri" w:eastAsia="Calibri" w:hAnsi="Calibri" w:cs="Calibri"/>
              </w:rPr>
              <w:t>hyperbilirubinemií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</w:p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Praktická část je tvořena výzkumným šetřením pomocí kvantitativního dotazníku. </w:t>
            </w:r>
            <w:r>
              <w:rPr>
                <w:rFonts w:ascii="Calibri" w:eastAsia="Calibri" w:hAnsi="Calibri" w:cs="Calibri"/>
              </w:rPr>
              <w:t xml:space="preserve">Výsledky jsou </w:t>
            </w:r>
            <w:r>
              <w:rPr>
                <w:rFonts w:ascii="Calibri" w:eastAsia="Calibri" w:hAnsi="Calibri" w:cs="Calibri"/>
              </w:rPr>
              <w:lastRenderedPageBreak/>
              <w:t>zpracovány do tabulek a grafů.</w:t>
            </w:r>
          </w:p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Rozsah práce je dodržen.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Otázky k obhajobě: </w:t>
            </w:r>
            <w:r>
              <w:rPr>
                <w:rFonts w:ascii="Calibri" w:eastAsia="Calibri" w:hAnsi="Calibri" w:cs="Calibri"/>
              </w:rPr>
              <w:t>Jaké je Vaše doporučení pro praxi?</w:t>
            </w:r>
          </w:p>
          <w:p w:rsidR="00D65374" w:rsidRDefault="00D6537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doporučuji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 navrhuji klasifikaci: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 B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D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E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D6537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nedoporučuji</w:t>
            </w:r>
          </w:p>
        </w:tc>
        <w:tc>
          <w:tcPr>
            <w:tcW w:w="92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stru</w:t>
            </w:r>
            <w:r>
              <w:rPr>
                <w:rFonts w:ascii="Calibri" w:eastAsia="Calibri" w:hAnsi="Calibri" w:cs="Calibri"/>
                <w:sz w:val="20"/>
              </w:rPr>
              <w:t>čné odůvodnění v případě nedoporučení k obhajobě:</w:t>
            </w:r>
          </w:p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F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Práce byla zkontrolována systémem pro odhalování plagiátů </w:t>
            </w:r>
            <w:proofErr w:type="spellStart"/>
            <w:r>
              <w:rPr>
                <w:rFonts w:ascii="Calibri" w:eastAsia="Calibri" w:hAnsi="Calibri" w:cs="Calibri"/>
              </w:rPr>
              <w:t>Theses</w:t>
            </w:r>
            <w:proofErr w:type="spellEnd"/>
            <w:r>
              <w:rPr>
                <w:rFonts w:ascii="Calibri" w:eastAsia="Calibri" w:hAnsi="Calibri" w:cs="Calibri"/>
              </w:rPr>
              <w:t xml:space="preserve"> s výsledkem:</w:t>
            </w:r>
          </w:p>
        </w:tc>
        <w:tc>
          <w:tcPr>
            <w:tcW w:w="6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negativním </w:t>
            </w:r>
          </w:p>
        </w:tc>
      </w:tr>
      <w:tr w:rsidR="00D653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Datum: </w:t>
            </w:r>
            <w:proofErr w:type="gramStart"/>
            <w:r>
              <w:rPr>
                <w:rFonts w:ascii="Calibri" w:eastAsia="Calibri" w:hAnsi="Calibri" w:cs="Calibri"/>
              </w:rPr>
              <w:t>27.5.2016</w:t>
            </w:r>
            <w:proofErr w:type="gramEnd"/>
          </w:p>
        </w:tc>
        <w:tc>
          <w:tcPr>
            <w:tcW w:w="6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374" w:rsidRDefault="00B266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Podpis: Žárská Kateřina</w:t>
            </w:r>
          </w:p>
        </w:tc>
      </w:tr>
    </w:tbl>
    <w:p w:rsidR="00D65374" w:rsidRDefault="00D65374">
      <w:pPr>
        <w:spacing w:after="200" w:line="276" w:lineRule="auto"/>
        <w:rPr>
          <w:rFonts w:ascii="Calibri" w:eastAsia="Calibri" w:hAnsi="Calibri" w:cs="Calibri"/>
        </w:rPr>
      </w:pPr>
    </w:p>
    <w:sectPr w:rsidR="00D65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65374"/>
    <w:rsid w:val="00B26673"/>
    <w:rsid w:val="00D6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9DD1B-A85A-45C0-8BD7-2BBA722C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Garguláková Ivana</cp:lastModifiedBy>
  <cp:revision>2</cp:revision>
  <dcterms:created xsi:type="dcterms:W3CDTF">2016-06-06T06:00:00Z</dcterms:created>
  <dcterms:modified xsi:type="dcterms:W3CDTF">2016-06-06T06:01:00Z</dcterms:modified>
</cp:coreProperties>
</file>