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A63F31" w:rsidP="000D231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0D2317">
              <w:rPr>
                <w:rFonts w:ascii="Times New Roman" w:hAnsi="Times New Roman" w:cs="Times New Roman"/>
                <w:b/>
              </w:rPr>
              <w:t>Hanuliaková Lenka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A63F31" w:rsidP="000D231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D2317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A63F31" w:rsidP="000D231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D2317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A63F31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A63F31" w:rsidP="000D231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D2317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A63F31" w:rsidP="000D231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D2317">
              <w:rPr>
                <w:rFonts w:ascii="Times New Roman" w:hAnsi="Times New Roman" w:cs="Times New Roman"/>
              </w:rPr>
              <w:t>doc. Ing. Vratislav Bednařík,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A63F31" w:rsidP="000D231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D2317">
              <w:rPr>
                <w:rFonts w:ascii="Times New Roman" w:hAnsi="Times New Roman" w:cs="Times New Roman"/>
              </w:rPr>
              <w:t>Ing. Roman Slavík,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A63F31" w:rsidP="000D231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0D2317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A63F31" w:rsidP="000D2317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0D2317">
              <w:rPr>
                <w:rFonts w:ascii="Times New Roman" w:hAnsi="Times New Roman" w:cs="Times New Roman"/>
                <w:sz w:val="24"/>
              </w:rPr>
              <w:t>Vyluhovací testy pro solidifikované odpady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A63F31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A63F31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A63F31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A63F31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A63F31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A63F31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A63F31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A63F31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0040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A63F31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A63F31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200400">
              <w:rPr>
                <w:rFonts w:ascii="Times New Roman" w:hAnsi="Times New Roman" w:cs="Times New Roman"/>
                <w:b/>
                <w:sz w:val="28"/>
              </w:rPr>
            </w:r>
            <w:r w:rsidR="00200400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89388E" w:rsidRDefault="00A63F31" w:rsidP="0089388E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89388E">
              <w:t>Předložená bakalářská práce se zabývá problematikou vyluhovacích tes</w:t>
            </w:r>
            <w:r w:rsidR="007E0177">
              <w:t>t</w:t>
            </w:r>
            <w:r w:rsidR="0089388E">
              <w:t>ů solidifikovaných odpadů. V teoretické části práce studentka popisuje principy odstraňování odpadů pomocí solidifikace a hodnocení takto upravených odpadů vyluhovacími zkouškami v ČR i zahraničí. V experimentální části práce je nastíněno provádění vyluhovacích testů u solidifikovaných těles bez a s použitím vícevrstvé ochrany těles pomocí akrylových barev a/nebo methylsilikonové pryskyřice. Vyluhovacím testům byla následně podrobena tělesa nerozdrcená i rozdrcená, a při jejich uskutečnění byly použity jak vibrační a rotační třepačka, tak systémy s prostým mícháním zavěšených těles. Z hodnocených parametrů bylo zvoleno měření pH, rozpuštěných látek, koncentrace chloridů a koncentrace selenu. Lze vidět, že studentka vykonala mnoho experimentální práce, avšak v práci se vyskytuje řada nedostatků, které snižují její kvalitu.</w:t>
            </w:r>
            <w:r w:rsidR="0089388E">
              <w:br/>
            </w:r>
          </w:p>
          <w:p w:rsidR="0089388E" w:rsidRDefault="0089388E" w:rsidP="0089388E">
            <w:r>
              <w:t>Již v abstraktu lze najít zavádějící formulaci věty: „Mezi zvolenými metodami vyluhování jsou na rotační třepačce, …“. Pravděpodobně se autorka chtěla zmínit o technickém systému využitém pro vyluhovací testy. V úvodu práce lze najít rovněž zavádějící formulaci věty, v důsledku absence slov. Je třeba vytknout studentce, že ani v úvodu, ani jinde v práci (mimo zadání) nejsou definovány cíle její práce. Teoretická část práce je přehledně řazena, a jednotlivé kapitoly a odstavce mají logickou návaznost. Přesto, z popisu jednotlivých metody vyluhování používaných v ČR a zahraničí, nejsou zřejmé výhody a nevýhody prezentovaných metod a jaké to má praktické důsledky pro stanovení cílů práce.</w:t>
            </w:r>
            <w:r>
              <w:br/>
            </w:r>
          </w:p>
          <w:p w:rsidR="0089388E" w:rsidRDefault="0089388E" w:rsidP="0089388E">
            <w:r>
              <w:t>Experimentální část práce má relativně nekonzistentní členění kapitol. Lze zde najít například nedostatky v chybném zapsání citace dokumentu (str. 22.: „Tento odpad je podrobně popsán v diplomové práci „Stabilizace/solidifikace odpadu … paní Ing. Dany Nohálové. [17]“) nebo významové chyby (str. 24.: „Vyluhovatelnost se stanovovala třemi metodami a to pomocí: vibrační třepačky, …“), či stylistické nedostatky (str. 24.: „Připravené monolytické těleso se hrubě rozdrtilo na drtičce …“). Mimo jiné, uvedeného „drcení v drtičce…“ není znám ani typ použitého přístroje, ani parametry drcení, ani průměrná velikost částic podrceného materiálu. V kapitole 4.4.4 se studentka zmiňuje o „plastovém košíčku“, a i zde nejsou uvedeny základní parametry (materiál, velikost, apod.) Občas se v této části objevuje záměna pojmů (např. str. 26. – 4.5.1 Měření pH), kde se neprovádí standardizace pH-metru, ale kalibrace pH-metru pomocí pufrů. V kapitole 4.5.4 opět chybí podstatné údaje o stanovení selenu pomocí AAS, je zde jen zmínka o ředění standardu a výluhů.</w:t>
            </w:r>
          </w:p>
          <w:p w:rsidR="0089388E" w:rsidRDefault="0089388E" w:rsidP="0089388E">
            <w:r>
              <w:t>Prezentace a interpretace výsledků je na lepší úrovni, ale i zde lze najít řadu formálních a odborných nedostatků i chyb. Studentka uvádí v této části práce stále zmínku o spojnicích trendu u jednotlivých metod. Nicméně není uvedeno v jaké příloze (chybí číslo) a při detailnějším pohledu do přílohy 1, zde nalezneme obrázky bez titulků, v nichž spojnice trendů nemají opodstatněné statistické použití. Rovněž u popisu obrázků i tabulek se často vyskytují chyby nebo naopak význam titulku tabulek je zcela zavádějící (např. str. 35. – Tab. 6: Stanovení T-testu). Zcela zbytečně je uvedena kapitola 5.5, jejímž výsledkem je konstatování, že kvůli nepřesnosti měření nejsou zde uvedeny žádné výsledky.  Bohužel v diskusní části práce zcela chybí konfrontace naměřených výsledků s odbornými vědeckými pracemi obdobného zaměření. Formulace závěrů práce obsahuje řadu gramatických a stylistických nedostatků. Použitá literatura vykazuje chyby v citování, i zápisu citovaných dokumentů, které se neshodují ve velké míře s požadavky normy ISO 690, což poukazuje na nedostatečné pochopení problematiky práce s odbornou literaturou.</w:t>
            </w:r>
          </w:p>
          <w:p w:rsidR="00A3668A" w:rsidRPr="00A3668A" w:rsidRDefault="0089388E" w:rsidP="0089388E">
            <w:pPr>
              <w:rPr>
                <w:rFonts w:ascii="Times New Roman" w:hAnsi="Times New Roman" w:cs="Times New Roman"/>
                <w:sz w:val="24"/>
              </w:rPr>
            </w:pPr>
            <w:r>
              <w:lastRenderedPageBreak/>
              <w:t xml:space="preserve">     Celková úroveň práce je dostatečná pro obhajobu, s ohledem na logickou strukturu, písemnou prezentaci, množství argumentů a závěrů, a plně odpovídá nabytým znalostem studentky během dosavadního studia. I přes uvedené výhrady lze říci, že studentka splnila zadání bakalářské práce a proto lze práci doporučit k obhajobě.</w:t>
            </w:r>
            <w:r w:rsidR="00A63F31"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A3668A" w:rsidRDefault="00A63F31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F72AA3">
              <w:t>1. Vysvětlete důvod rostoucího množstv</w:t>
            </w:r>
            <w:r w:rsidR="00447D9F">
              <w:t>í</w:t>
            </w:r>
            <w:r w:rsidR="00F72AA3">
              <w:t xml:space="preserve"> uvolněných rozpuštěných látek </w:t>
            </w:r>
            <w:r w:rsidR="00447D9F">
              <w:t xml:space="preserve">a selenu </w:t>
            </w:r>
            <w:r w:rsidR="00F72AA3">
              <w:t>s rostoucím časem tvrdnutí těles.</w:t>
            </w:r>
            <w:r w:rsidR="00F72AA3">
              <w:br/>
            </w:r>
            <w:r w:rsidR="00315078">
              <w:t>2.</w:t>
            </w:r>
            <w:r w:rsidR="00B83C9B">
              <w:t>Popište toxikologicky významné účinky selenu na lidský organizmus.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A63313">
        <w:rPr>
          <w:rFonts w:ascii="Times New Roman" w:hAnsi="Times New Roman" w:cs="Times New Roman"/>
          <w:sz w:val="24"/>
        </w:rPr>
        <w:t> </w:t>
      </w:r>
      <w:r w:rsidR="00A63F31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A63F31" w:rsidRPr="00DF017B">
        <w:fldChar w:fldCharType="separate"/>
      </w:r>
      <w:r w:rsidR="00A63313">
        <w:t>e Zlíně,</w:t>
      </w:r>
      <w:r w:rsidR="00A63F31" w:rsidRPr="00DF017B">
        <w:fldChar w:fldCharType="end"/>
      </w:r>
      <w:r w:rsidR="007E7A9D" w:rsidRPr="007E7A9D">
        <w:rPr>
          <w:rFonts w:ascii="Times New Roman" w:hAnsi="Times New Roman" w:cs="Times New Roman"/>
        </w:rPr>
        <w:t>dne</w:t>
      </w:r>
      <w:r w:rsidR="00A63F31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A63F31" w:rsidRPr="00DF017B">
        <w:fldChar w:fldCharType="separate"/>
      </w:r>
      <w:r w:rsidR="00A63313">
        <w:t>27.5.2015</w:t>
      </w:r>
      <w:r w:rsidR="00A63F31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400" w:rsidRDefault="00200400" w:rsidP="006D48B2">
      <w:pPr>
        <w:spacing w:after="0" w:line="240" w:lineRule="auto"/>
      </w:pPr>
      <w:r>
        <w:separator/>
      </w:r>
    </w:p>
  </w:endnote>
  <w:endnote w:type="continuationSeparator" w:id="0">
    <w:p w:rsidR="00200400" w:rsidRDefault="0020040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A63F31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A63F31" w:rsidRPr="00C64195">
      <w:rPr>
        <w:rStyle w:val="slostrnky"/>
        <w:sz w:val="20"/>
        <w:szCs w:val="20"/>
      </w:rPr>
      <w:fldChar w:fldCharType="separate"/>
    </w:r>
    <w:r w:rsidR="00A325FF">
      <w:rPr>
        <w:rStyle w:val="slostrnky"/>
        <w:noProof/>
        <w:sz w:val="20"/>
        <w:szCs w:val="20"/>
      </w:rPr>
      <w:t>2</w:t>
    </w:r>
    <w:r w:rsidR="00A63F31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A63F31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A63F31" w:rsidRPr="00C64195">
      <w:rPr>
        <w:rStyle w:val="slostrnky"/>
        <w:sz w:val="20"/>
        <w:szCs w:val="20"/>
      </w:rPr>
      <w:fldChar w:fldCharType="separate"/>
    </w:r>
    <w:r w:rsidR="00A325FF">
      <w:rPr>
        <w:rStyle w:val="slostrnky"/>
        <w:noProof/>
        <w:sz w:val="20"/>
        <w:szCs w:val="20"/>
      </w:rPr>
      <w:t>3</w:t>
    </w:r>
    <w:r w:rsidR="00A63F31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400" w:rsidRDefault="00200400" w:rsidP="006D48B2">
      <w:pPr>
        <w:spacing w:after="0" w:line="240" w:lineRule="auto"/>
      </w:pPr>
      <w:r>
        <w:separator/>
      </w:r>
    </w:p>
  </w:footnote>
  <w:footnote w:type="continuationSeparator" w:id="0">
    <w:p w:rsidR="00200400" w:rsidRDefault="0020040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0D2317"/>
    <w:rsid w:val="00182CBA"/>
    <w:rsid w:val="00200400"/>
    <w:rsid w:val="002E0174"/>
    <w:rsid w:val="00315078"/>
    <w:rsid w:val="003C0D67"/>
    <w:rsid w:val="003D382F"/>
    <w:rsid w:val="003F3EBE"/>
    <w:rsid w:val="00447D9F"/>
    <w:rsid w:val="00455546"/>
    <w:rsid w:val="00462053"/>
    <w:rsid w:val="004F69C0"/>
    <w:rsid w:val="005006B1"/>
    <w:rsid w:val="00587381"/>
    <w:rsid w:val="005F2D24"/>
    <w:rsid w:val="006D48B2"/>
    <w:rsid w:val="00735679"/>
    <w:rsid w:val="007E0177"/>
    <w:rsid w:val="007E4C1D"/>
    <w:rsid w:val="007E7A9D"/>
    <w:rsid w:val="00841783"/>
    <w:rsid w:val="008527D7"/>
    <w:rsid w:val="0089388E"/>
    <w:rsid w:val="009E628A"/>
    <w:rsid w:val="00A325FF"/>
    <w:rsid w:val="00A3668A"/>
    <w:rsid w:val="00A602BD"/>
    <w:rsid w:val="00A63313"/>
    <w:rsid w:val="00A63F31"/>
    <w:rsid w:val="00B06DBF"/>
    <w:rsid w:val="00B83C9B"/>
    <w:rsid w:val="00C61598"/>
    <w:rsid w:val="00D41D5E"/>
    <w:rsid w:val="00D465A9"/>
    <w:rsid w:val="00D9546B"/>
    <w:rsid w:val="00DB380B"/>
    <w:rsid w:val="00E13477"/>
    <w:rsid w:val="00E1477E"/>
    <w:rsid w:val="00E86310"/>
    <w:rsid w:val="00F72AA3"/>
    <w:rsid w:val="00FA6DBB"/>
    <w:rsid w:val="00FD52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5D1FA5-3AFF-45B1-89C6-E730CF763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838</Words>
  <Characters>4945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2015-05-27T11:38:00Z</cp:lastPrinted>
  <dcterms:created xsi:type="dcterms:W3CDTF">2015-05-27T12:17:00Z</dcterms:created>
  <dcterms:modified xsi:type="dcterms:W3CDTF">2015-05-27T12:17:00Z</dcterms:modified>
</cp:coreProperties>
</file>