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989" w:rsidRPr="005A16E2" w:rsidRDefault="00EF6989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fame_logo_cz" style="position:absolute;left:0;text-align:left;margin-left:117pt;margin-top:-18pt;width:240pt;height:69pt;z-index:-251658240;visibility:visible" wrapcoords="-68 0 -68 21365 21600 21365 21600 0 -68 0">
            <v:imagedata r:id="rId7" o:title=""/>
            <w10:wrap type="tight"/>
          </v:shape>
        </w:pict>
      </w:r>
    </w:p>
    <w:p w:rsidR="00EF6989" w:rsidRDefault="00EF6989" w:rsidP="00BB326A">
      <w:pPr>
        <w:spacing w:after="120"/>
        <w:jc w:val="center"/>
        <w:rPr>
          <w:b/>
          <w:sz w:val="28"/>
          <w:szCs w:val="28"/>
        </w:rPr>
      </w:pPr>
    </w:p>
    <w:p w:rsidR="00EF6989" w:rsidRPr="00BB326A" w:rsidRDefault="00EF6989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EF6989" w:rsidRPr="005A16E2" w:rsidRDefault="00EF6989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Oponent DP</w:t>
      </w:r>
      <w:r w:rsidRPr="005A16E2">
        <w:t>:</w:t>
      </w:r>
      <w:r w:rsidRPr="005A16E2">
        <w:tab/>
        <w:t>Ak. rok:</w:t>
      </w:r>
    </w:p>
    <w:p w:rsidR="00EF6989" w:rsidRPr="005A16E2" w:rsidRDefault="00EF6989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Bc. Anna Bajgarová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Ing. Pavlína Pivodová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2012/2013</w:t>
      </w:r>
      <w:r w:rsidRPr="005A16E2">
        <w:fldChar w:fldCharType="end"/>
      </w:r>
    </w:p>
    <w:p w:rsidR="00EF6989" w:rsidRPr="005A16E2" w:rsidRDefault="00EF6989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EF6989" w:rsidRPr="005A16E2" w:rsidRDefault="00EF6989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Optimalizace využití kritických strojů ve výrobním podniku TON, a.s.</w:t>
      </w:r>
      <w:r w:rsidRPr="005A16E2">
        <w:fldChar w:fldCharType="end"/>
      </w:r>
    </w:p>
    <w:p w:rsidR="00EF6989" w:rsidRPr="005A16E2" w:rsidRDefault="00EF6989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EF6989" w:rsidRPr="005A16E2" w:rsidTr="00B21CCD">
        <w:trPr>
          <w:trHeight w:val="308"/>
        </w:trPr>
        <w:tc>
          <w:tcPr>
            <w:tcW w:w="3924" w:type="dxa"/>
            <w:gridSpan w:val="2"/>
            <w:vAlign w:val="center"/>
          </w:tcPr>
          <w:p w:rsidR="00EF6989" w:rsidRPr="005A16E2" w:rsidRDefault="00EF6989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EF6989" w:rsidRPr="005A16E2" w:rsidRDefault="00EF6989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EF698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667C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EF698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667C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EF698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667C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EF698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667C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EF698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667C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EF698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667C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EF698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5A16E2" w:rsidRDefault="00EF698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Default="00EF6989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EF6989" w:rsidRPr="005A16E2" w:rsidRDefault="00EF6989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989" w:rsidRPr="00673418" w:rsidRDefault="00EF6989" w:rsidP="00667CB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noProof/>
                <w:snapToGrid w:val="0"/>
                <w:color w:val="000000"/>
              </w:rPr>
              <w:t>57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EF6989" w:rsidRPr="005A16E2" w:rsidRDefault="00EF6989" w:rsidP="00CD4204"/>
    <w:p w:rsidR="00EF6989" w:rsidRPr="00D67438" w:rsidRDefault="00EF6989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EF6989" w:rsidRPr="00FC47F6" w:rsidTr="005E053E">
        <w:tc>
          <w:tcPr>
            <w:tcW w:w="2268" w:type="dxa"/>
          </w:tcPr>
          <w:p w:rsidR="00EF6989" w:rsidRPr="00EA0C28" w:rsidRDefault="00EF6989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EF6989" w:rsidRPr="00EA0C28" w:rsidRDefault="00EF6989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EF6989" w:rsidRPr="00FC47F6" w:rsidTr="005E053E">
        <w:tc>
          <w:tcPr>
            <w:tcW w:w="2268" w:type="dxa"/>
          </w:tcPr>
          <w:p w:rsidR="00EF6989" w:rsidRPr="00FC47F6" w:rsidRDefault="00EF6989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EF6989" w:rsidRPr="006E0905" w:rsidRDefault="00EF698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EF6989" w:rsidRPr="00670C6C" w:rsidRDefault="00EF698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EF6989" w:rsidRPr="00FC47F6" w:rsidTr="005E053E">
        <w:tc>
          <w:tcPr>
            <w:tcW w:w="2268" w:type="dxa"/>
          </w:tcPr>
          <w:p w:rsidR="00EF6989" w:rsidRPr="00FC47F6" w:rsidRDefault="00EF6989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EF6989" w:rsidRPr="006E0905" w:rsidRDefault="00EF698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EF6989" w:rsidRPr="00670C6C" w:rsidRDefault="00EF698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EF6989" w:rsidRPr="00FC47F6" w:rsidTr="005E053E">
        <w:tc>
          <w:tcPr>
            <w:tcW w:w="2268" w:type="dxa"/>
          </w:tcPr>
          <w:p w:rsidR="00EF6989" w:rsidRPr="00FC47F6" w:rsidRDefault="00EF6989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EF6989" w:rsidRPr="006E0905" w:rsidRDefault="00EF698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EF6989" w:rsidRPr="00670C6C" w:rsidRDefault="00EF698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EF6989" w:rsidRPr="00FC47F6" w:rsidTr="005E053E">
        <w:tc>
          <w:tcPr>
            <w:tcW w:w="2268" w:type="dxa"/>
          </w:tcPr>
          <w:p w:rsidR="00EF6989" w:rsidRPr="00FC47F6" w:rsidRDefault="00EF6989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EF6989" w:rsidRPr="006E0905" w:rsidRDefault="00EF698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EF6989" w:rsidRPr="00670C6C" w:rsidRDefault="00EF698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EF6989" w:rsidRPr="00FC47F6" w:rsidTr="005E053E">
        <w:tc>
          <w:tcPr>
            <w:tcW w:w="2268" w:type="dxa"/>
          </w:tcPr>
          <w:p w:rsidR="00EF6989" w:rsidRPr="00FC47F6" w:rsidRDefault="00EF6989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EF6989" w:rsidRPr="006E0905" w:rsidRDefault="00EF698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EF6989" w:rsidRPr="00670C6C" w:rsidRDefault="00EF698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EF6989" w:rsidRPr="00FC47F6" w:rsidTr="005E053E">
        <w:tc>
          <w:tcPr>
            <w:tcW w:w="2268" w:type="dxa"/>
          </w:tcPr>
          <w:p w:rsidR="00EF6989" w:rsidRPr="00FC47F6" w:rsidRDefault="00EF6989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EF6989" w:rsidRPr="006E0905" w:rsidRDefault="00EF698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EF6989" w:rsidRPr="00670C6C" w:rsidRDefault="00EF698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EF6989" w:rsidRPr="00C4600B" w:rsidRDefault="00EF6989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EF6989" w:rsidRPr="005A16E2" w:rsidTr="00B21CCD">
        <w:trPr>
          <w:trHeight w:val="2839"/>
        </w:trPr>
        <w:tc>
          <w:tcPr>
            <w:tcW w:w="9212" w:type="dxa"/>
          </w:tcPr>
          <w:p w:rsidR="00EF6989" w:rsidRDefault="00EF6989" w:rsidP="00667CBC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>Autorka se zaměřila na aktuální téma, které svým obsahem zapadá do oblasti TPM. Struktura jednotlivých částí je vyvážená a logicky na sebe navazuje.</w:t>
            </w:r>
          </w:p>
          <w:p w:rsidR="00EF6989" w:rsidRDefault="00EF6989" w:rsidP="00667CBC">
            <w:pPr>
              <w:rPr>
                <w:noProof/>
              </w:rPr>
            </w:pPr>
            <w:r>
              <w:rPr>
                <w:noProof/>
              </w:rPr>
              <w:t xml:space="preserve">Teoretická část je zpracována nadstandardně s použitím dostatečného množství zahraničních i tuzemských zdrojů. Způsob citací je v prořádku. </w:t>
            </w:r>
          </w:p>
          <w:p w:rsidR="00EF6989" w:rsidRDefault="00EF6989" w:rsidP="00667CBC">
            <w:pPr>
              <w:rPr>
                <w:noProof/>
              </w:rPr>
            </w:pPr>
            <w:r>
              <w:rPr>
                <w:noProof/>
              </w:rPr>
              <w:t>Praktická část zahrnuje představení společnosti a výrobního sortimentu. V analytické části se studentka zaměřila na problematiku využití kritických strojů provedením širokého spektra analýz, tak že získala ucelený pohled na současný stav aplikovaného systému. V praktické časti se zaměřila na zdokonalení fungování systému pro správu kritických strojů, současně to promítla do oblastí týmové práce, plánování výroby, obsluhy, údržby  atd.</w:t>
            </w:r>
          </w:p>
          <w:p w:rsidR="00EF6989" w:rsidRPr="005A16E2" w:rsidRDefault="00EF6989" w:rsidP="00667CBC">
            <w:r>
              <w:rPr>
                <w:noProof/>
              </w:rPr>
              <w:t xml:space="preserve">Práce je zpracována velmi kvalitně a na vysoké úrovni.   </w:t>
            </w:r>
            <w:r w:rsidRPr="005A16E2">
              <w:fldChar w:fldCharType="end"/>
            </w:r>
          </w:p>
        </w:tc>
      </w:tr>
    </w:tbl>
    <w:p w:rsidR="00EF6989" w:rsidRDefault="00EF6989" w:rsidP="00CD4204">
      <w:pPr>
        <w:rPr>
          <w:b/>
        </w:rPr>
      </w:pPr>
    </w:p>
    <w:p w:rsidR="00EF6989" w:rsidRDefault="00EF6989" w:rsidP="00CD4204">
      <w:pPr>
        <w:rPr>
          <w:b/>
        </w:rPr>
      </w:pPr>
    </w:p>
    <w:p w:rsidR="00EF6989" w:rsidRPr="00C4600B" w:rsidRDefault="00EF6989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EF6989" w:rsidRPr="005A16E2" w:rsidTr="00B21CCD">
        <w:trPr>
          <w:trHeight w:val="2839"/>
        </w:trPr>
        <w:tc>
          <w:tcPr>
            <w:tcW w:w="9212" w:type="dxa"/>
          </w:tcPr>
          <w:p w:rsidR="00EF6989" w:rsidRDefault="00EF6989" w:rsidP="00667CB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1. Jaké další kroky by jste společnosti doporučila?</w:t>
            </w:r>
          </w:p>
          <w:p w:rsidR="00EF6989" w:rsidRDefault="00EF6989" w:rsidP="00667CBC">
            <w:r>
              <w:t xml:space="preserve">2. Zvažovala jste další odlišný způsob plánování  a řízení výroby? </w:t>
            </w:r>
          </w:p>
          <w:p w:rsidR="00EF6989" w:rsidRPr="005A16E2" w:rsidRDefault="00EF6989" w:rsidP="00CD4BD6">
            <w:r>
              <w:t xml:space="preserve">3. Kde shledáte rizika úspěchu v pokračování a rozšiřování Vámi navržených a aplikovaných přístupů.   </w:t>
            </w:r>
            <w:r w:rsidRPr="005A16E2">
              <w:fldChar w:fldCharType="end"/>
            </w:r>
          </w:p>
        </w:tc>
      </w:tr>
    </w:tbl>
    <w:p w:rsidR="00EF6989" w:rsidRDefault="00EF6989" w:rsidP="00CD4204">
      <w:pPr>
        <w:pStyle w:val="Heading2"/>
        <w:jc w:val="left"/>
        <w:rPr>
          <w:sz w:val="22"/>
          <w:szCs w:val="22"/>
        </w:rPr>
      </w:pPr>
    </w:p>
    <w:p w:rsidR="00EF6989" w:rsidRDefault="00EF6989" w:rsidP="00484642"/>
    <w:p w:rsidR="00EF6989" w:rsidRDefault="00EF6989" w:rsidP="00484642"/>
    <w:p w:rsidR="00EF6989" w:rsidRDefault="00EF6989" w:rsidP="00484642"/>
    <w:p w:rsidR="00EF6989" w:rsidRDefault="00EF6989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EF6989" w:rsidRPr="005A16E2" w:rsidRDefault="00EF6989" w:rsidP="00D9124B">
      <w:pPr>
        <w:tabs>
          <w:tab w:val="right" w:pos="9360"/>
        </w:tabs>
      </w:pPr>
      <w:r>
        <w:tab/>
      </w:r>
    </w:p>
    <w:p w:rsidR="00EF6989" w:rsidRDefault="00EF6989" w:rsidP="00D9124B"/>
    <w:p w:rsidR="00EF6989" w:rsidRDefault="00EF6989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EF6989" w:rsidRPr="005A16E2" w:rsidRDefault="00EF6989" w:rsidP="00D9124B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EF6989" w:rsidRDefault="00EF6989" w:rsidP="00484642"/>
    <w:p w:rsidR="00EF6989" w:rsidRDefault="00EF6989" w:rsidP="00484642"/>
    <w:p w:rsidR="00EF6989" w:rsidRDefault="00EF6989" w:rsidP="00484642"/>
    <w:p w:rsidR="00EF6989" w:rsidRPr="005A16E2" w:rsidRDefault="00EF6989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10.5.2013</w:t>
      </w:r>
      <w:r w:rsidRPr="005A16E2">
        <w:fldChar w:fldCharType="end"/>
      </w:r>
    </w:p>
    <w:p w:rsidR="00EF6989" w:rsidRPr="005A16E2" w:rsidRDefault="00EF6989" w:rsidP="00484642"/>
    <w:p w:rsidR="00EF6989" w:rsidRDefault="00EF6989" w:rsidP="00484642"/>
    <w:p w:rsidR="00EF6989" w:rsidRDefault="00EF6989" w:rsidP="00484642"/>
    <w:p w:rsidR="00EF6989" w:rsidRDefault="00EF6989" w:rsidP="00484642"/>
    <w:p w:rsidR="00EF6989" w:rsidRPr="005A16E2" w:rsidRDefault="00EF6989" w:rsidP="00484642"/>
    <w:p w:rsidR="00EF6989" w:rsidRPr="005A16E2" w:rsidRDefault="00EF6989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EF6989" w:rsidRPr="005A16E2" w:rsidRDefault="00EF6989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EF6989" w:rsidRPr="00C4600B" w:rsidRDefault="00EF6989" w:rsidP="00CD4204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EF6989" w:rsidRPr="00FC47F6" w:rsidRDefault="00EF6989" w:rsidP="00CD4204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EF6989" w:rsidRPr="00FC47F6" w:rsidRDefault="00EF6989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EF6989" w:rsidRPr="00FC47F6" w:rsidRDefault="00EF6989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EF6989" w:rsidRPr="00FC47F6" w:rsidRDefault="00EF6989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EF6989" w:rsidRPr="00FC47F6" w:rsidRDefault="00EF6989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EF6989" w:rsidRPr="00FC47F6" w:rsidRDefault="00EF6989" w:rsidP="00CD4204">
      <w:pPr>
        <w:pStyle w:val="textkriterium"/>
      </w:pPr>
      <w:r w:rsidRPr="00FC47F6">
        <w:t xml:space="preserve">Hodnotí se především výběr teoretických </w:t>
      </w:r>
      <w:r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EF6989" w:rsidRPr="00FC47F6" w:rsidRDefault="00EF6989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EF6989" w:rsidRPr="00FC47F6" w:rsidRDefault="00EF6989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EF6989" w:rsidRPr="00FC47F6" w:rsidRDefault="00EF6989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EF6989" w:rsidRPr="00FC47F6" w:rsidRDefault="00EF6989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>
        <w:t xml:space="preserve">, správnost odvozených závěrů, jednoznačnost formulace, adekvátnost, zevšeobecnění závěrů, aplikovatelnost doporučení, zdůvodnění návrhů a jejich dopadů. </w:t>
      </w:r>
    </w:p>
    <w:p w:rsidR="00EF6989" w:rsidRPr="00FC47F6" w:rsidRDefault="00EF6989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EF6989" w:rsidRDefault="00EF6989" w:rsidP="00D9124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EF6989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989" w:rsidRDefault="00EF6989">
      <w:r>
        <w:separator/>
      </w:r>
    </w:p>
  </w:endnote>
  <w:endnote w:type="continuationSeparator" w:id="0">
    <w:p w:rsidR="00EF6989" w:rsidRDefault="00EF69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89" w:rsidRDefault="00EF69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F6989" w:rsidRDefault="00EF698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89" w:rsidRDefault="00EF69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EF6989" w:rsidRDefault="00EF6989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989" w:rsidRDefault="00EF6989">
      <w:r>
        <w:separator/>
      </w:r>
    </w:p>
  </w:footnote>
  <w:footnote w:type="continuationSeparator" w:id="0">
    <w:p w:rsidR="00EF6989" w:rsidRDefault="00EF69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89" w:rsidRDefault="00EF6989">
    <w:pPr>
      <w:pStyle w:val="Header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EF6989" w:rsidRDefault="00EF6989">
    <w:pPr>
      <w:pStyle w:val="Header"/>
      <w:rPr>
        <w:sz w:val="22"/>
        <w:szCs w:val="22"/>
      </w:rPr>
    </w:pPr>
  </w:p>
  <w:p w:rsidR="00EF6989" w:rsidRPr="00807DFF" w:rsidRDefault="00EF698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FE9C621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D984F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DEA92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7524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02254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D96A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E2D0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3885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FBA90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EB70A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FE6D5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96050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A035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D444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86293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CC06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80B6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7462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44711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021A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3120B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67CBC"/>
    <w:rsid w:val="0067051A"/>
    <w:rsid w:val="00670C6C"/>
    <w:rsid w:val="00673418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C5FE9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0F03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D730A"/>
    <w:rsid w:val="00BE1AD5"/>
    <w:rsid w:val="00BE36AC"/>
    <w:rsid w:val="00BE6219"/>
    <w:rsid w:val="00BF6CC9"/>
    <w:rsid w:val="00C05665"/>
    <w:rsid w:val="00C07C01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4BD6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C7E36"/>
    <w:rsid w:val="00DD623B"/>
    <w:rsid w:val="00E03A6E"/>
    <w:rsid w:val="00E10A99"/>
    <w:rsid w:val="00E2769A"/>
    <w:rsid w:val="00E41BF3"/>
    <w:rsid w:val="00E55A7D"/>
    <w:rsid w:val="00E56A5B"/>
    <w:rsid w:val="00E602AF"/>
    <w:rsid w:val="00E768C3"/>
    <w:rsid w:val="00E8382C"/>
    <w:rsid w:val="00E84A75"/>
    <w:rsid w:val="00E9751A"/>
    <w:rsid w:val="00EA0C28"/>
    <w:rsid w:val="00EC3B86"/>
    <w:rsid w:val="00ED5549"/>
    <w:rsid w:val="00ED6E3E"/>
    <w:rsid w:val="00EE3C70"/>
    <w:rsid w:val="00EF1623"/>
    <w:rsid w:val="00EF6989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71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44711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44711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4471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4471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44711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44711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44711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05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05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5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5F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5F7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5F7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5F7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14471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05F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144711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805F7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144711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805F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144711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805F7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144711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805F7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144711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805F7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14471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05F7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144711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144711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805F7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5F7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805F7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Zstupntext1">
    <w:name w:val="Zástupný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1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778</Words>
  <Characters>4592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2013-05-16T05:15:00Z</dcterms:created>
  <dcterms:modified xsi:type="dcterms:W3CDTF">2013-05-16T05:15:00Z</dcterms:modified>
</cp:coreProperties>
</file>