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7C" w:rsidRPr="00E76566" w:rsidRDefault="003E057C" w:rsidP="003E057C">
      <w:pPr>
        <w:pStyle w:val="Nzev"/>
        <w:jc w:val="left"/>
        <w:rPr>
          <w:rFonts w:ascii="Book Antiqua" w:hAnsi="Book Antiqua"/>
          <w:b w:val="0"/>
          <w:i/>
          <w:sz w:val="24"/>
          <w:szCs w:val="24"/>
        </w:rPr>
      </w:pPr>
      <w:r w:rsidRPr="00E76566">
        <w:rPr>
          <w:rFonts w:ascii="Book Antiqua" w:hAnsi="Book Antiqua"/>
          <w:b w:val="0"/>
          <w:i/>
          <w:sz w:val="24"/>
          <w:szCs w:val="24"/>
        </w:rPr>
        <w:t xml:space="preserve">Univerzita Tomáše Bati ve Zlíně </w:t>
      </w:r>
      <w:r w:rsidRPr="00E76566">
        <w:rPr>
          <w:rFonts w:ascii="Book Antiqua" w:hAnsi="Book Antiqua"/>
          <w:b w:val="0"/>
          <w:i/>
          <w:sz w:val="24"/>
          <w:szCs w:val="24"/>
        </w:rPr>
        <w:tab/>
      </w:r>
      <w:r w:rsidRPr="00E76566">
        <w:rPr>
          <w:rFonts w:ascii="Book Antiqua" w:hAnsi="Book Antiqua"/>
          <w:b w:val="0"/>
          <w:i/>
          <w:sz w:val="24"/>
          <w:szCs w:val="24"/>
        </w:rPr>
        <w:tab/>
      </w:r>
      <w:r w:rsidRPr="00E76566">
        <w:rPr>
          <w:rFonts w:ascii="Book Antiqua" w:hAnsi="Book Antiqua"/>
          <w:b w:val="0"/>
          <w:i/>
          <w:sz w:val="24"/>
          <w:szCs w:val="24"/>
        </w:rPr>
        <w:tab/>
      </w:r>
      <w:r w:rsidRPr="00E76566">
        <w:rPr>
          <w:rFonts w:ascii="Book Antiqua" w:hAnsi="Book Antiqua"/>
          <w:b w:val="0"/>
          <w:i/>
          <w:sz w:val="24"/>
          <w:szCs w:val="24"/>
        </w:rPr>
        <w:tab/>
        <w:t>Institut mezioborových studií Brno</w:t>
      </w:r>
    </w:p>
    <w:p w:rsidR="003E057C" w:rsidRPr="00E76566" w:rsidRDefault="003E057C" w:rsidP="003E057C">
      <w:pPr>
        <w:pStyle w:val="Nzev"/>
        <w:jc w:val="left"/>
        <w:rPr>
          <w:rFonts w:ascii="Book Antiqua" w:hAnsi="Book Antiqua"/>
          <w:b w:val="0"/>
          <w:i/>
          <w:sz w:val="20"/>
        </w:rPr>
      </w:pPr>
      <w:r w:rsidRPr="00E76566">
        <w:rPr>
          <w:rFonts w:ascii="Book Antiqua" w:hAnsi="Book Antiqua"/>
          <w:b w:val="0"/>
          <w:i/>
          <w:sz w:val="20"/>
        </w:rPr>
        <w:t xml:space="preserve">Fakulta humanitních studií  </w:t>
      </w:r>
    </w:p>
    <w:p w:rsidR="003E057C" w:rsidRPr="00E76566" w:rsidRDefault="003E057C" w:rsidP="003E057C">
      <w:pPr>
        <w:pStyle w:val="Nzev"/>
        <w:rPr>
          <w:rFonts w:ascii="Book Antiqua" w:hAnsi="Book Antiqua"/>
          <w:b w:val="0"/>
          <w:i/>
          <w:sz w:val="24"/>
          <w:szCs w:val="24"/>
        </w:rPr>
      </w:pPr>
    </w:p>
    <w:p w:rsidR="003E057C" w:rsidRPr="00E76566" w:rsidRDefault="003E057C" w:rsidP="003E057C">
      <w:pPr>
        <w:pStyle w:val="Nzev"/>
        <w:rPr>
          <w:rFonts w:ascii="Book Antiqua" w:hAnsi="Book Antiqua"/>
          <w:b w:val="0"/>
          <w:i/>
          <w:sz w:val="24"/>
          <w:szCs w:val="24"/>
        </w:rPr>
      </w:pPr>
    </w:p>
    <w:p w:rsidR="003E057C" w:rsidRPr="00E76566" w:rsidRDefault="003E057C" w:rsidP="003E057C">
      <w:pPr>
        <w:pStyle w:val="Nzev"/>
        <w:spacing w:line="360" w:lineRule="auto"/>
        <w:rPr>
          <w:rFonts w:ascii="Book Antiqua" w:hAnsi="Book Antiqua"/>
          <w:i/>
          <w:sz w:val="28"/>
          <w:szCs w:val="28"/>
        </w:rPr>
      </w:pPr>
      <w:r>
        <w:rPr>
          <w:rFonts w:ascii="Book Antiqua" w:hAnsi="Book Antiqua"/>
          <w:i/>
          <w:sz w:val="28"/>
          <w:szCs w:val="28"/>
        </w:rPr>
        <w:t>Posudek oponenta diplomové</w:t>
      </w:r>
      <w:r w:rsidRPr="00E76566">
        <w:rPr>
          <w:rFonts w:ascii="Book Antiqua" w:hAnsi="Book Antiqua"/>
          <w:i/>
          <w:sz w:val="28"/>
          <w:szCs w:val="28"/>
        </w:rPr>
        <w:t xml:space="preserve"> práce</w:t>
      </w:r>
    </w:p>
    <w:p w:rsidR="003E057C" w:rsidRPr="00E76566" w:rsidRDefault="003E057C" w:rsidP="003E057C">
      <w:pPr>
        <w:pStyle w:val="Nzev"/>
        <w:spacing w:line="360" w:lineRule="auto"/>
        <w:rPr>
          <w:rFonts w:ascii="Book Antiqua" w:hAnsi="Book Antiqua"/>
          <w:b w:val="0"/>
          <w:sz w:val="24"/>
          <w:szCs w:val="24"/>
        </w:rPr>
      </w:pPr>
    </w:p>
    <w:p w:rsidR="003E057C" w:rsidRPr="00E76566" w:rsidRDefault="003E057C" w:rsidP="003E057C">
      <w:pPr>
        <w:pStyle w:val="Nzev"/>
        <w:spacing w:line="360" w:lineRule="auto"/>
        <w:jc w:val="left"/>
        <w:rPr>
          <w:rFonts w:ascii="Book Antiqua" w:hAnsi="Book Antiqua"/>
          <w:b w:val="0"/>
          <w:sz w:val="24"/>
          <w:szCs w:val="24"/>
        </w:rPr>
      </w:pPr>
      <w:r>
        <w:rPr>
          <w:rFonts w:ascii="Book Antiqua" w:hAnsi="Book Antiqua"/>
          <w:b w:val="0"/>
          <w:i/>
          <w:sz w:val="24"/>
          <w:szCs w:val="24"/>
        </w:rPr>
        <w:t>Autor (autorka) diplomov</w:t>
      </w:r>
      <w:r w:rsidRPr="00E76566">
        <w:rPr>
          <w:rFonts w:ascii="Book Antiqua" w:hAnsi="Book Antiqua"/>
          <w:b w:val="0"/>
          <w:i/>
          <w:sz w:val="24"/>
          <w:szCs w:val="24"/>
        </w:rPr>
        <w:t xml:space="preserve">é práce: </w:t>
      </w:r>
      <w:r>
        <w:rPr>
          <w:rFonts w:ascii="Book Antiqua" w:hAnsi="Book Antiqua"/>
          <w:sz w:val="24"/>
          <w:szCs w:val="24"/>
        </w:rPr>
        <w:t>Bc. Zdeňka Macková</w:t>
      </w:r>
      <w:r w:rsidRPr="00E76566">
        <w:rPr>
          <w:rFonts w:ascii="Book Antiqua" w:hAnsi="Book Antiqua"/>
          <w:b w:val="0"/>
          <w:i/>
          <w:sz w:val="24"/>
          <w:szCs w:val="24"/>
        </w:rPr>
        <w:tab/>
      </w:r>
    </w:p>
    <w:p w:rsidR="003E057C" w:rsidRPr="00E76566" w:rsidRDefault="003E057C" w:rsidP="003E057C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>Název práce:</w:t>
      </w:r>
      <w:r w:rsidRPr="00E76566">
        <w:rPr>
          <w:rFonts w:ascii="Book Antiqua" w:hAnsi="Book Antiqua"/>
          <w:b/>
          <w:i/>
          <w:sz w:val="24"/>
          <w:szCs w:val="24"/>
        </w:rPr>
        <w:tab/>
      </w:r>
      <w:r>
        <w:rPr>
          <w:rFonts w:ascii="Book Antiqua" w:hAnsi="Book Antiqua"/>
          <w:b/>
          <w:sz w:val="24"/>
          <w:szCs w:val="24"/>
        </w:rPr>
        <w:t>Uplatňování práv dítěte v rozvodovém řízení</w:t>
      </w:r>
    </w:p>
    <w:p w:rsidR="003E057C" w:rsidRPr="00E76566" w:rsidRDefault="003E057C" w:rsidP="003E057C">
      <w:pPr>
        <w:spacing w:line="360" w:lineRule="auto"/>
        <w:jc w:val="both"/>
        <w:rPr>
          <w:rFonts w:ascii="Book Antiqua" w:hAnsi="Book Antiqua"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>Oponent práce:</w:t>
      </w:r>
      <w:r w:rsidRPr="00E76566">
        <w:rPr>
          <w:rFonts w:ascii="Book Antiqua" w:hAnsi="Book Antiqua"/>
          <w:b/>
          <w:sz w:val="24"/>
          <w:szCs w:val="24"/>
        </w:rPr>
        <w:t xml:space="preserve"> JUDr. Tomáš </w:t>
      </w:r>
      <w:proofErr w:type="spellStart"/>
      <w:r w:rsidRPr="00E76566">
        <w:rPr>
          <w:rFonts w:ascii="Book Antiqua" w:hAnsi="Book Antiqua"/>
          <w:b/>
          <w:sz w:val="24"/>
          <w:szCs w:val="24"/>
        </w:rPr>
        <w:t>Durdík</w:t>
      </w:r>
      <w:proofErr w:type="spellEnd"/>
      <w:r w:rsidRPr="00E76566">
        <w:rPr>
          <w:rFonts w:ascii="Book Antiqua" w:hAnsi="Book Antiqua"/>
          <w:i/>
          <w:sz w:val="24"/>
          <w:szCs w:val="24"/>
        </w:rPr>
        <w:tab/>
      </w:r>
    </w:p>
    <w:p w:rsidR="003E057C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283530" w:rsidRPr="00E76566" w:rsidRDefault="00283530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rPr>
          <w:rFonts w:ascii="Book Antiqua" w:hAnsi="Book Antiqua"/>
          <w:i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>Téma, zaměření a cíl práce</w:t>
      </w: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  <w:r w:rsidRPr="00E76566">
        <w:rPr>
          <w:rFonts w:ascii="Book Antiqua" w:hAnsi="Book Antiqua"/>
          <w:sz w:val="24"/>
          <w:szCs w:val="24"/>
        </w:rPr>
        <w:t>Autorka si pro svoji práci zvolila aktuální společenské téma rozvodové problematiky</w:t>
      </w:r>
      <w:r>
        <w:rPr>
          <w:rFonts w:ascii="Book Antiqua" w:hAnsi="Book Antiqua"/>
          <w:sz w:val="24"/>
          <w:szCs w:val="24"/>
        </w:rPr>
        <w:t xml:space="preserve"> se zaměřením na uplatňování práv dítěte</w:t>
      </w:r>
      <w:r w:rsidRPr="00E76566">
        <w:rPr>
          <w:rFonts w:ascii="Book Antiqua" w:hAnsi="Book Antiqua"/>
          <w:sz w:val="24"/>
          <w:szCs w:val="24"/>
        </w:rPr>
        <w:t xml:space="preserve">, jež blíže rozpracovává v teoretické, jakož i praktické (empirické) části práce. </w:t>
      </w:r>
    </w:p>
    <w:p w:rsidR="003E057C" w:rsidRPr="00E76566" w:rsidRDefault="003E057C" w:rsidP="003E057C">
      <w:pPr>
        <w:rPr>
          <w:rFonts w:ascii="Book Antiqua" w:hAnsi="Book Antiqua"/>
          <w:i/>
          <w:sz w:val="24"/>
          <w:szCs w:val="24"/>
        </w:rPr>
      </w:pPr>
    </w:p>
    <w:p w:rsidR="003E057C" w:rsidRPr="00E76566" w:rsidRDefault="003E057C" w:rsidP="003E057C">
      <w:pPr>
        <w:rPr>
          <w:rFonts w:ascii="Book Antiqua" w:hAnsi="Book Antiqua"/>
          <w:i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 xml:space="preserve">Struktura práce, vhodnost zvoleného postupu a použitých metod </w:t>
      </w: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  <w:r w:rsidRPr="00E76566">
        <w:rPr>
          <w:rFonts w:ascii="Book Antiqua" w:hAnsi="Book Antiqua"/>
          <w:sz w:val="24"/>
          <w:szCs w:val="24"/>
        </w:rPr>
        <w:t xml:space="preserve">Vhodně zvolená vnitřní struktura práce, kdy je teoretická rovina doplněna o praktické poznatky z řešení </w:t>
      </w:r>
      <w:r>
        <w:rPr>
          <w:rFonts w:ascii="Book Antiqua" w:hAnsi="Book Antiqua"/>
          <w:sz w:val="24"/>
          <w:szCs w:val="24"/>
        </w:rPr>
        <w:t xml:space="preserve">rozvodové </w:t>
      </w:r>
      <w:r w:rsidRPr="00E76566">
        <w:rPr>
          <w:rFonts w:ascii="Book Antiqua" w:hAnsi="Book Antiqua"/>
          <w:sz w:val="24"/>
          <w:szCs w:val="24"/>
        </w:rPr>
        <w:t xml:space="preserve">problematiky </w:t>
      </w:r>
      <w:r>
        <w:rPr>
          <w:rFonts w:ascii="Book Antiqua" w:hAnsi="Book Antiqua"/>
          <w:sz w:val="24"/>
          <w:szCs w:val="24"/>
        </w:rPr>
        <w:t>z pohledu práv dítěte</w:t>
      </w:r>
      <w:r w:rsidRPr="00E76566">
        <w:rPr>
          <w:rFonts w:ascii="Book Antiqua" w:hAnsi="Book Antiqua"/>
          <w:sz w:val="24"/>
          <w:szCs w:val="24"/>
        </w:rPr>
        <w:t xml:space="preserve">. </w:t>
      </w:r>
      <w:r>
        <w:rPr>
          <w:rFonts w:ascii="Book Antiqua" w:hAnsi="Book Antiqua"/>
          <w:sz w:val="24"/>
          <w:szCs w:val="24"/>
        </w:rPr>
        <w:t>Autor</w:t>
      </w:r>
      <w:r w:rsidRPr="00E76566">
        <w:rPr>
          <w:rFonts w:ascii="Book Antiqua" w:hAnsi="Book Antiqua"/>
          <w:sz w:val="24"/>
          <w:szCs w:val="24"/>
        </w:rPr>
        <w:t xml:space="preserve">ka ve svém přístupu dosáhla vyváženého propojení roviny </w:t>
      </w:r>
      <w:r>
        <w:rPr>
          <w:rFonts w:ascii="Book Antiqua" w:hAnsi="Book Antiqua"/>
          <w:sz w:val="24"/>
          <w:szCs w:val="24"/>
        </w:rPr>
        <w:t>psychosociální</w:t>
      </w:r>
      <w:r w:rsidRPr="00E76566">
        <w:rPr>
          <w:rFonts w:ascii="Book Antiqua" w:hAnsi="Book Antiqua"/>
          <w:sz w:val="24"/>
          <w:szCs w:val="24"/>
        </w:rPr>
        <w:t xml:space="preserve"> a právní v souvislosti s</w:t>
      </w:r>
      <w:r>
        <w:rPr>
          <w:rFonts w:ascii="Book Antiqua" w:hAnsi="Book Antiqua"/>
          <w:sz w:val="24"/>
          <w:szCs w:val="24"/>
        </w:rPr>
        <w:t> vytčeným tématem</w:t>
      </w:r>
      <w:r w:rsidRPr="00E76566">
        <w:rPr>
          <w:rFonts w:ascii="Book Antiqua" w:hAnsi="Book Antiqua"/>
          <w:sz w:val="24"/>
          <w:szCs w:val="24"/>
        </w:rPr>
        <w:t>.</w:t>
      </w: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jc w:val="both"/>
        <w:rPr>
          <w:rFonts w:ascii="Book Antiqua" w:hAnsi="Book Antiqua"/>
          <w:i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 xml:space="preserve">Odborná úroveň, opodstatněnost závěrů, přínos pro praxi, </w:t>
      </w:r>
      <w:proofErr w:type="spellStart"/>
      <w:r w:rsidRPr="00E76566">
        <w:rPr>
          <w:rFonts w:ascii="Book Antiqua" w:hAnsi="Book Antiqua"/>
          <w:i/>
          <w:sz w:val="24"/>
          <w:szCs w:val="24"/>
        </w:rPr>
        <w:t>ev</w:t>
      </w:r>
      <w:proofErr w:type="spellEnd"/>
      <w:r w:rsidRPr="00E76566">
        <w:rPr>
          <w:rFonts w:ascii="Book Antiqua" w:hAnsi="Book Antiqua"/>
          <w:i/>
          <w:sz w:val="24"/>
          <w:szCs w:val="24"/>
        </w:rPr>
        <w:t>. pro rozvoj oboru Sociální pedagogika</w:t>
      </w:r>
    </w:p>
    <w:p w:rsidR="003E057C" w:rsidRPr="00441F1A" w:rsidRDefault="003E057C" w:rsidP="003E057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Autorka</w:t>
      </w:r>
      <w:r w:rsidRPr="002974B1">
        <w:rPr>
          <w:rFonts w:ascii="Book Antiqua" w:hAnsi="Book Antiqua"/>
          <w:sz w:val="24"/>
          <w:szCs w:val="24"/>
        </w:rPr>
        <w:t xml:space="preserve"> svým přístupem k vytčenému tématu “</w:t>
      </w:r>
      <w:r>
        <w:rPr>
          <w:rFonts w:ascii="Book Antiqua" w:hAnsi="Book Antiqua"/>
          <w:sz w:val="24"/>
          <w:szCs w:val="24"/>
        </w:rPr>
        <w:t>Uplatňování práv dítěte v rozvodovém řízení</w:t>
      </w:r>
      <w:r w:rsidRPr="002974B1">
        <w:rPr>
          <w:rFonts w:ascii="Book Antiqua" w:hAnsi="Book Antiqua"/>
          <w:sz w:val="24"/>
          <w:szCs w:val="24"/>
        </w:rPr>
        <w:t xml:space="preserve">“ a způsobu </w:t>
      </w:r>
      <w:r w:rsidR="00953C17">
        <w:rPr>
          <w:rFonts w:ascii="Book Antiqua" w:hAnsi="Book Antiqua"/>
          <w:sz w:val="24"/>
          <w:szCs w:val="24"/>
        </w:rPr>
        <w:t>jeho zpracování prokázala hluboký</w:t>
      </w:r>
      <w:r w:rsidRPr="002974B1">
        <w:rPr>
          <w:rFonts w:ascii="Book Antiqua" w:hAnsi="Book Antiqua"/>
          <w:sz w:val="24"/>
          <w:szCs w:val="24"/>
        </w:rPr>
        <w:t xml:space="preserve"> a vážný zájem o danou problematiku, jakož i dobrou znalost tohoto tématu. Práce tak nezůstává pouze v rovině odborné kompilace již publikovaných textů, nýbrž obsahuje i vlastní úvahy, hodnocení a teze </w:t>
      </w:r>
      <w:r>
        <w:rPr>
          <w:rFonts w:ascii="Book Antiqua" w:hAnsi="Book Antiqua"/>
          <w:sz w:val="24"/>
          <w:szCs w:val="24"/>
        </w:rPr>
        <w:t>autorky</w:t>
      </w:r>
      <w:r w:rsidRPr="002974B1">
        <w:rPr>
          <w:rFonts w:ascii="Book Antiqua" w:hAnsi="Book Antiqua"/>
          <w:sz w:val="24"/>
          <w:szCs w:val="24"/>
        </w:rPr>
        <w:t xml:space="preserve">, včetně </w:t>
      </w:r>
      <w:r>
        <w:rPr>
          <w:rFonts w:ascii="Book Antiqua" w:hAnsi="Book Antiqua"/>
          <w:sz w:val="24"/>
          <w:szCs w:val="24"/>
        </w:rPr>
        <w:t>odborné analýzy dat získaných v rámci empirické části práce</w:t>
      </w:r>
      <w:r w:rsidRPr="002974B1">
        <w:rPr>
          <w:rFonts w:ascii="Book Antiqua" w:hAnsi="Book Antiqua"/>
          <w:sz w:val="24"/>
          <w:szCs w:val="24"/>
        </w:rPr>
        <w:t xml:space="preserve">, což jistě přispívá ke zvýšení její odborné úrovně. Daná práce přispívá nejen ke zmapování problematiky </w:t>
      </w:r>
      <w:r>
        <w:rPr>
          <w:rFonts w:ascii="Book Antiqua" w:hAnsi="Book Antiqua"/>
          <w:sz w:val="24"/>
          <w:szCs w:val="24"/>
        </w:rPr>
        <w:t>rozvodového řízení z pohledu práv dítěte</w:t>
      </w:r>
      <w:r w:rsidRPr="002974B1">
        <w:rPr>
          <w:rFonts w:ascii="Book Antiqua" w:hAnsi="Book Antiqua"/>
          <w:sz w:val="24"/>
          <w:szCs w:val="24"/>
        </w:rPr>
        <w:t xml:space="preserve">, ale též k praktickému ověření některých hypotéz, jež se v souvislosti s tímto celospolečenským fenoménem objevují. </w:t>
      </w:r>
      <w:r w:rsidRPr="00441F1A">
        <w:rPr>
          <w:rFonts w:ascii="Book Antiqua" w:hAnsi="Book Antiqua"/>
          <w:sz w:val="24"/>
          <w:szCs w:val="24"/>
        </w:rPr>
        <w:t xml:space="preserve">Nesporným přínosem dané práce je i autorkou provedený rozbor </w:t>
      </w:r>
      <w:r>
        <w:rPr>
          <w:rFonts w:ascii="Book Antiqua" w:hAnsi="Book Antiqua"/>
          <w:sz w:val="24"/>
          <w:szCs w:val="24"/>
        </w:rPr>
        <w:t>vybrané</w:t>
      </w:r>
      <w:r w:rsidRPr="00441F1A">
        <w:rPr>
          <w:rFonts w:ascii="Book Antiqua" w:hAnsi="Book Antiqua"/>
          <w:sz w:val="24"/>
          <w:szCs w:val="24"/>
        </w:rPr>
        <w:t xml:space="preserve"> kazuistik</w:t>
      </w:r>
      <w:r>
        <w:rPr>
          <w:rFonts w:ascii="Book Antiqua" w:hAnsi="Book Antiqua"/>
          <w:sz w:val="24"/>
          <w:szCs w:val="24"/>
        </w:rPr>
        <w:t>y</w:t>
      </w:r>
      <w:r w:rsidRPr="00441F1A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a uskutečněných rozhovorů s odbornými pracovníky </w:t>
      </w:r>
      <w:r w:rsidRPr="00441F1A">
        <w:rPr>
          <w:rFonts w:ascii="Book Antiqua" w:hAnsi="Book Antiqua"/>
          <w:sz w:val="24"/>
          <w:szCs w:val="24"/>
        </w:rPr>
        <w:t>vážících se ke zvolené problematice</w:t>
      </w:r>
      <w:r>
        <w:rPr>
          <w:rFonts w:ascii="Book Antiqua" w:hAnsi="Book Antiqua"/>
          <w:sz w:val="24"/>
          <w:szCs w:val="24"/>
        </w:rPr>
        <w:t xml:space="preserve"> (část II., kapitoly 4.3 a 4.4), včetně využití relevantních statistických dat ve vztahu k právní úpravě poměrů rodičů k nezletilým dětem pro do</w:t>
      </w:r>
      <w:r w:rsidR="00283530">
        <w:rPr>
          <w:rFonts w:ascii="Book Antiqua" w:hAnsi="Book Antiqua"/>
          <w:sz w:val="24"/>
          <w:szCs w:val="24"/>
        </w:rPr>
        <w:t xml:space="preserve">bu po rozvodu jejich manželství </w:t>
      </w:r>
      <w:r>
        <w:rPr>
          <w:rFonts w:ascii="Book Antiqua" w:hAnsi="Book Antiqua"/>
          <w:sz w:val="24"/>
          <w:szCs w:val="24"/>
        </w:rPr>
        <w:t>(část I., kapitola 3.1</w:t>
      </w:r>
      <w:r w:rsidRPr="00441F1A">
        <w:rPr>
          <w:rFonts w:ascii="Book Antiqua" w:hAnsi="Book Antiqua"/>
          <w:sz w:val="24"/>
          <w:szCs w:val="24"/>
        </w:rPr>
        <w:t>).</w:t>
      </w: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rPr>
          <w:rFonts w:ascii="Book Antiqua" w:hAnsi="Book Antiqua"/>
          <w:i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>Práce s literaturou</w:t>
      </w:r>
    </w:p>
    <w:p w:rsidR="003E057C" w:rsidRPr="002974B1" w:rsidRDefault="003E057C" w:rsidP="003E057C">
      <w:pPr>
        <w:jc w:val="both"/>
        <w:rPr>
          <w:rFonts w:ascii="Book Antiqua" w:hAnsi="Book Antiqua"/>
          <w:sz w:val="24"/>
          <w:szCs w:val="24"/>
        </w:rPr>
      </w:pPr>
      <w:r w:rsidRPr="002974B1">
        <w:rPr>
          <w:rFonts w:ascii="Book Antiqua" w:hAnsi="Book Antiqua"/>
          <w:sz w:val="24"/>
          <w:szCs w:val="24"/>
        </w:rPr>
        <w:t xml:space="preserve">Vhodně zvolený rozsah, jakož i </w:t>
      </w:r>
      <w:r w:rsidR="00283530">
        <w:rPr>
          <w:rFonts w:ascii="Book Antiqua" w:hAnsi="Book Antiqua"/>
          <w:sz w:val="24"/>
          <w:szCs w:val="24"/>
        </w:rPr>
        <w:t xml:space="preserve">tematické </w:t>
      </w:r>
      <w:r w:rsidRPr="002974B1">
        <w:rPr>
          <w:rFonts w:ascii="Book Antiqua" w:hAnsi="Book Antiqua"/>
          <w:sz w:val="24"/>
          <w:szCs w:val="24"/>
        </w:rPr>
        <w:t xml:space="preserve">zaměření užité odborné literatury a dalších informačních zdrojů, jež prokazují </w:t>
      </w:r>
      <w:r w:rsidR="00953C17">
        <w:rPr>
          <w:rFonts w:ascii="Book Antiqua" w:hAnsi="Book Antiqua"/>
          <w:sz w:val="24"/>
          <w:szCs w:val="24"/>
        </w:rPr>
        <w:t xml:space="preserve">náležité </w:t>
      </w:r>
      <w:r w:rsidRPr="002974B1">
        <w:rPr>
          <w:rFonts w:ascii="Book Antiqua" w:hAnsi="Book Antiqua"/>
          <w:sz w:val="24"/>
          <w:szCs w:val="24"/>
        </w:rPr>
        <w:t xml:space="preserve">schopnosti </w:t>
      </w:r>
      <w:r>
        <w:rPr>
          <w:rFonts w:ascii="Book Antiqua" w:hAnsi="Book Antiqua"/>
          <w:sz w:val="24"/>
          <w:szCs w:val="24"/>
        </w:rPr>
        <w:t>autor</w:t>
      </w:r>
      <w:r w:rsidRPr="002974B1">
        <w:rPr>
          <w:rFonts w:ascii="Book Antiqua" w:hAnsi="Book Antiqua"/>
          <w:sz w:val="24"/>
          <w:szCs w:val="24"/>
        </w:rPr>
        <w:t xml:space="preserve">ky práce s odborným textem, včetně užívání poznámkového aparátu a citací. </w:t>
      </w:r>
    </w:p>
    <w:p w:rsidR="003E057C" w:rsidRPr="00E76566" w:rsidRDefault="003E057C" w:rsidP="003E057C">
      <w:pPr>
        <w:jc w:val="both"/>
        <w:rPr>
          <w:rFonts w:ascii="Book Antiqua" w:hAnsi="Book Antiqua"/>
          <w:i/>
          <w:sz w:val="24"/>
          <w:szCs w:val="24"/>
        </w:rPr>
      </w:pPr>
    </w:p>
    <w:p w:rsidR="003E057C" w:rsidRPr="00E76566" w:rsidRDefault="003E057C" w:rsidP="003E057C">
      <w:pPr>
        <w:rPr>
          <w:rFonts w:ascii="Book Antiqua" w:hAnsi="Book Antiqua"/>
          <w:i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>Rozsah práce, jazyková, stylistická a formální úprava</w:t>
      </w:r>
    </w:p>
    <w:p w:rsidR="00283530" w:rsidRDefault="003E057C" w:rsidP="003E057C">
      <w:pPr>
        <w:jc w:val="both"/>
        <w:rPr>
          <w:rFonts w:ascii="Book Antiqua" w:hAnsi="Book Antiqua"/>
          <w:sz w:val="24"/>
          <w:szCs w:val="24"/>
        </w:rPr>
      </w:pPr>
      <w:r w:rsidRPr="002974B1">
        <w:rPr>
          <w:rFonts w:ascii="Book Antiqua" w:hAnsi="Book Antiqua"/>
          <w:sz w:val="24"/>
          <w:szCs w:val="24"/>
        </w:rPr>
        <w:t xml:space="preserve">Předložená </w:t>
      </w:r>
      <w:r w:rsidR="00283530">
        <w:rPr>
          <w:rFonts w:ascii="Book Antiqua" w:hAnsi="Book Antiqua"/>
          <w:sz w:val="24"/>
          <w:szCs w:val="24"/>
        </w:rPr>
        <w:t xml:space="preserve">diplomová </w:t>
      </w:r>
      <w:r w:rsidRPr="002974B1">
        <w:rPr>
          <w:rFonts w:ascii="Book Antiqua" w:hAnsi="Book Antiqua"/>
          <w:sz w:val="24"/>
          <w:szCs w:val="24"/>
        </w:rPr>
        <w:t xml:space="preserve">práce je na </w:t>
      </w:r>
      <w:r w:rsidR="00283530">
        <w:rPr>
          <w:rFonts w:ascii="Book Antiqua" w:hAnsi="Book Antiqua"/>
          <w:sz w:val="24"/>
          <w:szCs w:val="24"/>
        </w:rPr>
        <w:t>vysoké</w:t>
      </w:r>
      <w:r w:rsidRPr="002974B1">
        <w:rPr>
          <w:rFonts w:ascii="Book Antiqua" w:hAnsi="Book Antiqua"/>
          <w:sz w:val="24"/>
          <w:szCs w:val="24"/>
        </w:rPr>
        <w:t xml:space="preserve"> stylistické a grafické úrovni</w:t>
      </w:r>
      <w:r w:rsidR="00283530">
        <w:rPr>
          <w:rFonts w:ascii="Book Antiqua" w:hAnsi="Book Antiqua"/>
          <w:sz w:val="24"/>
          <w:szCs w:val="24"/>
        </w:rPr>
        <w:t>, jež plně odpovídá předpokladům stanoveným pro zpracování diplomové práce</w:t>
      </w:r>
      <w:r w:rsidRPr="002974B1">
        <w:rPr>
          <w:rFonts w:ascii="Book Antiqua" w:hAnsi="Book Antiqua"/>
          <w:sz w:val="24"/>
          <w:szCs w:val="24"/>
        </w:rPr>
        <w:t xml:space="preserve">. Kladně lze </w:t>
      </w:r>
      <w:r w:rsidRPr="002974B1">
        <w:rPr>
          <w:rFonts w:ascii="Book Antiqua" w:hAnsi="Book Antiqua"/>
          <w:sz w:val="24"/>
          <w:szCs w:val="24"/>
        </w:rPr>
        <w:lastRenderedPageBreak/>
        <w:t xml:space="preserve">hodnotit </w:t>
      </w:r>
      <w:r>
        <w:rPr>
          <w:rFonts w:ascii="Book Antiqua" w:hAnsi="Book Antiqua"/>
          <w:sz w:val="24"/>
          <w:szCs w:val="24"/>
        </w:rPr>
        <w:t xml:space="preserve">mimo jiné i doplnění textu o </w:t>
      </w:r>
      <w:r w:rsidR="00283530">
        <w:rPr>
          <w:rFonts w:ascii="Book Antiqua" w:hAnsi="Book Antiqua"/>
          <w:sz w:val="24"/>
          <w:szCs w:val="24"/>
        </w:rPr>
        <w:t>názornou kaz</w:t>
      </w:r>
      <w:r>
        <w:rPr>
          <w:rFonts w:ascii="Book Antiqua" w:hAnsi="Book Antiqua"/>
          <w:sz w:val="24"/>
          <w:szCs w:val="24"/>
        </w:rPr>
        <w:t>uistiku</w:t>
      </w:r>
      <w:r w:rsidR="00283530">
        <w:rPr>
          <w:rFonts w:ascii="Book Antiqua" w:hAnsi="Book Antiqua"/>
          <w:sz w:val="24"/>
          <w:szCs w:val="24"/>
        </w:rPr>
        <w:t xml:space="preserve"> a provedené odborné rozhovory </w:t>
      </w:r>
      <w:r>
        <w:rPr>
          <w:rFonts w:ascii="Book Antiqua" w:hAnsi="Book Antiqua"/>
          <w:sz w:val="24"/>
          <w:szCs w:val="24"/>
        </w:rPr>
        <w:t>přímo se vážící k tematickému vymezení práce.</w:t>
      </w:r>
      <w:r w:rsidRPr="00E734AC">
        <w:rPr>
          <w:rFonts w:ascii="Book Antiqua" w:hAnsi="Book Antiqua"/>
          <w:sz w:val="24"/>
          <w:szCs w:val="24"/>
        </w:rPr>
        <w:t xml:space="preserve"> </w:t>
      </w:r>
    </w:p>
    <w:p w:rsidR="00283530" w:rsidRDefault="00283530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jc w:val="both"/>
        <w:rPr>
          <w:rFonts w:ascii="Book Antiqua" w:hAnsi="Book Antiqua"/>
          <w:i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>Připomínky, náměty, otázky pro obhajobu</w:t>
      </w:r>
    </w:p>
    <w:p w:rsidR="003E057C" w:rsidRPr="00D1700E" w:rsidRDefault="003E057C" w:rsidP="003E057C">
      <w:pPr>
        <w:jc w:val="both"/>
        <w:rPr>
          <w:rFonts w:ascii="Book Antiqua" w:hAnsi="Book Antiqua"/>
          <w:sz w:val="24"/>
          <w:szCs w:val="24"/>
        </w:rPr>
      </w:pPr>
      <w:r w:rsidRPr="00D1700E">
        <w:rPr>
          <w:rFonts w:ascii="Book Antiqua" w:hAnsi="Book Antiqua"/>
          <w:sz w:val="24"/>
          <w:szCs w:val="24"/>
        </w:rPr>
        <w:t xml:space="preserve">S ohledem na </w:t>
      </w:r>
      <w:r w:rsidR="00283530">
        <w:rPr>
          <w:rFonts w:ascii="Book Antiqua" w:hAnsi="Book Antiqua"/>
          <w:sz w:val="24"/>
          <w:szCs w:val="24"/>
        </w:rPr>
        <w:t xml:space="preserve">vysokou úroveň zpracovaného textu, a to jak po obsahové tak </w:t>
      </w:r>
      <w:r w:rsidRPr="00D1700E">
        <w:rPr>
          <w:rFonts w:ascii="Book Antiqua" w:hAnsi="Book Antiqua"/>
          <w:sz w:val="24"/>
          <w:szCs w:val="24"/>
        </w:rPr>
        <w:t xml:space="preserve">i </w:t>
      </w:r>
      <w:r w:rsidR="00283530">
        <w:rPr>
          <w:rFonts w:ascii="Book Antiqua" w:hAnsi="Book Antiqua"/>
          <w:sz w:val="24"/>
          <w:szCs w:val="24"/>
        </w:rPr>
        <w:t xml:space="preserve">po </w:t>
      </w:r>
      <w:r w:rsidRPr="00D1700E">
        <w:rPr>
          <w:rFonts w:ascii="Book Antiqua" w:hAnsi="Book Antiqua"/>
          <w:sz w:val="24"/>
          <w:szCs w:val="24"/>
        </w:rPr>
        <w:t xml:space="preserve">formální </w:t>
      </w:r>
      <w:r w:rsidR="00283530">
        <w:rPr>
          <w:rFonts w:ascii="Book Antiqua" w:hAnsi="Book Antiqua"/>
          <w:sz w:val="24"/>
          <w:szCs w:val="24"/>
        </w:rPr>
        <w:t>stránce, zůstává diplomová práce</w:t>
      </w:r>
      <w:r w:rsidRPr="00D1700E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ze strany oponenta </w:t>
      </w:r>
      <w:r w:rsidRPr="00D1700E">
        <w:rPr>
          <w:rFonts w:ascii="Book Antiqua" w:hAnsi="Book Antiqua"/>
          <w:sz w:val="24"/>
          <w:szCs w:val="24"/>
        </w:rPr>
        <w:t xml:space="preserve">bez jakýchkoli </w:t>
      </w:r>
      <w:r w:rsidR="00283530">
        <w:rPr>
          <w:rFonts w:ascii="Book Antiqua" w:hAnsi="Book Antiqua"/>
          <w:sz w:val="24"/>
          <w:szCs w:val="24"/>
        </w:rPr>
        <w:t xml:space="preserve">zásadních </w:t>
      </w:r>
      <w:r w:rsidRPr="00D1700E">
        <w:rPr>
          <w:rFonts w:ascii="Book Antiqua" w:hAnsi="Book Antiqua"/>
          <w:sz w:val="24"/>
          <w:szCs w:val="24"/>
        </w:rPr>
        <w:t>připomínek.</w:t>
      </w:r>
      <w:r>
        <w:rPr>
          <w:rFonts w:ascii="Book Antiqua" w:hAnsi="Book Antiqua"/>
          <w:sz w:val="24"/>
          <w:szCs w:val="24"/>
        </w:rPr>
        <w:t xml:space="preserve"> </w:t>
      </w:r>
      <w:r w:rsidR="00283530">
        <w:rPr>
          <w:rFonts w:ascii="Book Antiqua" w:hAnsi="Book Antiqua"/>
          <w:sz w:val="24"/>
          <w:szCs w:val="24"/>
        </w:rPr>
        <w:t>D</w:t>
      </w:r>
      <w:r>
        <w:rPr>
          <w:rFonts w:ascii="Book Antiqua" w:hAnsi="Book Antiqua"/>
          <w:sz w:val="24"/>
          <w:szCs w:val="24"/>
        </w:rPr>
        <w:t xml:space="preserve">ílčí </w:t>
      </w:r>
      <w:r w:rsidR="00283530">
        <w:rPr>
          <w:rFonts w:ascii="Book Antiqua" w:hAnsi="Book Antiqua"/>
          <w:sz w:val="24"/>
          <w:szCs w:val="24"/>
        </w:rPr>
        <w:t>připomínku lze vznést pouze k nepřesnému vymezení funkce kolizního opatrovníka, jež může vyznívat zavádějícím dojmem, neboť kolizním opatrovníkem v opatrovnickém řízení</w:t>
      </w:r>
      <w:r w:rsidR="00953C17">
        <w:rPr>
          <w:rFonts w:ascii="Book Antiqua" w:hAnsi="Book Antiqua"/>
          <w:sz w:val="24"/>
          <w:szCs w:val="24"/>
        </w:rPr>
        <w:t xml:space="preserve"> (zpravidla)</w:t>
      </w:r>
      <w:r w:rsidR="00283530">
        <w:rPr>
          <w:rFonts w:ascii="Book Antiqua" w:hAnsi="Book Antiqua"/>
          <w:sz w:val="24"/>
          <w:szCs w:val="24"/>
        </w:rPr>
        <w:t xml:space="preserve"> bývá příslušným soudem ustanoven přímo orgán sociálně-právní ochrany dětí, nikoli konkrétní sociální pracovník.</w:t>
      </w:r>
      <w:r w:rsidR="00C60EC7">
        <w:rPr>
          <w:rFonts w:ascii="Book Antiqua" w:hAnsi="Book Antiqua"/>
          <w:sz w:val="24"/>
          <w:szCs w:val="24"/>
        </w:rPr>
        <w:t xml:space="preserve"> Ten v rámci probíhajícího řízení orgán sociálně-právní ochrany dětí, jehož je zaměstnancem, na základě pověření, vystaveného odpovědným zástupcem </w:t>
      </w:r>
      <w:r w:rsidR="00953C17">
        <w:rPr>
          <w:rFonts w:ascii="Book Antiqua" w:hAnsi="Book Antiqua"/>
          <w:sz w:val="24"/>
          <w:szCs w:val="24"/>
        </w:rPr>
        <w:t>této právnické osoby,</w:t>
      </w:r>
      <w:r w:rsidR="00C60EC7">
        <w:rPr>
          <w:rFonts w:ascii="Book Antiqua" w:hAnsi="Book Antiqua"/>
          <w:sz w:val="24"/>
          <w:szCs w:val="24"/>
        </w:rPr>
        <w:t xml:space="preserve"> daný </w:t>
      </w:r>
      <w:r w:rsidR="00953C17">
        <w:rPr>
          <w:rFonts w:ascii="Book Antiqua" w:hAnsi="Book Antiqua"/>
          <w:sz w:val="24"/>
          <w:szCs w:val="24"/>
        </w:rPr>
        <w:t>orgán</w:t>
      </w:r>
      <w:r w:rsidR="00C60EC7">
        <w:rPr>
          <w:rFonts w:ascii="Book Antiqua" w:hAnsi="Book Antiqua"/>
          <w:sz w:val="24"/>
          <w:szCs w:val="24"/>
        </w:rPr>
        <w:t xml:space="preserve"> pouze zastupuje (kapitola 2.4, strana 47). </w:t>
      </w:r>
      <w:r w:rsidR="00283530">
        <w:rPr>
          <w:rFonts w:ascii="Book Antiqua" w:hAnsi="Book Antiqua"/>
          <w:sz w:val="24"/>
          <w:szCs w:val="24"/>
        </w:rPr>
        <w:t xml:space="preserve"> </w:t>
      </w:r>
    </w:p>
    <w:p w:rsidR="003E057C" w:rsidRPr="00B57383" w:rsidRDefault="003E057C" w:rsidP="003E057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 </w:t>
      </w:r>
    </w:p>
    <w:p w:rsidR="003E057C" w:rsidRPr="00B57383" w:rsidRDefault="003E057C" w:rsidP="003E057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i/>
          <w:sz w:val="24"/>
          <w:szCs w:val="24"/>
        </w:rPr>
        <w:t>O</w:t>
      </w:r>
      <w:r w:rsidRPr="00B57383">
        <w:rPr>
          <w:rFonts w:ascii="Book Antiqua" w:hAnsi="Book Antiqua"/>
          <w:i/>
          <w:sz w:val="24"/>
          <w:szCs w:val="24"/>
        </w:rPr>
        <w:t>tázky pro obhajobu</w:t>
      </w:r>
    </w:p>
    <w:p w:rsidR="003E057C" w:rsidRDefault="003E057C" w:rsidP="003E057C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Pr="00FE244E">
        <w:rPr>
          <w:rFonts w:ascii="Book Antiqua" w:hAnsi="Book Antiqua"/>
          <w:sz w:val="22"/>
          <w:szCs w:val="22"/>
        </w:rPr>
        <w:t xml:space="preserve">  </w:t>
      </w:r>
      <w:r w:rsidR="00EF36BB">
        <w:rPr>
          <w:rFonts w:ascii="Book Antiqua" w:hAnsi="Book Antiqua"/>
          <w:b/>
          <w:sz w:val="24"/>
          <w:szCs w:val="24"/>
        </w:rPr>
        <w:t>Definujte poje</w:t>
      </w:r>
      <w:r>
        <w:rPr>
          <w:rFonts w:ascii="Book Antiqua" w:hAnsi="Book Antiqua"/>
          <w:b/>
          <w:sz w:val="24"/>
          <w:szCs w:val="24"/>
        </w:rPr>
        <w:t>m „</w:t>
      </w:r>
      <w:r w:rsidR="00EF36BB">
        <w:rPr>
          <w:rFonts w:ascii="Book Antiqua" w:hAnsi="Book Antiqua"/>
          <w:b/>
          <w:sz w:val="24"/>
          <w:szCs w:val="24"/>
        </w:rPr>
        <w:t>rodičovská zodpovědnost</w:t>
      </w:r>
      <w:r>
        <w:rPr>
          <w:rFonts w:ascii="Book Antiqua" w:hAnsi="Book Antiqua"/>
          <w:b/>
          <w:sz w:val="24"/>
          <w:szCs w:val="24"/>
        </w:rPr>
        <w:t xml:space="preserve">“ a uveďte </w:t>
      </w:r>
      <w:r w:rsidR="00EF36BB">
        <w:rPr>
          <w:rFonts w:ascii="Book Antiqua" w:hAnsi="Book Antiqua"/>
          <w:b/>
          <w:sz w:val="24"/>
          <w:szCs w:val="24"/>
        </w:rPr>
        <w:t>zákonné důvody</w:t>
      </w:r>
      <w:r>
        <w:rPr>
          <w:rFonts w:ascii="Book Antiqua" w:hAnsi="Book Antiqua"/>
          <w:b/>
          <w:sz w:val="24"/>
          <w:szCs w:val="24"/>
        </w:rPr>
        <w:t xml:space="preserve"> </w:t>
      </w:r>
      <w:r w:rsidR="00EF36BB">
        <w:rPr>
          <w:rFonts w:ascii="Book Antiqua" w:hAnsi="Book Antiqua"/>
          <w:b/>
          <w:sz w:val="24"/>
          <w:szCs w:val="24"/>
        </w:rPr>
        <w:t>vedoucí k jejímu omezení a zbavení</w:t>
      </w:r>
      <w:r w:rsidRPr="00D1700E">
        <w:rPr>
          <w:rFonts w:ascii="Book Antiqua" w:hAnsi="Book Antiqua"/>
          <w:b/>
          <w:sz w:val="24"/>
          <w:szCs w:val="24"/>
        </w:rPr>
        <w:t>?</w:t>
      </w:r>
    </w:p>
    <w:p w:rsidR="002E625C" w:rsidRDefault="002E625C" w:rsidP="003E057C">
      <w:pPr>
        <w:jc w:val="both"/>
        <w:rPr>
          <w:rFonts w:ascii="Book Antiqua" w:hAnsi="Book Antiqua"/>
          <w:b/>
          <w:sz w:val="24"/>
          <w:szCs w:val="24"/>
        </w:rPr>
      </w:pPr>
    </w:p>
    <w:p w:rsidR="002E625C" w:rsidRDefault="002E625C" w:rsidP="003E057C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V čem diplomantka spatřuje případný přínos nové právní úpravy rodinného práva (s účinností od </w:t>
      </w:r>
      <w:proofErr w:type="gramStart"/>
      <w:r>
        <w:rPr>
          <w:rFonts w:ascii="Book Antiqua" w:hAnsi="Book Antiqua"/>
          <w:b/>
          <w:sz w:val="24"/>
          <w:szCs w:val="24"/>
        </w:rPr>
        <w:t>01.01.2014</w:t>
      </w:r>
      <w:proofErr w:type="gramEnd"/>
      <w:r>
        <w:rPr>
          <w:rFonts w:ascii="Book Antiqua" w:hAnsi="Book Antiqua"/>
          <w:b/>
          <w:sz w:val="24"/>
          <w:szCs w:val="24"/>
        </w:rPr>
        <w:t>) z pohledu posílení práv dítěte v rámci jejich úpravy při rozvodu manželství obou rodičů, a to ve srovnání s dosavadní právní úpravou vtělenou do zákona č. 94/1963 Sb., o rodině, v platném znění (viz kapitola 1.2)?</w:t>
      </w:r>
    </w:p>
    <w:p w:rsidR="00EF36BB" w:rsidRDefault="00EF36BB" w:rsidP="003E057C">
      <w:pPr>
        <w:jc w:val="both"/>
        <w:rPr>
          <w:rFonts w:ascii="Book Antiqua" w:hAnsi="Book Antiqua"/>
          <w:b/>
          <w:sz w:val="24"/>
          <w:szCs w:val="24"/>
        </w:rPr>
      </w:pPr>
    </w:p>
    <w:p w:rsidR="00EF36BB" w:rsidRDefault="00EF36BB" w:rsidP="003E057C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Uveďte, jakým způsobem lze řešit situaci, kdy je v rámci opatrovnického řízení každým z rodičů předložen vlastní tzv. privátní znalecký posudek z oboru zdravotnictví, odvětví psychologie, jejichž závěry vyznívají protichůdně (viz kapitola 2.3)?</w:t>
      </w:r>
    </w:p>
    <w:p w:rsidR="003E057C" w:rsidRPr="00D1700E" w:rsidRDefault="003E057C" w:rsidP="003E057C">
      <w:pPr>
        <w:jc w:val="both"/>
        <w:rPr>
          <w:rFonts w:ascii="Book Antiqua" w:hAnsi="Book Antiqua"/>
          <w:b/>
          <w:sz w:val="24"/>
          <w:szCs w:val="24"/>
        </w:rPr>
      </w:pPr>
    </w:p>
    <w:p w:rsidR="003E057C" w:rsidRDefault="003E057C" w:rsidP="003E057C">
      <w:pPr>
        <w:jc w:val="both"/>
        <w:rPr>
          <w:rFonts w:ascii="Book Antiqua" w:hAnsi="Book Antiqua"/>
          <w:b/>
          <w:sz w:val="24"/>
          <w:szCs w:val="24"/>
        </w:rPr>
      </w:pPr>
      <w:r w:rsidRPr="00D1700E">
        <w:rPr>
          <w:rFonts w:ascii="Book Antiqua" w:hAnsi="Book Antiqua"/>
          <w:b/>
          <w:sz w:val="24"/>
          <w:szCs w:val="24"/>
        </w:rPr>
        <w:t xml:space="preserve">   </w:t>
      </w:r>
      <w:r w:rsidR="00EF36BB">
        <w:rPr>
          <w:rFonts w:ascii="Book Antiqua" w:hAnsi="Book Antiqua"/>
          <w:b/>
          <w:sz w:val="24"/>
          <w:szCs w:val="24"/>
        </w:rPr>
        <w:t xml:space="preserve">Uveďte, jakým způsobem lze </w:t>
      </w:r>
      <w:r w:rsidR="00953C17">
        <w:rPr>
          <w:rFonts w:ascii="Book Antiqua" w:hAnsi="Book Antiqua"/>
          <w:b/>
          <w:sz w:val="24"/>
          <w:szCs w:val="24"/>
        </w:rPr>
        <w:t>dosáhnout</w:t>
      </w:r>
      <w:r w:rsidR="00EF36BB">
        <w:rPr>
          <w:rFonts w:ascii="Book Antiqua" w:hAnsi="Book Antiqua"/>
          <w:b/>
          <w:sz w:val="24"/>
          <w:szCs w:val="24"/>
        </w:rPr>
        <w:t xml:space="preserve"> plnění zákonné vyživovací povinnosti rodiče vůči nezaopatřenému dítěti jednak v době trvání manželství obou rodičů a jednak v době po rozvodu tohoto manželství</w:t>
      </w:r>
      <w:r w:rsidRPr="00D1700E">
        <w:rPr>
          <w:rFonts w:ascii="Book Antiqua" w:hAnsi="Book Antiqua"/>
          <w:b/>
          <w:sz w:val="24"/>
          <w:szCs w:val="24"/>
        </w:rPr>
        <w:t>?</w:t>
      </w:r>
    </w:p>
    <w:p w:rsidR="003E057C" w:rsidRPr="00D1700E" w:rsidRDefault="003E057C" w:rsidP="003E057C">
      <w:pPr>
        <w:jc w:val="both"/>
        <w:rPr>
          <w:rFonts w:ascii="Book Antiqua" w:hAnsi="Book Antiqua"/>
          <w:b/>
          <w:sz w:val="24"/>
          <w:szCs w:val="24"/>
        </w:rPr>
      </w:pPr>
    </w:p>
    <w:p w:rsidR="003E057C" w:rsidRDefault="003E057C" w:rsidP="003E057C">
      <w:pPr>
        <w:jc w:val="both"/>
        <w:rPr>
          <w:rFonts w:ascii="Book Antiqua" w:hAnsi="Book Antiqua"/>
          <w:b/>
          <w:sz w:val="24"/>
          <w:szCs w:val="24"/>
        </w:rPr>
      </w:pPr>
      <w:r w:rsidRPr="00D1700E">
        <w:rPr>
          <w:rFonts w:ascii="Book Antiqua" w:hAnsi="Book Antiqua"/>
          <w:b/>
          <w:sz w:val="24"/>
          <w:szCs w:val="24"/>
        </w:rPr>
        <w:t xml:space="preserve">   </w:t>
      </w:r>
      <w:r>
        <w:rPr>
          <w:rFonts w:ascii="Book Antiqua" w:hAnsi="Book Antiqua"/>
          <w:b/>
          <w:sz w:val="24"/>
          <w:szCs w:val="24"/>
        </w:rPr>
        <w:t>Uveďte, jaké mohou být vzájemné hmotné nároky mezi rozvedenými manžely dle zákona o rodině</w:t>
      </w:r>
      <w:r w:rsidRPr="00D1700E">
        <w:rPr>
          <w:rFonts w:ascii="Book Antiqua" w:hAnsi="Book Antiqua"/>
          <w:b/>
          <w:sz w:val="24"/>
          <w:szCs w:val="24"/>
        </w:rPr>
        <w:t xml:space="preserve">? </w:t>
      </w:r>
    </w:p>
    <w:p w:rsidR="003E057C" w:rsidRPr="00D1700E" w:rsidRDefault="003E057C" w:rsidP="003E057C">
      <w:pPr>
        <w:jc w:val="both"/>
        <w:rPr>
          <w:rFonts w:ascii="Book Antiqua" w:hAnsi="Book Antiqua"/>
          <w:b/>
          <w:sz w:val="24"/>
          <w:szCs w:val="24"/>
        </w:rPr>
      </w:pPr>
    </w:p>
    <w:p w:rsidR="003E057C" w:rsidRDefault="003E057C" w:rsidP="003E057C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Uveďte, jaký stupeň soudů v rámci soustavy obecných soudů je věcně </w:t>
      </w:r>
      <w:r w:rsidR="00953C17">
        <w:rPr>
          <w:rFonts w:ascii="Book Antiqua" w:hAnsi="Book Antiqua"/>
          <w:b/>
          <w:sz w:val="24"/>
          <w:szCs w:val="24"/>
        </w:rPr>
        <w:t xml:space="preserve">a místně </w:t>
      </w:r>
      <w:r>
        <w:rPr>
          <w:rFonts w:ascii="Book Antiqua" w:hAnsi="Book Antiqua"/>
          <w:b/>
          <w:sz w:val="24"/>
          <w:szCs w:val="24"/>
        </w:rPr>
        <w:t>příslušný k projednávání a rozhodování návrhů na rozvod manželství a který soud řeší agendu úpravy poměrů rodičů k nezletilým dětem pro dob</w:t>
      </w:r>
      <w:r w:rsidR="00EF36BB">
        <w:rPr>
          <w:rFonts w:ascii="Book Antiqua" w:hAnsi="Book Antiqua"/>
          <w:b/>
          <w:sz w:val="24"/>
          <w:szCs w:val="24"/>
        </w:rPr>
        <w:t>u před i po rozvodu manželství</w:t>
      </w:r>
      <w:r w:rsidRPr="00D1700E">
        <w:rPr>
          <w:rFonts w:ascii="Book Antiqua" w:hAnsi="Book Antiqua"/>
          <w:b/>
          <w:sz w:val="24"/>
          <w:szCs w:val="24"/>
        </w:rPr>
        <w:t>?</w:t>
      </w:r>
    </w:p>
    <w:p w:rsidR="002E625C" w:rsidRDefault="002E625C" w:rsidP="003E057C">
      <w:pPr>
        <w:jc w:val="both"/>
        <w:rPr>
          <w:rFonts w:ascii="Book Antiqua" w:hAnsi="Book Antiqua"/>
          <w:b/>
          <w:sz w:val="24"/>
          <w:szCs w:val="24"/>
        </w:rPr>
      </w:pPr>
    </w:p>
    <w:p w:rsidR="002E625C" w:rsidRDefault="002E625C" w:rsidP="003E057C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Jakým konkrétním způsobem by dle názoru diplomantky měly soudy rozhodující v opatrovnických věcech efektivně pracovat </w:t>
      </w:r>
      <w:r w:rsidR="00953C17">
        <w:rPr>
          <w:rFonts w:ascii="Book Antiqua" w:hAnsi="Book Antiqua"/>
          <w:b/>
          <w:sz w:val="24"/>
          <w:szCs w:val="24"/>
        </w:rPr>
        <w:t>s případně zjištěným nesouladem mezi přáním dítěte, o jehož svěření do péče jednoho z rodičů rozhodují, a jeho nejlepšími zájmy?</w:t>
      </w:r>
    </w:p>
    <w:p w:rsidR="002E625C" w:rsidRDefault="002E625C" w:rsidP="003E057C">
      <w:pPr>
        <w:jc w:val="both"/>
        <w:rPr>
          <w:rFonts w:ascii="Book Antiqua" w:hAnsi="Book Antiqua"/>
          <w:b/>
          <w:sz w:val="24"/>
          <w:szCs w:val="24"/>
        </w:rPr>
      </w:pPr>
    </w:p>
    <w:p w:rsidR="002E625C" w:rsidRPr="00E76566" w:rsidRDefault="002E625C" w:rsidP="003E057C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 xml:space="preserve">   </w:t>
      </w: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pStyle w:val="Nadpis2"/>
        <w:ind w:firstLine="0"/>
        <w:rPr>
          <w:rFonts w:ascii="Book Antiqua" w:hAnsi="Book Antiqua"/>
          <w:b w:val="0"/>
          <w:i/>
          <w:szCs w:val="24"/>
        </w:rPr>
      </w:pPr>
      <w:r w:rsidRPr="00E76566">
        <w:rPr>
          <w:rFonts w:ascii="Book Antiqua" w:hAnsi="Book Antiqua"/>
          <w:b w:val="0"/>
          <w:i/>
          <w:szCs w:val="24"/>
        </w:rPr>
        <w:lastRenderedPageBreak/>
        <w:t>Hodnocení</w:t>
      </w: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  <w:r w:rsidRPr="00E76566">
        <w:rPr>
          <w:rFonts w:ascii="Book Antiqua" w:hAnsi="Book Antiqua"/>
          <w:sz w:val="24"/>
          <w:szCs w:val="24"/>
        </w:rPr>
        <w:t xml:space="preserve">Práci </w:t>
      </w:r>
      <w:r w:rsidRPr="00E76566">
        <w:rPr>
          <w:rFonts w:ascii="Book Antiqua" w:hAnsi="Book Antiqua"/>
          <w:b/>
          <w:color w:val="000000"/>
          <w:sz w:val="24"/>
          <w:szCs w:val="24"/>
        </w:rPr>
        <w:t xml:space="preserve">doporučuji </w:t>
      </w:r>
      <w:r w:rsidRPr="00E76566">
        <w:rPr>
          <w:rFonts w:ascii="Book Antiqua" w:hAnsi="Book Antiqua"/>
          <w:sz w:val="24"/>
          <w:szCs w:val="24"/>
        </w:rPr>
        <w:t xml:space="preserve">k obhajobě a hodnotím ji stupněm </w:t>
      </w:r>
      <w:r w:rsidRPr="00E76566">
        <w:rPr>
          <w:rFonts w:ascii="Book Antiqua" w:hAnsi="Book Antiqua"/>
          <w:b/>
          <w:sz w:val="24"/>
          <w:szCs w:val="24"/>
        </w:rPr>
        <w:t>A</w:t>
      </w:r>
      <w:r w:rsidRPr="00E76566">
        <w:rPr>
          <w:rFonts w:ascii="Book Antiqua" w:hAnsi="Book Antiqua"/>
          <w:sz w:val="24"/>
          <w:szCs w:val="24"/>
        </w:rPr>
        <w:t>.</w:t>
      </w: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jc w:val="both"/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jc w:val="both"/>
        <w:rPr>
          <w:rFonts w:ascii="Book Antiqua" w:hAnsi="Book Antiqua"/>
          <w:i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 xml:space="preserve">Datum </w:t>
      </w:r>
      <w:r w:rsidR="00EF36BB">
        <w:rPr>
          <w:rFonts w:ascii="Book Antiqua" w:hAnsi="Book Antiqua"/>
          <w:i/>
          <w:sz w:val="24"/>
          <w:szCs w:val="24"/>
        </w:rPr>
        <w:t>………………………….</w:t>
      </w:r>
      <w:r w:rsidRPr="00E76566">
        <w:rPr>
          <w:rFonts w:ascii="Book Antiqua" w:hAnsi="Book Antiqua"/>
          <w:i/>
          <w:sz w:val="24"/>
          <w:szCs w:val="24"/>
        </w:rPr>
        <w:t xml:space="preserve"> </w:t>
      </w:r>
    </w:p>
    <w:p w:rsidR="003E057C" w:rsidRPr="00E76566" w:rsidRDefault="003E057C" w:rsidP="003E057C">
      <w:pPr>
        <w:ind w:firstLine="708"/>
        <w:jc w:val="both"/>
        <w:rPr>
          <w:rFonts w:ascii="Book Antiqua" w:hAnsi="Book Antiqua"/>
          <w:sz w:val="24"/>
          <w:szCs w:val="24"/>
        </w:rPr>
      </w:pPr>
      <w:r w:rsidRPr="00E76566">
        <w:rPr>
          <w:rFonts w:ascii="Book Antiqua" w:hAnsi="Book Antiqua"/>
          <w:sz w:val="24"/>
          <w:szCs w:val="24"/>
        </w:rPr>
        <w:tab/>
      </w:r>
      <w:r w:rsidRPr="00E76566">
        <w:rPr>
          <w:rFonts w:ascii="Book Antiqua" w:hAnsi="Book Antiqua"/>
          <w:sz w:val="24"/>
          <w:szCs w:val="24"/>
        </w:rPr>
        <w:tab/>
      </w:r>
      <w:r w:rsidRPr="00E76566">
        <w:rPr>
          <w:rFonts w:ascii="Book Antiqua" w:hAnsi="Book Antiqua"/>
          <w:sz w:val="24"/>
          <w:szCs w:val="24"/>
        </w:rPr>
        <w:tab/>
      </w:r>
      <w:r w:rsidRPr="00E76566">
        <w:rPr>
          <w:rFonts w:ascii="Book Antiqua" w:hAnsi="Book Antiqua"/>
          <w:sz w:val="24"/>
          <w:szCs w:val="24"/>
        </w:rPr>
        <w:tab/>
      </w:r>
      <w:r w:rsidRPr="00E76566">
        <w:rPr>
          <w:rFonts w:ascii="Book Antiqua" w:hAnsi="Book Antiqua"/>
          <w:sz w:val="24"/>
          <w:szCs w:val="24"/>
        </w:rPr>
        <w:tab/>
      </w:r>
      <w:r w:rsidRPr="00E76566">
        <w:rPr>
          <w:rFonts w:ascii="Book Antiqua" w:hAnsi="Book Antiqua"/>
          <w:sz w:val="24"/>
          <w:szCs w:val="24"/>
        </w:rPr>
        <w:tab/>
      </w:r>
      <w:r w:rsidRPr="00E76566">
        <w:rPr>
          <w:rFonts w:ascii="Book Antiqua" w:hAnsi="Book Antiqua"/>
          <w:sz w:val="24"/>
          <w:szCs w:val="24"/>
        </w:rPr>
        <w:tab/>
      </w:r>
      <w:r w:rsidRPr="00E76566">
        <w:rPr>
          <w:rFonts w:ascii="Book Antiqua" w:hAnsi="Book Antiqua"/>
          <w:sz w:val="24"/>
          <w:szCs w:val="24"/>
        </w:rPr>
        <w:tab/>
        <w:t xml:space="preserve"> …..……………………</w:t>
      </w:r>
    </w:p>
    <w:p w:rsidR="003E057C" w:rsidRPr="00E76566" w:rsidRDefault="003E057C" w:rsidP="003E057C">
      <w:pPr>
        <w:rPr>
          <w:rFonts w:ascii="Book Antiqua" w:hAnsi="Book Antiqua"/>
          <w:i/>
          <w:sz w:val="24"/>
          <w:szCs w:val="24"/>
        </w:rPr>
      </w:pPr>
      <w:r w:rsidRPr="00E76566">
        <w:rPr>
          <w:rFonts w:ascii="Book Antiqua" w:hAnsi="Book Antiqua"/>
          <w:i/>
          <w:sz w:val="24"/>
          <w:szCs w:val="24"/>
        </w:rPr>
        <w:tab/>
      </w:r>
      <w:r w:rsidRPr="00E76566">
        <w:rPr>
          <w:rFonts w:ascii="Book Antiqua" w:hAnsi="Book Antiqua"/>
          <w:i/>
          <w:sz w:val="24"/>
          <w:szCs w:val="24"/>
        </w:rPr>
        <w:tab/>
      </w:r>
      <w:r w:rsidRPr="00E76566">
        <w:rPr>
          <w:rFonts w:ascii="Book Antiqua" w:hAnsi="Book Antiqua"/>
          <w:i/>
          <w:sz w:val="24"/>
          <w:szCs w:val="24"/>
        </w:rPr>
        <w:tab/>
      </w:r>
      <w:r w:rsidRPr="00E76566">
        <w:rPr>
          <w:rFonts w:ascii="Book Antiqua" w:hAnsi="Book Antiqua"/>
          <w:i/>
          <w:sz w:val="24"/>
          <w:szCs w:val="24"/>
        </w:rPr>
        <w:tab/>
      </w:r>
      <w:r w:rsidRPr="00E76566">
        <w:rPr>
          <w:rFonts w:ascii="Book Antiqua" w:hAnsi="Book Antiqua"/>
          <w:i/>
          <w:sz w:val="24"/>
          <w:szCs w:val="24"/>
        </w:rPr>
        <w:tab/>
      </w:r>
      <w:r w:rsidRPr="00E76566">
        <w:rPr>
          <w:rFonts w:ascii="Book Antiqua" w:hAnsi="Book Antiqua"/>
          <w:i/>
          <w:sz w:val="24"/>
          <w:szCs w:val="24"/>
        </w:rPr>
        <w:tab/>
      </w:r>
      <w:r w:rsidRPr="00E76566">
        <w:rPr>
          <w:rFonts w:ascii="Book Antiqua" w:hAnsi="Book Antiqua"/>
          <w:i/>
          <w:sz w:val="24"/>
          <w:szCs w:val="24"/>
        </w:rPr>
        <w:tab/>
      </w:r>
      <w:r w:rsidRPr="00E76566">
        <w:rPr>
          <w:rFonts w:ascii="Book Antiqua" w:hAnsi="Book Antiqua"/>
          <w:i/>
          <w:sz w:val="24"/>
          <w:szCs w:val="24"/>
        </w:rPr>
        <w:tab/>
      </w:r>
      <w:r w:rsidRPr="00E76566">
        <w:rPr>
          <w:rFonts w:ascii="Book Antiqua" w:hAnsi="Book Antiqua"/>
          <w:i/>
          <w:sz w:val="24"/>
          <w:szCs w:val="24"/>
        </w:rPr>
        <w:tab/>
        <w:t xml:space="preserve">             </w:t>
      </w:r>
      <w:r>
        <w:rPr>
          <w:rFonts w:ascii="Book Antiqua" w:hAnsi="Book Antiqua"/>
          <w:i/>
          <w:sz w:val="24"/>
          <w:szCs w:val="24"/>
        </w:rPr>
        <w:t xml:space="preserve">  </w:t>
      </w:r>
      <w:r w:rsidRPr="00E76566">
        <w:rPr>
          <w:rFonts w:ascii="Book Antiqua" w:hAnsi="Book Antiqua"/>
          <w:i/>
          <w:sz w:val="24"/>
          <w:szCs w:val="24"/>
        </w:rPr>
        <w:t>Podpis</w:t>
      </w:r>
    </w:p>
    <w:p w:rsidR="003E057C" w:rsidRPr="00E76566" w:rsidRDefault="003E057C" w:rsidP="003E057C">
      <w:pPr>
        <w:rPr>
          <w:rFonts w:ascii="Book Antiqua" w:hAnsi="Book Antiqua"/>
          <w:sz w:val="24"/>
          <w:szCs w:val="24"/>
        </w:rPr>
      </w:pPr>
    </w:p>
    <w:p w:rsidR="003E057C" w:rsidRPr="00E76566" w:rsidRDefault="003E057C" w:rsidP="003E057C">
      <w:pPr>
        <w:pBdr>
          <w:top w:val="single" w:sz="4" w:space="1" w:color="auto"/>
        </w:pBdr>
        <w:rPr>
          <w:rFonts w:ascii="Book Antiqua" w:hAnsi="Book Antiqua"/>
        </w:rPr>
      </w:pPr>
    </w:p>
    <w:p w:rsidR="003E057C" w:rsidRPr="00E76566" w:rsidRDefault="003E057C" w:rsidP="003E057C">
      <w:pPr>
        <w:jc w:val="both"/>
        <w:rPr>
          <w:rFonts w:ascii="Book Antiqua" w:hAnsi="Book Antiqua"/>
          <w:sz w:val="16"/>
          <w:szCs w:val="16"/>
        </w:rPr>
      </w:pPr>
      <w:r w:rsidRPr="00E76566">
        <w:rPr>
          <w:rFonts w:ascii="Book Antiqua" w:hAnsi="Book Antiqua"/>
          <w:sz w:val="16"/>
          <w:szCs w:val="16"/>
        </w:rPr>
        <w:t>Posudek v písemné i elektronické podobě o</w:t>
      </w:r>
      <w:r w:rsidR="00EF36BB">
        <w:rPr>
          <w:rFonts w:ascii="Book Antiqua" w:hAnsi="Book Antiqua"/>
          <w:sz w:val="16"/>
          <w:szCs w:val="16"/>
        </w:rPr>
        <w:t>devzdejte společně s diplomovou</w:t>
      </w:r>
      <w:r w:rsidRPr="00E76566">
        <w:rPr>
          <w:rFonts w:ascii="Book Antiqua" w:hAnsi="Book Antiqua"/>
          <w:sz w:val="16"/>
          <w:szCs w:val="16"/>
        </w:rPr>
        <w:t xml:space="preserve"> prací do stanoveného termínu na studijní administrativu IMS Brno, Veveří 111, 616 00 Brno (e-mail: </w:t>
      </w:r>
      <w:proofErr w:type="spellStart"/>
      <w:r w:rsidRPr="00E76566">
        <w:rPr>
          <w:rFonts w:ascii="Book Antiqua" w:hAnsi="Book Antiqua"/>
          <w:sz w:val="16"/>
          <w:szCs w:val="16"/>
        </w:rPr>
        <w:t>petra.streitova</w:t>
      </w:r>
      <w:proofErr w:type="spellEnd"/>
      <w:r w:rsidRPr="00E76566">
        <w:rPr>
          <w:rFonts w:ascii="Book Antiqua" w:hAnsi="Book Antiqua"/>
          <w:sz w:val="16"/>
          <w:szCs w:val="16"/>
        </w:rPr>
        <w:t>@imsbrno.cz).</w:t>
      </w:r>
    </w:p>
    <w:p w:rsidR="003E057C" w:rsidRPr="00E76566" w:rsidRDefault="003E057C" w:rsidP="003E057C">
      <w:pPr>
        <w:jc w:val="both"/>
        <w:rPr>
          <w:rFonts w:ascii="Book Antiqua" w:hAnsi="Book Antiqua"/>
          <w:sz w:val="16"/>
          <w:szCs w:val="16"/>
        </w:rPr>
      </w:pPr>
      <w:r w:rsidRPr="00E76566">
        <w:rPr>
          <w:rFonts w:ascii="Book Antiqua" w:hAnsi="Book Antiqua"/>
          <w:sz w:val="16"/>
          <w:szCs w:val="16"/>
        </w:rPr>
        <w:t>Doporučení (nedoporučení) k obhajobě a stupeň hodnocení upraví oponent podle skutečnosti (A – výborně, B – velmi dobře, C – dobře</w:t>
      </w:r>
      <w:r>
        <w:rPr>
          <w:rFonts w:ascii="Book Antiqua" w:hAnsi="Book Antiqua"/>
          <w:sz w:val="16"/>
          <w:szCs w:val="16"/>
        </w:rPr>
        <w:t xml:space="preserve">, </w:t>
      </w:r>
      <w:r w:rsidRPr="00E76566">
        <w:rPr>
          <w:rFonts w:ascii="Book Antiqua" w:hAnsi="Book Antiqua"/>
          <w:sz w:val="16"/>
          <w:szCs w:val="16"/>
        </w:rPr>
        <w:t>D – uspokojivě, E – dostatečně, F – nedostatečně).</w:t>
      </w:r>
    </w:p>
    <w:p w:rsidR="003E057C" w:rsidRPr="00E76566" w:rsidRDefault="003E057C" w:rsidP="003E057C">
      <w:pPr>
        <w:rPr>
          <w:rFonts w:ascii="Book Antiqua" w:hAnsi="Book Antiqua"/>
        </w:rPr>
      </w:pPr>
    </w:p>
    <w:p w:rsidR="003E057C" w:rsidRPr="00E76566" w:rsidRDefault="003E057C" w:rsidP="003E057C">
      <w:pPr>
        <w:rPr>
          <w:rFonts w:ascii="Book Antiqua" w:hAnsi="Book Antiqua"/>
        </w:rPr>
      </w:pPr>
    </w:p>
    <w:p w:rsidR="00AE175B" w:rsidRDefault="00AE175B"/>
    <w:sectPr w:rsidR="00AE175B" w:rsidSect="00270882">
      <w:footerReference w:type="default" r:id="rId6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AEA" w:rsidRDefault="00D34AEA" w:rsidP="00953C17">
      <w:r>
        <w:separator/>
      </w:r>
    </w:p>
  </w:endnote>
  <w:endnote w:type="continuationSeparator" w:id="0">
    <w:p w:rsidR="00D34AEA" w:rsidRDefault="00D34AEA" w:rsidP="00953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09340"/>
      <w:docPartObj>
        <w:docPartGallery w:val="Page Numbers (Bottom of Page)"/>
        <w:docPartUnique/>
      </w:docPartObj>
    </w:sdtPr>
    <w:sdtContent>
      <w:p w:rsidR="00953C17" w:rsidRDefault="00E33B1B">
        <w:pPr>
          <w:pStyle w:val="Zpat"/>
          <w:jc w:val="center"/>
        </w:pPr>
        <w:fldSimple w:instr=" PAGE   \* MERGEFORMAT ">
          <w:r w:rsidR="00984634">
            <w:rPr>
              <w:noProof/>
            </w:rPr>
            <w:t>1</w:t>
          </w:r>
        </w:fldSimple>
      </w:p>
    </w:sdtContent>
  </w:sdt>
  <w:p w:rsidR="00953C17" w:rsidRDefault="00953C1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AEA" w:rsidRDefault="00D34AEA" w:rsidP="00953C17">
      <w:r>
        <w:separator/>
      </w:r>
    </w:p>
  </w:footnote>
  <w:footnote w:type="continuationSeparator" w:id="0">
    <w:p w:rsidR="00D34AEA" w:rsidRDefault="00D34AEA" w:rsidP="00953C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57C"/>
    <w:rsid w:val="00115232"/>
    <w:rsid w:val="00283530"/>
    <w:rsid w:val="002E625C"/>
    <w:rsid w:val="003E057C"/>
    <w:rsid w:val="00953C17"/>
    <w:rsid w:val="00984634"/>
    <w:rsid w:val="00AE175B"/>
    <w:rsid w:val="00C60EC7"/>
    <w:rsid w:val="00D34AEA"/>
    <w:rsid w:val="00E33B1B"/>
    <w:rsid w:val="00EF3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05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3E057C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3E057C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E057C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E057C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953C1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53C1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3C1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53C17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774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Filipová Magdaléna</cp:lastModifiedBy>
  <cp:revision>2</cp:revision>
  <dcterms:created xsi:type="dcterms:W3CDTF">2013-04-29T12:13:00Z</dcterms:created>
  <dcterms:modified xsi:type="dcterms:W3CDTF">2013-04-29T12:13:00Z</dcterms:modified>
</cp:coreProperties>
</file>