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6A9" w:rsidRPr="00207A1A" w:rsidRDefault="00BE06A9">
      <w:pPr>
        <w:jc w:val="center"/>
        <w:rPr>
          <w:b/>
          <w:bCs/>
        </w:rPr>
      </w:pPr>
      <w:r w:rsidRPr="00207A1A">
        <w:rPr>
          <w:b/>
          <w:bCs/>
        </w:rPr>
        <w:t>FAKULTA  TECHNOLOGICKÁ</w:t>
      </w:r>
    </w:p>
    <w:p w:rsidR="00BE06A9" w:rsidRPr="00207A1A" w:rsidRDefault="00BE06A9">
      <w:pPr>
        <w:pStyle w:val="Heading2"/>
        <w:pBdr>
          <w:bottom w:val="single" w:sz="12" w:space="1" w:color="auto"/>
        </w:pBdr>
        <w:rPr>
          <w:b/>
          <w:bCs/>
        </w:rPr>
      </w:pPr>
      <w:r w:rsidRPr="00207A1A">
        <w:rPr>
          <w:b/>
          <w:bCs/>
        </w:rPr>
        <w:t>Univerzity Tomáše Bati ve Zlíně</w:t>
      </w:r>
    </w:p>
    <w:p w:rsidR="00BE06A9" w:rsidRPr="00207A1A" w:rsidRDefault="00BE06A9" w:rsidP="00207A1A">
      <w:pPr>
        <w:jc w:val="center"/>
        <w:rPr>
          <w:b/>
          <w:bCs/>
        </w:rPr>
      </w:pPr>
      <w:r w:rsidRPr="00207A1A">
        <w:rPr>
          <w:b/>
          <w:bCs/>
        </w:rPr>
        <w:t>Institut bezpečnostních technologií</w:t>
      </w:r>
    </w:p>
    <w:p w:rsidR="00BE06A9" w:rsidRDefault="00BE06A9">
      <w:pPr>
        <w:jc w:val="center"/>
        <w:rPr>
          <w:b/>
          <w:bCs/>
        </w:rPr>
      </w:pPr>
    </w:p>
    <w:p w:rsidR="00BE06A9" w:rsidRDefault="00BE06A9">
      <w:pPr>
        <w:jc w:val="center"/>
        <w:rPr>
          <w:b/>
          <w:bCs/>
        </w:rPr>
      </w:pPr>
    </w:p>
    <w:p w:rsidR="00BE06A9" w:rsidRDefault="00BE06A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Hodnocení vedoucího bakalářské práce</w:t>
      </w:r>
    </w:p>
    <w:p w:rsidR="00BE06A9" w:rsidRDefault="00BE06A9">
      <w:pPr>
        <w:jc w:val="both"/>
        <w:rPr>
          <w:b/>
          <w:bCs/>
        </w:rPr>
      </w:pPr>
    </w:p>
    <w:p w:rsidR="00BE06A9" w:rsidRDefault="00BE06A9">
      <w:pPr>
        <w:jc w:val="both"/>
        <w:rPr>
          <w:b/>
          <w:bCs/>
        </w:rPr>
      </w:pPr>
    </w:p>
    <w:p w:rsidR="00BE06A9" w:rsidRDefault="00BE06A9">
      <w:pPr>
        <w:jc w:val="both"/>
      </w:pPr>
      <w:r>
        <w:t>Jméno studenta: Ilona Mayerbergová</w:t>
      </w:r>
      <w:r>
        <w:tab/>
      </w:r>
      <w:r>
        <w:tab/>
        <w:t xml:space="preserve">              Vedoucí BP: Mgr.Miroslav Bláha</w:t>
      </w:r>
    </w:p>
    <w:p w:rsidR="00BE06A9" w:rsidRDefault="00BE06A9">
      <w:pPr>
        <w:jc w:val="both"/>
      </w:pPr>
      <w:r>
        <w:t>Ak. rok: 2008/2009</w:t>
      </w: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  <w:r>
        <w:t>Téma BP: Konflikty ve vnitropodnikové komunikaci</w:t>
      </w: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tbl>
      <w:tblPr>
        <w:tblW w:w="0" w:type="auto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BE06A9">
        <w:trPr>
          <w:cantSplit/>
          <w:trHeight w:val="308"/>
        </w:trPr>
        <w:tc>
          <w:tcPr>
            <w:tcW w:w="3818" w:type="dxa"/>
            <w:vMerge w:val="restart"/>
          </w:tcPr>
          <w:p w:rsidR="00BE06A9" w:rsidRDefault="00BE06A9">
            <w:pPr>
              <w:jc w:val="center"/>
              <w:rPr>
                <w:snapToGrid w:val="0"/>
                <w:color w:val="000000"/>
              </w:rPr>
            </w:pPr>
          </w:p>
          <w:p w:rsidR="00BE06A9" w:rsidRDefault="00BE06A9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4546" w:type="dxa"/>
            <w:gridSpan w:val="6"/>
          </w:tcPr>
          <w:p w:rsidR="00BE06A9" w:rsidRDefault="00BE06A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Stupeň hodnocení podle ECTS</w:t>
            </w:r>
          </w:p>
        </w:tc>
      </w:tr>
      <w:tr w:rsidR="00BE06A9">
        <w:trPr>
          <w:cantSplit/>
          <w:trHeight w:val="307"/>
        </w:trPr>
        <w:tc>
          <w:tcPr>
            <w:tcW w:w="3818" w:type="dxa"/>
            <w:vMerge/>
          </w:tcPr>
          <w:p w:rsidR="00BE06A9" w:rsidRDefault="00BE06A9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BE06A9" w:rsidRDefault="00BE06A9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BE06A9" w:rsidRDefault="00BE06A9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BE06A9" w:rsidRDefault="00BE06A9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BE06A9" w:rsidRDefault="00BE06A9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BE06A9" w:rsidRDefault="00BE06A9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BE06A9" w:rsidRDefault="00BE06A9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BE06A9" w:rsidRDefault="00BE06A9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BE06A9" w:rsidRDefault="00BE06A9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BE06A9" w:rsidRDefault="00BE06A9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BE06A9" w:rsidRDefault="00BE06A9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BE06A9" w:rsidRDefault="00BE06A9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BE06A9" w:rsidRDefault="00BE06A9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</w:p>
        </w:tc>
      </w:tr>
    </w:tbl>
    <w:p w:rsidR="00BE06A9" w:rsidRDefault="00BE06A9">
      <w:pPr>
        <w:rPr>
          <w:snapToGrid w:val="0"/>
          <w:color w:val="000000"/>
        </w:rPr>
        <w:sectPr w:rsidR="00BE06A9">
          <w:headerReference w:type="default" r:id="rId7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BE06A9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BE06A9" w:rsidRDefault="00BE06A9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 w:rsidP="00827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</w:tr>
      <w:tr w:rsidR="00BE06A9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 w:rsidP="00827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</w:tr>
      <w:tr w:rsidR="00BE06A9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 w:rsidP="00827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</w:tr>
      <w:tr w:rsidR="00BE06A9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BE06A9" w:rsidRDefault="00BE06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 w:rsidP="000E040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 w:rsidP="000E0403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</w:tr>
      <w:tr w:rsidR="00BE06A9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BE06A9" w:rsidRDefault="00BE06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 w:rsidP="000E0403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</w:tr>
      <w:tr w:rsidR="00BE06A9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 w:rsidP="00827B19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 w:rsidP="00827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6A9" w:rsidRDefault="00BE06A9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BE06A9" w:rsidRDefault="00BE06A9">
      <w:pPr>
        <w:sectPr w:rsidR="00BE06A9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BE06A9" w:rsidRDefault="00BE06A9"/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  <w:r>
        <w:t xml:space="preserve">Hodnocení v jednotlivých kritériích označte znakem </w:t>
      </w:r>
      <w:r>
        <w:rPr>
          <w:b/>
          <w:bCs/>
        </w:rPr>
        <w:t>X)</w:t>
      </w:r>
      <w:r>
        <w:t xml:space="preserve"> v příslušné úrovni.</w:t>
      </w: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  <w:r>
        <w:t>Celkové hodnocení práce a otázky k obhajobě:</w:t>
      </w:r>
    </w:p>
    <w:p w:rsidR="00BE06A9" w:rsidRDefault="00BE06A9">
      <w:pPr>
        <w:jc w:val="both"/>
      </w:pPr>
      <w:r>
        <w:t>(otázky uvádí vedoucí práce i oponent)</w:t>
      </w: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  <w:r>
        <w:t>Zadání se zpracovatelka zmocnila přiměřeným způsobem. Pečlivý přístup jí umožnil vyrovnat se s úkolem přiměřeným způsobem. Drobné chybičky se vyskytují zcela ojediněle (např. i když v celé práci pojednává o polostandardizovaném rozhovoru, na s. 47 jej ojediněle označí za volný ve zřejmé v souvislosti s otevřenými odpověďmi a na s. 48 ve snaze odlišit úroveň volnosti dotazování i odpovědí „získávala informace formou standardizovaného rozhovoru s pracovníky a polostandardizovaného s vedoucím“.</w:t>
      </w:r>
    </w:p>
    <w:p w:rsidR="00BE06A9" w:rsidRDefault="00BE06A9">
      <w:pPr>
        <w:jc w:val="both"/>
      </w:pPr>
    </w:p>
    <w:p w:rsidR="00BE06A9" w:rsidRDefault="00BE06A9">
      <w:pPr>
        <w:jc w:val="both"/>
      </w:pPr>
      <w:r>
        <w:t>Otázka:</w:t>
      </w:r>
    </w:p>
    <w:p w:rsidR="00BE06A9" w:rsidRDefault="00BE06A9" w:rsidP="009566E2">
      <w:pPr>
        <w:numPr>
          <w:ilvl w:val="0"/>
          <w:numId w:val="5"/>
        </w:numPr>
        <w:jc w:val="both"/>
      </w:pPr>
      <w:r>
        <w:t>Jaký je rozdíl mezi volným rozhovorem a volnými odpověďmi na otázky?</w:t>
      </w:r>
    </w:p>
    <w:p w:rsidR="00BE06A9" w:rsidRDefault="00BE06A9" w:rsidP="009566E2">
      <w:pPr>
        <w:numPr>
          <w:ilvl w:val="0"/>
          <w:numId w:val="5"/>
        </w:numPr>
        <w:jc w:val="both"/>
      </w:pPr>
      <w:r>
        <w:t>Může probíhat komunikace „face to face“ jednosměrně?</w:t>
      </w: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  <w:r>
        <w:t xml:space="preserve">Návrh na klasifikaci bakalářské práce: </w:t>
      </w:r>
      <w:r>
        <w:tab/>
        <w:t>A - výborně.</w:t>
      </w: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>
      <w:pPr>
        <w:jc w:val="both"/>
      </w:pPr>
    </w:p>
    <w:p w:rsidR="00BE06A9" w:rsidRDefault="00BE06A9" w:rsidP="00122AB7">
      <w:pPr>
        <w:jc w:val="both"/>
      </w:pPr>
      <w:r>
        <w:t>V Uherském Hradišti dne 3.6.2009</w:t>
      </w:r>
    </w:p>
    <w:p w:rsidR="00BE06A9" w:rsidRDefault="00BE06A9" w:rsidP="00122AB7">
      <w:pPr>
        <w:jc w:val="both"/>
      </w:pPr>
    </w:p>
    <w:p w:rsidR="00BE06A9" w:rsidRDefault="00BE06A9" w:rsidP="00122AB7">
      <w:pPr>
        <w:jc w:val="both"/>
      </w:pPr>
    </w:p>
    <w:p w:rsidR="00BE06A9" w:rsidRDefault="00BE06A9" w:rsidP="00122AB7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Mgr. Miroslav Bláha, v.r.   </w:t>
      </w:r>
    </w:p>
    <w:p w:rsidR="00BE06A9" w:rsidRDefault="00BE06A9" w:rsidP="00122AB7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vedoucího BP</w:t>
      </w:r>
    </w:p>
    <w:p w:rsidR="00BE06A9" w:rsidRDefault="00BE06A9">
      <w:pPr>
        <w:jc w:val="both"/>
      </w:pPr>
      <w:r>
        <w:t xml:space="preserve">Pro klasifikaci použijte tuto stupnici: </w:t>
      </w:r>
    </w:p>
    <w:p w:rsidR="00BE06A9" w:rsidRDefault="00BE06A9">
      <w:pPr>
        <w:jc w:val="both"/>
      </w:pPr>
    </w:p>
    <w:tbl>
      <w:tblPr>
        <w:tblW w:w="0" w:type="auto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89"/>
        <w:gridCol w:w="1747"/>
        <w:gridCol w:w="1926"/>
        <w:gridCol w:w="1695"/>
        <w:gridCol w:w="1620"/>
      </w:tblGrid>
      <w:tr w:rsidR="00BE06A9">
        <w:trPr>
          <w:trHeight w:val="356"/>
        </w:trPr>
        <w:tc>
          <w:tcPr>
            <w:tcW w:w="2189" w:type="dxa"/>
            <w:tcBorders>
              <w:top w:val="single" w:sz="12" w:space="0" w:color="auto"/>
            </w:tcBorders>
          </w:tcPr>
          <w:p w:rsidR="00BE06A9" w:rsidRDefault="00BE06A9">
            <w:pPr>
              <w:jc w:val="both"/>
            </w:pPr>
            <w:r>
              <w:t>Stupeň klasifikace:</w:t>
            </w:r>
          </w:p>
        </w:tc>
        <w:tc>
          <w:tcPr>
            <w:tcW w:w="1747" w:type="dxa"/>
            <w:tcBorders>
              <w:top w:val="single" w:sz="12" w:space="0" w:color="auto"/>
            </w:tcBorders>
          </w:tcPr>
          <w:p w:rsidR="00BE06A9" w:rsidRDefault="00BE06A9">
            <w:r>
              <w:rPr>
                <w:b/>
                <w:bCs/>
              </w:rPr>
              <w:t xml:space="preserve">  A</w:t>
            </w:r>
            <w:r>
              <w:t xml:space="preserve"> - výborně</w:t>
            </w:r>
          </w:p>
        </w:tc>
        <w:tc>
          <w:tcPr>
            <w:tcW w:w="1926" w:type="dxa"/>
            <w:tcBorders>
              <w:top w:val="single" w:sz="12" w:space="0" w:color="auto"/>
            </w:tcBorders>
          </w:tcPr>
          <w:p w:rsidR="00BE06A9" w:rsidRDefault="00BE06A9">
            <w:pPr>
              <w:jc w:val="center"/>
            </w:pPr>
            <w:r>
              <w:rPr>
                <w:b/>
                <w:bCs/>
              </w:rPr>
              <w:t>B</w:t>
            </w:r>
            <w:r>
              <w:t xml:space="preserve"> - velmi dobře</w:t>
            </w:r>
          </w:p>
        </w:tc>
        <w:tc>
          <w:tcPr>
            <w:tcW w:w="1695" w:type="dxa"/>
            <w:tcBorders>
              <w:top w:val="single" w:sz="12" w:space="0" w:color="auto"/>
            </w:tcBorders>
          </w:tcPr>
          <w:p w:rsidR="00BE06A9" w:rsidRDefault="00BE06A9">
            <w:pPr>
              <w:jc w:val="center"/>
            </w:pPr>
            <w:r>
              <w:rPr>
                <w:b/>
                <w:bCs/>
              </w:rPr>
              <w:t>C</w:t>
            </w:r>
            <w:r>
              <w:t xml:space="preserve"> - dobře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BE06A9" w:rsidRDefault="00BE06A9">
            <w:pPr>
              <w:jc w:val="center"/>
            </w:pPr>
            <w:r>
              <w:rPr>
                <w:b/>
                <w:bCs/>
              </w:rPr>
              <w:t>D</w:t>
            </w:r>
            <w:r>
              <w:t xml:space="preserve"> - uspokojivě</w:t>
            </w:r>
          </w:p>
        </w:tc>
      </w:tr>
      <w:tr w:rsidR="00BE06A9">
        <w:trPr>
          <w:trHeight w:val="375"/>
        </w:trPr>
        <w:tc>
          <w:tcPr>
            <w:tcW w:w="2189" w:type="dxa"/>
            <w:tcBorders>
              <w:bottom w:val="single" w:sz="12" w:space="0" w:color="auto"/>
            </w:tcBorders>
          </w:tcPr>
          <w:p w:rsidR="00BE06A9" w:rsidRDefault="00BE06A9">
            <w:pPr>
              <w:jc w:val="both"/>
            </w:pPr>
          </w:p>
        </w:tc>
        <w:tc>
          <w:tcPr>
            <w:tcW w:w="1747" w:type="dxa"/>
            <w:tcBorders>
              <w:bottom w:val="single" w:sz="12" w:space="0" w:color="auto"/>
            </w:tcBorders>
          </w:tcPr>
          <w:p w:rsidR="00BE06A9" w:rsidRDefault="00BE06A9">
            <w:pPr>
              <w:jc w:val="center"/>
            </w:pPr>
            <w:r>
              <w:rPr>
                <w:b/>
                <w:bCs/>
              </w:rPr>
              <w:t>E</w:t>
            </w:r>
            <w:r>
              <w:t xml:space="preserve"> - dostatečně</w:t>
            </w:r>
          </w:p>
        </w:tc>
        <w:tc>
          <w:tcPr>
            <w:tcW w:w="1926" w:type="dxa"/>
            <w:tcBorders>
              <w:bottom w:val="single" w:sz="12" w:space="0" w:color="auto"/>
            </w:tcBorders>
          </w:tcPr>
          <w:p w:rsidR="00BE06A9" w:rsidRDefault="00BE06A9">
            <w:pPr>
              <w:jc w:val="center"/>
            </w:pPr>
            <w:r>
              <w:rPr>
                <w:b/>
                <w:bCs/>
              </w:rPr>
              <w:t>F</w:t>
            </w:r>
            <w:r>
              <w:t>-nedostatečně</w:t>
            </w:r>
          </w:p>
        </w:tc>
        <w:tc>
          <w:tcPr>
            <w:tcW w:w="1695" w:type="dxa"/>
            <w:tcBorders>
              <w:bottom w:val="single" w:sz="12" w:space="0" w:color="auto"/>
            </w:tcBorders>
          </w:tcPr>
          <w:p w:rsidR="00BE06A9" w:rsidRDefault="00BE06A9">
            <w:pPr>
              <w:jc w:val="center"/>
            </w:pPr>
          </w:p>
        </w:tc>
        <w:tc>
          <w:tcPr>
            <w:tcW w:w="1620" w:type="dxa"/>
            <w:tcBorders>
              <w:bottom w:val="single" w:sz="12" w:space="0" w:color="auto"/>
            </w:tcBorders>
          </w:tcPr>
          <w:p w:rsidR="00BE06A9" w:rsidRDefault="00BE06A9">
            <w:pPr>
              <w:jc w:val="center"/>
            </w:pPr>
          </w:p>
        </w:tc>
      </w:tr>
    </w:tbl>
    <w:p w:rsidR="00BE06A9" w:rsidRDefault="00BE06A9">
      <w:pPr>
        <w:jc w:val="both"/>
        <w:rPr>
          <w:sz w:val="22"/>
          <w:szCs w:val="22"/>
        </w:rPr>
      </w:pPr>
    </w:p>
    <w:p w:rsidR="00BE06A9" w:rsidRDefault="00BE06A9">
      <w:pPr>
        <w:jc w:val="both"/>
        <w:rPr>
          <w:sz w:val="22"/>
          <w:szCs w:val="22"/>
        </w:rPr>
      </w:pPr>
      <w:r>
        <w:rPr>
          <w:sz w:val="22"/>
          <w:szCs w:val="22"/>
        </w:rPr>
        <w:t>Při návrhu klasifikace nedostatečně (</w:t>
      </w:r>
      <w:r>
        <w:rPr>
          <w:b/>
          <w:bCs/>
          <w:sz w:val="22"/>
          <w:szCs w:val="22"/>
        </w:rPr>
        <w:t>F</w:t>
      </w:r>
      <w:r>
        <w:rPr>
          <w:sz w:val="22"/>
          <w:szCs w:val="22"/>
        </w:rPr>
        <w:t>), se doporučuje přítomnost příslušného hodnotitele.</w:t>
      </w:r>
    </w:p>
    <w:p w:rsidR="00BE06A9" w:rsidRDefault="00BE06A9">
      <w:pPr>
        <w:jc w:val="both"/>
        <w:rPr>
          <w:b/>
          <w:bCs/>
        </w:rPr>
      </w:pPr>
    </w:p>
    <w:p w:rsidR="00BE06A9" w:rsidRDefault="00BE06A9">
      <w:pPr>
        <w:jc w:val="both"/>
        <w:rPr>
          <w:b/>
          <w:bCs/>
        </w:rPr>
      </w:pPr>
    </w:p>
    <w:p w:rsidR="00BE06A9" w:rsidRDefault="00BE06A9">
      <w:pPr>
        <w:jc w:val="both"/>
        <w:rPr>
          <w:b/>
          <w:bCs/>
        </w:rPr>
      </w:pPr>
    </w:p>
    <w:p w:rsidR="00BE06A9" w:rsidRDefault="00BE06A9">
      <w:pPr>
        <w:jc w:val="both"/>
        <w:rPr>
          <w:b/>
          <w:bCs/>
        </w:rPr>
      </w:pPr>
    </w:p>
    <w:p w:rsidR="00BE06A9" w:rsidRDefault="00BE06A9">
      <w:pPr>
        <w:jc w:val="both"/>
        <w:rPr>
          <w:b/>
          <w:bCs/>
        </w:rPr>
      </w:pPr>
      <w:r>
        <w:rPr>
          <w:b/>
          <w:bCs/>
        </w:rPr>
        <w:t>Hodnotíci kritéria:</w:t>
      </w:r>
    </w:p>
    <w:p w:rsidR="00BE06A9" w:rsidRDefault="00BE06A9">
      <w:pPr>
        <w:jc w:val="both"/>
      </w:pPr>
    </w:p>
    <w:p w:rsidR="00BE06A9" w:rsidRDefault="00BE06A9">
      <w:pPr>
        <w:jc w:val="both"/>
      </w:pPr>
      <w:r>
        <w:t>Kritéria se hodnotí stupněm hodnocení podle stupnice ECTS podle následující tabulky:</w:t>
      </w:r>
    </w:p>
    <w:p w:rsidR="00BE06A9" w:rsidRDefault="00BE06A9">
      <w:pPr>
        <w:jc w:val="both"/>
      </w:pPr>
    </w:p>
    <w:p w:rsidR="00BE06A9" w:rsidRDefault="00BE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>Stupeň ECTS                        Slovní vyjádření                         Číselné vyjádření</w:t>
      </w:r>
    </w:p>
    <w:p w:rsidR="00BE06A9" w:rsidRDefault="00BE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BE06A9" w:rsidRDefault="00BE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BE06A9" w:rsidRDefault="00BE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BE06A9" w:rsidRDefault="00BE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BE06A9" w:rsidRDefault="00BE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BE06A9" w:rsidRDefault="00BE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BE06A9" w:rsidRDefault="00BE06A9">
      <w:pPr>
        <w:jc w:val="both"/>
      </w:pPr>
    </w:p>
    <w:p w:rsidR="00BE06A9" w:rsidRDefault="00BE06A9">
      <w:pPr>
        <w:jc w:val="both"/>
      </w:pPr>
      <w:r>
        <w:t>Hodnocení v jednotlivých kritériích označte znakem X.</w:t>
      </w:r>
    </w:p>
    <w:p w:rsidR="00BE06A9" w:rsidRDefault="00BE06A9">
      <w:pPr>
        <w:jc w:val="both"/>
      </w:pPr>
    </w:p>
    <w:p w:rsidR="00BE06A9" w:rsidRDefault="00BE06A9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1. Hodnocení náročnosti tématu práce</w:t>
      </w:r>
    </w:p>
    <w:p w:rsidR="00BE06A9" w:rsidRDefault="00BE06A9">
      <w:pPr>
        <w:jc w:val="both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BE06A9" w:rsidRDefault="00BE06A9">
      <w:pPr>
        <w:jc w:val="both"/>
      </w:pPr>
    </w:p>
    <w:p w:rsidR="00BE06A9" w:rsidRDefault="00BE06A9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2. Hodnocení splnění cílů práce</w:t>
      </w:r>
    </w:p>
    <w:p w:rsidR="00BE06A9" w:rsidRDefault="00BE06A9">
      <w:pPr>
        <w:jc w:val="both"/>
      </w:pPr>
      <w:r>
        <w:t>Toto kritérium hodností splnění zadání práce a na základě zadání definovaných cílů práce, které musí být součástí úvodu.</w:t>
      </w:r>
    </w:p>
    <w:p w:rsidR="00BE06A9" w:rsidRDefault="00BE06A9">
      <w:pPr>
        <w:jc w:val="both"/>
      </w:pPr>
    </w:p>
    <w:p w:rsidR="00BE06A9" w:rsidRDefault="00BE06A9">
      <w:pPr>
        <w:jc w:val="both"/>
        <w:rPr>
          <w:b/>
          <w:bCs/>
        </w:rPr>
      </w:pPr>
      <w:r>
        <w:rPr>
          <w:b/>
          <w:bCs/>
          <w:u w:val="single"/>
        </w:rPr>
        <w:t>Kritérium 3. Hodnocení teoretické části práce</w:t>
      </w:r>
    </w:p>
    <w:p w:rsidR="00BE06A9" w:rsidRDefault="00BE06A9">
      <w:pPr>
        <w:jc w:val="both"/>
      </w:pPr>
      <w: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BE06A9" w:rsidRDefault="00BE06A9">
      <w:pPr>
        <w:jc w:val="both"/>
      </w:pPr>
    </w:p>
    <w:p w:rsidR="00BE06A9" w:rsidRDefault="00BE06A9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4. Hodnocení praktické části práce </w:t>
      </w:r>
      <w:r>
        <w:rPr>
          <w:b/>
          <w:bCs/>
        </w:rPr>
        <w:t>(analytická část)</w:t>
      </w:r>
    </w:p>
    <w:p w:rsidR="00BE06A9" w:rsidRDefault="00BE06A9">
      <w:pPr>
        <w:jc w:val="both"/>
      </w:pPr>
      <w: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BE06A9" w:rsidRDefault="00BE06A9">
      <w:pPr>
        <w:jc w:val="both"/>
      </w:pPr>
    </w:p>
    <w:p w:rsidR="00BE06A9" w:rsidRDefault="00BE06A9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5. Hodnocení praktické části práce </w:t>
      </w:r>
      <w:r>
        <w:rPr>
          <w:b/>
          <w:bCs/>
        </w:rPr>
        <w:t>(řešící část)</w:t>
      </w:r>
    </w:p>
    <w:p w:rsidR="00BE06A9" w:rsidRDefault="00BE06A9">
      <w:pPr>
        <w:jc w:val="both"/>
      </w:pPr>
      <w:r>
        <w:t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                      a praktické části práce.</w:t>
      </w:r>
    </w:p>
    <w:p w:rsidR="00BE06A9" w:rsidRDefault="00BE06A9">
      <w:pPr>
        <w:jc w:val="both"/>
      </w:pPr>
    </w:p>
    <w:p w:rsidR="00BE06A9" w:rsidRDefault="00BE06A9">
      <w:pPr>
        <w:jc w:val="both"/>
        <w:rPr>
          <w:b/>
          <w:bCs/>
        </w:rPr>
      </w:pPr>
      <w:r>
        <w:rPr>
          <w:b/>
          <w:bCs/>
          <w:u w:val="single"/>
        </w:rPr>
        <w:t>Kritérium 6. Hodnocení formální úrovně práce</w:t>
      </w:r>
    </w:p>
    <w:p w:rsidR="00BE06A9" w:rsidRDefault="00BE06A9">
      <w:pPr>
        <w:jc w:val="both"/>
      </w:pPr>
      <w: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BE06A9" w:rsidRDefault="00BE06A9">
      <w:pPr>
        <w:jc w:val="both"/>
      </w:pPr>
    </w:p>
    <w:p w:rsidR="00BE06A9" w:rsidRDefault="00BE06A9">
      <w:pPr>
        <w:jc w:val="both"/>
      </w:pPr>
      <w:r>
        <w:t>Navrhne-li vedoucí nebo oponent práce hodnocení kteréhokoliv kritéria stupněm nedostatečně (F), je celá práce hodnocena tímto stupněm.</w:t>
      </w:r>
    </w:p>
    <w:sectPr w:rsidR="00BE06A9" w:rsidSect="00316451">
      <w:type w:val="continuous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06A9" w:rsidRDefault="00BE06A9">
      <w:r>
        <w:separator/>
      </w:r>
    </w:p>
  </w:endnote>
  <w:endnote w:type="continuationSeparator" w:id="1">
    <w:p w:rsidR="00BE06A9" w:rsidRDefault="00BE06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06A9" w:rsidRDefault="00BE06A9">
      <w:r>
        <w:separator/>
      </w:r>
    </w:p>
  </w:footnote>
  <w:footnote w:type="continuationSeparator" w:id="1">
    <w:p w:rsidR="00BE06A9" w:rsidRDefault="00BE06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6A9" w:rsidRPr="006F3C11" w:rsidRDefault="00BE06A9" w:rsidP="006F3C11">
    <w:pPr>
      <w:pStyle w:val="Header"/>
      <w:jc w:val="right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Příloha k protokolu o SZK č……….ze dne:………….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3A993BB8"/>
    <w:multiLevelType w:val="hybridMultilevel"/>
    <w:tmpl w:val="FEBAE2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ocumentProtection w:edit="readOnly" w:enforcement="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7A1A"/>
    <w:rsid w:val="000D3A1C"/>
    <w:rsid w:val="000E0403"/>
    <w:rsid w:val="00122AB7"/>
    <w:rsid w:val="001C6B59"/>
    <w:rsid w:val="001E6D8A"/>
    <w:rsid w:val="00207A1A"/>
    <w:rsid w:val="00244DB2"/>
    <w:rsid w:val="002527CD"/>
    <w:rsid w:val="00316451"/>
    <w:rsid w:val="004F4B2F"/>
    <w:rsid w:val="0054242A"/>
    <w:rsid w:val="00630C67"/>
    <w:rsid w:val="006D23DA"/>
    <w:rsid w:val="006F3C11"/>
    <w:rsid w:val="00827B19"/>
    <w:rsid w:val="008E7D2B"/>
    <w:rsid w:val="00934AA9"/>
    <w:rsid w:val="009566E2"/>
    <w:rsid w:val="009613F6"/>
    <w:rsid w:val="00967FFA"/>
    <w:rsid w:val="00A965AB"/>
    <w:rsid w:val="00BE06A9"/>
    <w:rsid w:val="00C0083A"/>
    <w:rsid w:val="00C17CB2"/>
    <w:rsid w:val="00C53321"/>
    <w:rsid w:val="00C673FE"/>
    <w:rsid w:val="00D60729"/>
    <w:rsid w:val="00F23913"/>
    <w:rsid w:val="00F61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45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6451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6451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316451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DocumentMap">
    <w:name w:val="Document Map"/>
    <w:basedOn w:val="Normal"/>
    <w:link w:val="DocumentMapChar"/>
    <w:uiPriority w:val="99"/>
    <w:semiHidden/>
    <w:rsid w:val="00967FF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paragraph" w:styleId="Header">
    <w:name w:val="header"/>
    <w:basedOn w:val="Normal"/>
    <w:link w:val="HeaderChar"/>
    <w:uiPriority w:val="99"/>
    <w:rsid w:val="006F3C1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6F3C1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273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</TotalTime>
  <Pages>3</Pages>
  <Words>598</Words>
  <Characters>3535</Characters>
  <Application>Microsoft Office Outlook</Application>
  <DocSecurity>8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Eva Skýbová</cp:lastModifiedBy>
  <cp:revision>7</cp:revision>
  <cp:lastPrinted>2009-05-07T06:45:00Z</cp:lastPrinted>
  <dcterms:created xsi:type="dcterms:W3CDTF">2009-05-28T16:40:00Z</dcterms:created>
  <dcterms:modified xsi:type="dcterms:W3CDTF">2009-06-03T08:28:00Z</dcterms:modified>
</cp:coreProperties>
</file>