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51" w:rsidRPr="000F2F55" w:rsidRDefault="005B7751" w:rsidP="005B7751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5B7751" w:rsidRPr="000F2F55" w:rsidRDefault="005B7751" w:rsidP="005B7751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5B7751" w:rsidRPr="000F2F55" w:rsidRDefault="005B7751" w:rsidP="005B7751">
      <w:pPr>
        <w:jc w:val="center"/>
        <w:rPr>
          <w:rFonts w:asciiTheme="minorHAnsi" w:hAnsiTheme="minorHAnsi"/>
          <w:b/>
          <w:sz w:val="24"/>
          <w:szCs w:val="24"/>
        </w:rPr>
      </w:pPr>
    </w:p>
    <w:p w:rsidR="005B7751" w:rsidRDefault="005B7751" w:rsidP="005B7751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5B7751" w:rsidRPr="000F2F55" w:rsidRDefault="00E40613" w:rsidP="00E4061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Dagmar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Hasíková</w:t>
            </w:r>
            <w:proofErr w:type="spellEnd"/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5B7751" w:rsidRPr="000F2F55" w:rsidRDefault="005D480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Vliv direkt marketingu na řízení hotelového provozu</w:t>
            </w:r>
          </w:p>
        </w:tc>
      </w:tr>
      <w:tr w:rsidR="005B7751" w:rsidRPr="000F2F55" w:rsidTr="007331F8">
        <w:tc>
          <w:tcPr>
            <w:tcW w:w="2988" w:type="dxa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5B7751" w:rsidRPr="000F2F55" w:rsidRDefault="005B7751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5B7751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60CB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60CBA" w:rsidRPr="000F2F55" w:rsidRDefault="00A60CB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60CBA" w:rsidRPr="000F2F55" w:rsidRDefault="00A60CBA" w:rsidP="001A6DE1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A60CBA" w:rsidRPr="000F2F55" w:rsidRDefault="00A60CBA" w:rsidP="00E90F5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60CBA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60CBA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A60CBA" w:rsidRPr="000F2F55" w:rsidRDefault="00A60CB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0CBA" w:rsidRPr="000F2F55" w:rsidRDefault="00A60CBA" w:rsidP="001A6DE1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A60CBA" w:rsidRPr="000F2F55" w:rsidRDefault="00A60CBA" w:rsidP="00E90F5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0CBA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60CBA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60CBA" w:rsidRPr="000F2F55" w:rsidRDefault="00A60CBA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BA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A60CBA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CBA" w:rsidRPr="000F2F55" w:rsidRDefault="00A60CBA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5B7751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5B7751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0F2F55" w:rsidRDefault="005B7751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7751" w:rsidRPr="00D551A2" w:rsidRDefault="005B7751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0511CD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0511CD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0511CD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D2762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EC25A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D2762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EC25A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EC25A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4D728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EC25A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33A8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0F2F55" w:rsidRDefault="00D33A8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4D7287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EC25A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A8F" w:rsidRPr="00D551A2" w:rsidRDefault="00D33A8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5B7751" w:rsidRPr="000F2F55" w:rsidRDefault="005B7751" w:rsidP="005B7751">
      <w:pPr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5B7751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5B7751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E5EDE">
        <w:rPr>
          <w:rFonts w:asciiTheme="minorHAnsi" w:hAnsiTheme="minorHAnsi"/>
          <w:sz w:val="24"/>
          <w:szCs w:val="24"/>
        </w:rPr>
        <w:t>Bakalářská práce pojednává o vlivu direkt marketingu na řízení hotelového provozu. Autorka v ní předkládá své praktické zkušenosti, opírá se o teoretická východiska.</w:t>
      </w:r>
    </w:p>
    <w:p w:rsidR="002E5EDE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E5EDE">
        <w:rPr>
          <w:rFonts w:asciiTheme="minorHAnsi" w:hAnsiTheme="minorHAnsi"/>
          <w:sz w:val="24"/>
          <w:szCs w:val="24"/>
        </w:rPr>
        <w:t>V úvodu teoretické části p</w:t>
      </w:r>
      <w:r w:rsidR="000034DF">
        <w:rPr>
          <w:rFonts w:asciiTheme="minorHAnsi" w:hAnsiTheme="minorHAnsi"/>
          <w:sz w:val="24"/>
          <w:szCs w:val="24"/>
        </w:rPr>
        <w:t>opisuje</w:t>
      </w:r>
      <w:r w:rsidR="002E5EDE">
        <w:rPr>
          <w:rFonts w:asciiTheme="minorHAnsi" w:hAnsiTheme="minorHAnsi"/>
          <w:sz w:val="24"/>
          <w:szCs w:val="24"/>
        </w:rPr>
        <w:t xml:space="preserve"> marketingový a komunikační mix, charakterizuje direkt marketing jako jeho součást. Zde by práci prospělo také uvedení způsobu měření efektivnosti direkt marketingu, jeho aktivit. Dále autorka vymezuje </w:t>
      </w:r>
      <w:r w:rsidR="00D07592">
        <w:rPr>
          <w:rFonts w:asciiTheme="minorHAnsi" w:hAnsiTheme="minorHAnsi"/>
          <w:sz w:val="24"/>
          <w:szCs w:val="24"/>
        </w:rPr>
        <w:t xml:space="preserve">a rozebírá jednotlivá </w:t>
      </w:r>
      <w:r w:rsidR="002E5EDE">
        <w:rPr>
          <w:rFonts w:asciiTheme="minorHAnsi" w:hAnsiTheme="minorHAnsi"/>
          <w:sz w:val="24"/>
          <w:szCs w:val="24"/>
        </w:rPr>
        <w:t>marketingová P, která se vztahují k pohostinství a hotelnictví. Klade důraz na segmentaci</w:t>
      </w:r>
      <w:r w:rsidR="00D07592">
        <w:rPr>
          <w:rFonts w:asciiTheme="minorHAnsi" w:hAnsiTheme="minorHAnsi"/>
          <w:sz w:val="24"/>
          <w:szCs w:val="24"/>
        </w:rPr>
        <w:t>, popisuje segmentační hlediska</w:t>
      </w:r>
      <w:r w:rsidR="002E5EDE">
        <w:rPr>
          <w:rFonts w:asciiTheme="minorHAnsi" w:hAnsiTheme="minorHAnsi"/>
          <w:sz w:val="24"/>
          <w:szCs w:val="24"/>
        </w:rPr>
        <w:t xml:space="preserve"> a obhajuje význam </w:t>
      </w:r>
      <w:proofErr w:type="spellStart"/>
      <w:r w:rsidR="002E5EDE">
        <w:rPr>
          <w:rFonts w:asciiTheme="minorHAnsi" w:hAnsiTheme="minorHAnsi"/>
          <w:sz w:val="24"/>
          <w:szCs w:val="24"/>
        </w:rPr>
        <w:t>opinion</w:t>
      </w:r>
      <w:proofErr w:type="spellEnd"/>
      <w:r w:rsidR="002E5EDE">
        <w:rPr>
          <w:rFonts w:asciiTheme="minorHAnsi" w:hAnsiTheme="minorHAnsi"/>
          <w:sz w:val="24"/>
          <w:szCs w:val="24"/>
        </w:rPr>
        <w:t xml:space="preserve"> leaderů.</w:t>
      </w:r>
      <w:r w:rsidR="00D07592">
        <w:rPr>
          <w:rFonts w:asciiTheme="minorHAnsi" w:hAnsiTheme="minorHAnsi"/>
          <w:sz w:val="24"/>
          <w:szCs w:val="24"/>
        </w:rPr>
        <w:t xml:space="preserve"> V závěru kapitoly stanovuje </w:t>
      </w:r>
      <w:r w:rsidR="00FC76C6">
        <w:rPr>
          <w:rFonts w:asciiTheme="minorHAnsi" w:hAnsiTheme="minorHAnsi"/>
          <w:sz w:val="24"/>
          <w:szCs w:val="24"/>
        </w:rPr>
        <w:t xml:space="preserve">měřitelnou </w:t>
      </w:r>
      <w:r w:rsidR="00D07592">
        <w:rPr>
          <w:rFonts w:asciiTheme="minorHAnsi" w:hAnsiTheme="minorHAnsi"/>
          <w:sz w:val="24"/>
          <w:szCs w:val="24"/>
        </w:rPr>
        <w:t>pracovní hypotézu, uvádí cíle, postup práce.</w:t>
      </w:r>
    </w:p>
    <w:p w:rsidR="00FC76C6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FC76C6">
        <w:rPr>
          <w:rFonts w:asciiTheme="minorHAnsi" w:hAnsiTheme="minorHAnsi"/>
          <w:sz w:val="24"/>
          <w:szCs w:val="24"/>
        </w:rPr>
        <w:t>Praktická část seznamuje s předmětem komunikace</w:t>
      </w:r>
      <w:r w:rsidR="000034DF">
        <w:rPr>
          <w:rFonts w:asciiTheme="minorHAnsi" w:hAnsiTheme="minorHAnsi"/>
          <w:sz w:val="24"/>
          <w:szCs w:val="24"/>
        </w:rPr>
        <w:t>,</w:t>
      </w:r>
      <w:r w:rsidR="00FC76C6">
        <w:rPr>
          <w:rFonts w:asciiTheme="minorHAnsi" w:hAnsiTheme="minorHAnsi"/>
          <w:sz w:val="24"/>
          <w:szCs w:val="24"/>
        </w:rPr>
        <w:t xml:space="preserve"> hotelem </w:t>
      </w:r>
      <w:proofErr w:type="spellStart"/>
      <w:r w:rsidR="00FC76C6">
        <w:rPr>
          <w:rFonts w:asciiTheme="minorHAnsi" w:hAnsiTheme="minorHAnsi"/>
          <w:sz w:val="24"/>
          <w:szCs w:val="24"/>
        </w:rPr>
        <w:t>Permoník</w:t>
      </w:r>
      <w:proofErr w:type="spellEnd"/>
      <w:r w:rsidR="00FC76C6">
        <w:rPr>
          <w:rFonts w:asciiTheme="minorHAnsi" w:hAnsiTheme="minorHAnsi"/>
          <w:sz w:val="24"/>
          <w:szCs w:val="24"/>
        </w:rPr>
        <w:t>, pokračuje stanovením cílů direkt marketingové kampaně a analýzou vnitřního a vnějšího prostředí, která se opírá o výsledky marketingového průzkumu a další sekundární zdroje, názory managementu hotelu i realizátorů kampaně.</w:t>
      </w:r>
      <w:r w:rsidR="008F328C">
        <w:rPr>
          <w:rFonts w:asciiTheme="minorHAnsi" w:hAnsiTheme="minorHAnsi"/>
          <w:sz w:val="24"/>
          <w:szCs w:val="24"/>
        </w:rPr>
        <w:t xml:space="preserve"> Analyzována je i konkurence. Kapitola je uzavřena shrnutím poznatků.</w:t>
      </w:r>
    </w:p>
    <w:p w:rsidR="008F328C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8F328C">
        <w:rPr>
          <w:rFonts w:asciiTheme="minorHAnsi" w:hAnsiTheme="minorHAnsi"/>
          <w:sz w:val="24"/>
          <w:szCs w:val="24"/>
        </w:rPr>
        <w:t>V projektové části je předložen detailní plán kampaně, jsou uvedena možná rizika. Úvodem byl realizován výzkum, proces jeho přípravy a realizace autorka na dalších stránkách popisuje. Zastavuje se u tvorby databáze potenciálních klientů. Vyzdvihuje problematiku prodeje služeb. Zde postrádám hlubší zamyšlení.</w:t>
      </w:r>
    </w:p>
    <w:p w:rsidR="008F328C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8F328C">
        <w:rPr>
          <w:rFonts w:asciiTheme="minorHAnsi" w:hAnsiTheme="minorHAnsi"/>
          <w:sz w:val="24"/>
          <w:szCs w:val="24"/>
        </w:rPr>
        <w:t xml:space="preserve">V závěru kapitoly je </w:t>
      </w:r>
      <w:r w:rsidR="00F40362">
        <w:rPr>
          <w:rFonts w:asciiTheme="minorHAnsi" w:hAnsiTheme="minorHAnsi"/>
          <w:sz w:val="24"/>
          <w:szCs w:val="24"/>
        </w:rPr>
        <w:t>popsáno a předloženo</w:t>
      </w:r>
      <w:r w:rsidR="008F328C">
        <w:rPr>
          <w:rFonts w:asciiTheme="minorHAnsi" w:hAnsiTheme="minorHAnsi"/>
          <w:sz w:val="24"/>
          <w:szCs w:val="24"/>
        </w:rPr>
        <w:t xml:space="preserve"> v graf</w:t>
      </w:r>
      <w:r w:rsidR="00F40362">
        <w:rPr>
          <w:rFonts w:asciiTheme="minorHAnsi" w:hAnsiTheme="minorHAnsi"/>
          <w:sz w:val="24"/>
          <w:szCs w:val="24"/>
        </w:rPr>
        <w:t>ech</w:t>
      </w:r>
      <w:r w:rsidR="008F328C">
        <w:rPr>
          <w:rFonts w:asciiTheme="minorHAnsi" w:hAnsiTheme="minorHAnsi"/>
          <w:sz w:val="24"/>
          <w:szCs w:val="24"/>
        </w:rPr>
        <w:t xml:space="preserve"> srovnání vývoje příjm</w:t>
      </w:r>
      <w:r w:rsidR="000034DF">
        <w:rPr>
          <w:rFonts w:asciiTheme="minorHAnsi" w:hAnsiTheme="minorHAnsi"/>
          <w:sz w:val="24"/>
          <w:szCs w:val="24"/>
        </w:rPr>
        <w:t xml:space="preserve">ů hotelu za </w:t>
      </w:r>
      <w:proofErr w:type="spellStart"/>
      <w:r w:rsidR="000034DF">
        <w:rPr>
          <w:rFonts w:asciiTheme="minorHAnsi" w:hAnsiTheme="minorHAnsi"/>
          <w:sz w:val="24"/>
          <w:szCs w:val="24"/>
        </w:rPr>
        <w:t>utčité</w:t>
      </w:r>
      <w:proofErr w:type="spellEnd"/>
      <w:r w:rsidR="000034DF">
        <w:rPr>
          <w:rFonts w:asciiTheme="minorHAnsi" w:hAnsiTheme="minorHAnsi"/>
          <w:sz w:val="24"/>
          <w:szCs w:val="24"/>
        </w:rPr>
        <w:t xml:space="preserve"> období</w:t>
      </w:r>
      <w:r w:rsidR="00F40362">
        <w:rPr>
          <w:rFonts w:asciiTheme="minorHAnsi" w:hAnsiTheme="minorHAnsi"/>
          <w:sz w:val="24"/>
          <w:szCs w:val="24"/>
        </w:rPr>
        <w:t xml:space="preserve"> a součet příjmů a výdajů, jako podklad pro verifikaci hypotézy.</w:t>
      </w:r>
    </w:p>
    <w:p w:rsidR="00F40362" w:rsidRPr="000F2F55" w:rsidRDefault="00F40362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Následuje shrnutí poznatků a návrhy pravidel pro řešení dalších direkt marketingových kampaní.</w:t>
      </w:r>
    </w:p>
    <w:p w:rsidR="005B7751" w:rsidRPr="000F2F55" w:rsidRDefault="00B07EAD" w:rsidP="005B77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417F5E">
        <w:rPr>
          <w:rFonts w:asciiTheme="minorHAnsi" w:hAnsiTheme="minorHAnsi"/>
          <w:sz w:val="24"/>
          <w:szCs w:val="24"/>
        </w:rPr>
        <w:t>Práce je napsána srozumitelným jazykem, místy by prospělo hlubší ponoření do tématu. Autorka zdroje cituje, seznam literatury je uveden.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Default="001C1666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Otázka: Vysvětlete prvky procesu segmentace-targenting-positioning, především jeho třetí část.</w:t>
      </w:r>
    </w:p>
    <w:p w:rsidR="001C1666" w:rsidRPr="000F2F55" w:rsidRDefault="001C1666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310D58" w:rsidRDefault="005B7751" w:rsidP="005B7751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A60CBA">
        <w:rPr>
          <w:rFonts w:asciiTheme="minorHAnsi" w:hAnsiTheme="minorHAnsi"/>
          <w:sz w:val="24"/>
          <w:szCs w:val="24"/>
          <w:lang w:val="pl-PL"/>
        </w:rPr>
        <w:t>B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A60CBA">
        <w:rPr>
          <w:rFonts w:asciiTheme="minorHAnsi" w:hAnsiTheme="minorHAnsi"/>
          <w:b/>
          <w:sz w:val="24"/>
          <w:szCs w:val="24"/>
          <w:lang w:val="pl-PL"/>
        </w:rPr>
        <w:t>velmi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5B7751" w:rsidRPr="000F2F55" w:rsidRDefault="005B7751" w:rsidP="005B7751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5B7751" w:rsidRPr="000F2F55" w:rsidTr="007331F8">
        <w:trPr>
          <w:trHeight w:val="284"/>
        </w:trPr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5B7751" w:rsidRPr="000F2F55" w:rsidRDefault="005B7751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5B7751" w:rsidRPr="000F2F55" w:rsidRDefault="005B7751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5B7751" w:rsidRPr="000F2F55" w:rsidRDefault="005B7751" w:rsidP="005B7751">
      <w:pPr>
        <w:rPr>
          <w:rFonts w:asciiTheme="minorHAnsi" w:hAnsiTheme="minorHAnsi"/>
        </w:rPr>
      </w:pPr>
    </w:p>
    <w:p w:rsidR="005B7751" w:rsidRDefault="005B7751" w:rsidP="005B7751"/>
    <w:p w:rsidR="005B7751" w:rsidRDefault="005B7751" w:rsidP="005B7751"/>
    <w:sectPr w:rsidR="005B7751" w:rsidSect="00B47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B7751"/>
    <w:rsid w:val="000034DF"/>
    <w:rsid w:val="000C69F9"/>
    <w:rsid w:val="001C1666"/>
    <w:rsid w:val="002E5EDE"/>
    <w:rsid w:val="00417F5E"/>
    <w:rsid w:val="005B7751"/>
    <w:rsid w:val="005D4800"/>
    <w:rsid w:val="00760C73"/>
    <w:rsid w:val="008F328C"/>
    <w:rsid w:val="00A60CBA"/>
    <w:rsid w:val="00B07EAD"/>
    <w:rsid w:val="00B43E7E"/>
    <w:rsid w:val="00B4733D"/>
    <w:rsid w:val="00B5023B"/>
    <w:rsid w:val="00BE3A28"/>
    <w:rsid w:val="00C52FA9"/>
    <w:rsid w:val="00D07592"/>
    <w:rsid w:val="00D33A8F"/>
    <w:rsid w:val="00E40613"/>
    <w:rsid w:val="00F40362"/>
    <w:rsid w:val="00FA41FA"/>
    <w:rsid w:val="00FC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751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546</Words>
  <Characters>3225</Characters>
  <Application>Microsoft Office Word</Application>
  <DocSecurity>0</DocSecurity>
  <Lines>26</Lines>
  <Paragraphs>7</Paragraphs>
  <ScaleCrop>false</ScaleCrop>
  <Company>Grizli777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15</cp:revision>
  <dcterms:created xsi:type="dcterms:W3CDTF">2009-05-16T19:38:00Z</dcterms:created>
  <dcterms:modified xsi:type="dcterms:W3CDTF">2009-05-17T15:52:00Z</dcterms:modified>
</cp:coreProperties>
</file>