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CE9" w:rsidRPr="000F2F55" w:rsidRDefault="00B76CE9" w:rsidP="00B76CE9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B76CE9" w:rsidRPr="000F2F55" w:rsidRDefault="00B76CE9" w:rsidP="00B76CE9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B76CE9" w:rsidRPr="000F2F55" w:rsidRDefault="00B76CE9" w:rsidP="00B76CE9">
      <w:pPr>
        <w:jc w:val="center"/>
        <w:rPr>
          <w:rFonts w:asciiTheme="minorHAnsi" w:hAnsiTheme="minorHAnsi"/>
          <w:b/>
          <w:sz w:val="24"/>
          <w:szCs w:val="24"/>
        </w:rPr>
      </w:pPr>
    </w:p>
    <w:p w:rsidR="00B76CE9" w:rsidRDefault="00B76CE9" w:rsidP="00B76CE9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</w:t>
      </w:r>
      <w:r>
        <w:rPr>
          <w:rFonts w:asciiTheme="minorHAnsi" w:hAnsiTheme="minorHAnsi"/>
          <w:b/>
          <w:sz w:val="32"/>
          <w:szCs w:val="32"/>
        </w:rPr>
        <w:t>oponenta</w:t>
      </w:r>
      <w:r w:rsidRPr="000F2F55">
        <w:rPr>
          <w:rFonts w:asciiTheme="minorHAnsi" w:hAnsiTheme="minorHAnsi"/>
          <w:b/>
          <w:sz w:val="32"/>
          <w:szCs w:val="32"/>
        </w:rPr>
        <w:t xml:space="preserve"> </w:t>
      </w:r>
      <w:r>
        <w:rPr>
          <w:rFonts w:asciiTheme="minorHAnsi" w:hAnsiTheme="minorHAnsi"/>
          <w:b/>
          <w:sz w:val="32"/>
          <w:szCs w:val="32"/>
        </w:rPr>
        <w:t>diplomové</w:t>
      </w:r>
      <w:r w:rsidRPr="000F2F55">
        <w:rPr>
          <w:rFonts w:asciiTheme="minorHAnsi" w:hAnsiTheme="minorHAnsi"/>
          <w:b/>
          <w:sz w:val="32"/>
          <w:szCs w:val="32"/>
        </w:rPr>
        <w:t xml:space="preserve"> práce</w:t>
      </w:r>
    </w:p>
    <w:p w:rsidR="00B76CE9" w:rsidRPr="000F2F55" w:rsidRDefault="00B76CE9" w:rsidP="00B76CE9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B76CE9" w:rsidRPr="000F2F55" w:rsidTr="00974325">
        <w:tc>
          <w:tcPr>
            <w:tcW w:w="2988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B76CE9" w:rsidRPr="00B7456E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Tereza Janoušková</w:t>
            </w:r>
          </w:p>
        </w:tc>
      </w:tr>
      <w:tr w:rsidR="00B76CE9" w:rsidRPr="000F2F55" w:rsidTr="00974325">
        <w:tc>
          <w:tcPr>
            <w:tcW w:w="2988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B76CE9" w:rsidRPr="000F2F55" w:rsidTr="00974325">
        <w:tc>
          <w:tcPr>
            <w:tcW w:w="2988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B76CE9" w:rsidRPr="000F2F55" w:rsidTr="00974325">
        <w:tc>
          <w:tcPr>
            <w:tcW w:w="2988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B76CE9" w:rsidRPr="000F2F55" w:rsidTr="00974325">
        <w:tc>
          <w:tcPr>
            <w:tcW w:w="2988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B76CE9" w:rsidRPr="000F2F55" w:rsidTr="00974325">
        <w:tc>
          <w:tcPr>
            <w:tcW w:w="2988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Vliv působení reklamního sdělení na specifické cílové skupiny</w:t>
            </w:r>
          </w:p>
        </w:tc>
      </w:tr>
      <w:tr w:rsidR="00B76CE9" w:rsidRPr="000F2F55" w:rsidTr="00974325">
        <w:tc>
          <w:tcPr>
            <w:tcW w:w="2988" w:type="dxa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B76CE9" w:rsidRPr="000F2F55" w:rsidRDefault="00B76CE9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B76CE9" w:rsidRPr="000F2F55" w:rsidTr="00974325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B76CE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B76CE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B76CE9" w:rsidRPr="000F2F55" w:rsidRDefault="00F019F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B76CE9" w:rsidRPr="000F2F55" w:rsidRDefault="00F019F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B76CE9" w:rsidRPr="000F2F55" w:rsidRDefault="00F019F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B76CE9" w:rsidRPr="000F2F55" w:rsidRDefault="00F019F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B76CE9" w:rsidRPr="000F2F55" w:rsidTr="00974325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B76CE9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0F2F55" w:rsidRDefault="00B76CE9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F019F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6CE9" w:rsidRPr="00D551A2" w:rsidRDefault="00B76CE9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B76CE9" w:rsidRPr="000F2F55" w:rsidRDefault="00B76CE9" w:rsidP="00B76CE9">
      <w:pPr>
        <w:rPr>
          <w:rFonts w:asciiTheme="minorHAnsi" w:hAnsiTheme="minorHAnsi"/>
          <w:sz w:val="24"/>
          <w:szCs w:val="24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B76CE9" w:rsidRDefault="00B76CE9" w:rsidP="00B76CE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B76CE9" w:rsidRDefault="00B76CE9" w:rsidP="00B76CE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F019F9" w:rsidRPr="00F019F9" w:rsidRDefault="00D76009" w:rsidP="00F019F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F019F9" w:rsidRPr="00F019F9">
        <w:rPr>
          <w:rFonts w:asciiTheme="minorHAnsi" w:hAnsiTheme="minorHAnsi"/>
          <w:sz w:val="22"/>
          <w:szCs w:val="22"/>
        </w:rPr>
        <w:t>Cílem diplomové práce je zjistit způsoby vnímání reklamního sdělen</w:t>
      </w:r>
      <w:r w:rsidR="00D543E8">
        <w:rPr>
          <w:rFonts w:asciiTheme="minorHAnsi" w:hAnsiTheme="minorHAnsi"/>
          <w:sz w:val="22"/>
          <w:szCs w:val="22"/>
        </w:rPr>
        <w:t>í</w:t>
      </w:r>
      <w:r w:rsidR="00F019F9" w:rsidRPr="00F019F9">
        <w:rPr>
          <w:rFonts w:asciiTheme="minorHAnsi" w:hAnsiTheme="minorHAnsi"/>
          <w:sz w:val="22"/>
          <w:szCs w:val="22"/>
        </w:rPr>
        <w:t xml:space="preserve"> dvěma specifickými cílovými skupinami: </w:t>
      </w:r>
      <w:r w:rsidR="00F019F9">
        <w:rPr>
          <w:rFonts w:asciiTheme="minorHAnsi" w:hAnsiTheme="minorHAnsi"/>
          <w:sz w:val="22"/>
          <w:szCs w:val="22"/>
        </w:rPr>
        <w:t>teenagery</w:t>
      </w:r>
      <w:r w:rsidR="00F019F9" w:rsidRPr="00F019F9">
        <w:rPr>
          <w:rFonts w:asciiTheme="minorHAnsi" w:hAnsiTheme="minorHAnsi"/>
          <w:sz w:val="22"/>
          <w:szCs w:val="22"/>
        </w:rPr>
        <w:t xml:space="preserve"> a seniory.</w:t>
      </w:r>
    </w:p>
    <w:p w:rsidR="00F019F9" w:rsidRPr="006F7E63" w:rsidRDefault="00D76009" w:rsidP="00F019F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2D42A0" w:rsidRPr="006F7E63">
        <w:rPr>
          <w:rFonts w:asciiTheme="minorHAnsi" w:hAnsiTheme="minorHAnsi"/>
          <w:sz w:val="22"/>
          <w:szCs w:val="22"/>
        </w:rPr>
        <w:t xml:space="preserve">V teoretické části autorka vysvětluje a zařazuje správně do systému marketingových komunikací pojem reklama a její působení, charakterizuje </w:t>
      </w:r>
      <w:r w:rsidR="007434BF" w:rsidRPr="006F7E63">
        <w:rPr>
          <w:rFonts w:asciiTheme="minorHAnsi" w:hAnsiTheme="minorHAnsi"/>
          <w:sz w:val="22"/>
          <w:szCs w:val="22"/>
        </w:rPr>
        <w:t>její cíle, funkce, typy</w:t>
      </w:r>
      <w:r w:rsidR="00181FC6">
        <w:rPr>
          <w:rFonts w:asciiTheme="minorHAnsi" w:hAnsiTheme="minorHAnsi"/>
          <w:sz w:val="22"/>
          <w:szCs w:val="22"/>
        </w:rPr>
        <w:t>, formy</w:t>
      </w:r>
      <w:r w:rsidR="002D42A0" w:rsidRPr="006F7E63">
        <w:rPr>
          <w:rFonts w:asciiTheme="minorHAnsi" w:hAnsiTheme="minorHAnsi"/>
          <w:sz w:val="22"/>
          <w:szCs w:val="22"/>
        </w:rPr>
        <w:t xml:space="preserve">, zmiňuje </w:t>
      </w:r>
      <w:r w:rsidR="007434BF" w:rsidRPr="006F7E63">
        <w:rPr>
          <w:rFonts w:asciiTheme="minorHAnsi" w:hAnsiTheme="minorHAnsi"/>
          <w:sz w:val="22"/>
          <w:szCs w:val="22"/>
        </w:rPr>
        <w:t xml:space="preserve">účinnost a </w:t>
      </w:r>
      <w:r w:rsidR="002D42A0" w:rsidRPr="006F7E63">
        <w:rPr>
          <w:rFonts w:asciiTheme="minorHAnsi" w:hAnsiTheme="minorHAnsi"/>
          <w:sz w:val="22"/>
          <w:szCs w:val="22"/>
        </w:rPr>
        <w:t xml:space="preserve">etiku v reklamě. </w:t>
      </w:r>
      <w:r w:rsidR="007434BF" w:rsidRPr="006F7E63">
        <w:rPr>
          <w:rFonts w:asciiTheme="minorHAnsi" w:hAnsiTheme="minorHAnsi"/>
          <w:sz w:val="22"/>
          <w:szCs w:val="22"/>
        </w:rPr>
        <w:t>Zabývá se i způsobem vnímání reklamy prostřednictvím jednotlivých smyslů, rozebírá reklamní apely. Autorka pokračuje popisem cílových skupin a segmentačních proměnných</w:t>
      </w:r>
      <w:r w:rsidR="000621ED" w:rsidRPr="006F7E63">
        <w:rPr>
          <w:rFonts w:asciiTheme="minorHAnsi" w:hAnsiTheme="minorHAnsi"/>
          <w:sz w:val="22"/>
          <w:szCs w:val="22"/>
        </w:rPr>
        <w:t>, připomíná význam celebrit v médiích</w:t>
      </w:r>
      <w:r w:rsidR="007434BF" w:rsidRPr="006F7E63">
        <w:rPr>
          <w:rFonts w:asciiTheme="minorHAnsi" w:hAnsiTheme="minorHAnsi"/>
          <w:sz w:val="22"/>
          <w:szCs w:val="22"/>
        </w:rPr>
        <w:t>. Zdroje, kter</w:t>
      </w:r>
      <w:r w:rsidR="00181FC6">
        <w:rPr>
          <w:rFonts w:asciiTheme="minorHAnsi" w:hAnsiTheme="minorHAnsi"/>
          <w:sz w:val="22"/>
          <w:szCs w:val="22"/>
        </w:rPr>
        <w:t>é</w:t>
      </w:r>
      <w:r w:rsidR="007434BF" w:rsidRPr="006F7E63">
        <w:rPr>
          <w:rFonts w:asciiTheme="minorHAnsi" w:hAnsiTheme="minorHAnsi"/>
          <w:sz w:val="22"/>
          <w:szCs w:val="22"/>
        </w:rPr>
        <w:t xml:space="preserve"> využívá, cituje podle normy. </w:t>
      </w:r>
      <w:r w:rsidR="002D42A0" w:rsidRPr="006F7E63">
        <w:rPr>
          <w:rFonts w:asciiTheme="minorHAnsi" w:hAnsiTheme="minorHAnsi"/>
          <w:sz w:val="22"/>
          <w:szCs w:val="22"/>
        </w:rPr>
        <w:t>Předkládá metodiku marketingového výzkumu</w:t>
      </w:r>
      <w:r w:rsidR="000621ED" w:rsidRPr="006F7E63">
        <w:rPr>
          <w:rFonts w:asciiTheme="minorHAnsi" w:hAnsiTheme="minorHAnsi"/>
          <w:sz w:val="22"/>
          <w:szCs w:val="22"/>
        </w:rPr>
        <w:t xml:space="preserve"> jako východisko k praktické části. </w:t>
      </w:r>
      <w:r w:rsidR="00FD1AC2" w:rsidRPr="006F7E63">
        <w:rPr>
          <w:rFonts w:asciiTheme="minorHAnsi" w:hAnsiTheme="minorHAnsi"/>
          <w:sz w:val="22"/>
          <w:szCs w:val="22"/>
        </w:rPr>
        <w:t>Jednotlivým kapitolám by prospělo shrnutí.</w:t>
      </w:r>
    </w:p>
    <w:p w:rsidR="00F019F9" w:rsidRPr="006F7E63" w:rsidRDefault="00D76009" w:rsidP="00F019F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</w:t>
      </w:r>
      <w:r w:rsidR="006F7E63" w:rsidRPr="006F7E63">
        <w:rPr>
          <w:rFonts w:asciiTheme="minorHAnsi" w:hAnsiTheme="minorHAnsi"/>
          <w:sz w:val="22"/>
          <w:szCs w:val="22"/>
        </w:rPr>
        <w:t>Praktická část je uvedena charakteristikou jednotlivých cílových skupin, s kterými je výzkum realizován. Schází zde důslednější odkaz na zdroje (např. s. 45</w:t>
      </w:r>
      <w:r w:rsidR="005A4C97">
        <w:rPr>
          <w:rFonts w:asciiTheme="minorHAnsi" w:hAnsiTheme="minorHAnsi"/>
          <w:sz w:val="22"/>
          <w:szCs w:val="22"/>
        </w:rPr>
        <w:t>, 50, 51 atd.</w:t>
      </w:r>
      <w:r w:rsidR="006F7E63" w:rsidRPr="006F7E63">
        <w:rPr>
          <w:rFonts w:asciiTheme="minorHAnsi" w:hAnsiTheme="minorHAnsi"/>
          <w:sz w:val="22"/>
          <w:szCs w:val="22"/>
        </w:rPr>
        <w:t>)</w:t>
      </w:r>
      <w:r w:rsidR="005A4C97">
        <w:rPr>
          <w:rFonts w:asciiTheme="minorHAnsi" w:hAnsiTheme="minorHAnsi"/>
          <w:sz w:val="22"/>
          <w:szCs w:val="22"/>
        </w:rPr>
        <w:t xml:space="preserve"> Není zcela zřejmé přesné vymezení segmentů a jejich charakteristika, ta v popisu podléhá určitému klišé (opravdu všichni padesátníci poslouchají dechovku a tráví před televizní obrazovkou několik hodin denně?). Autorka se stejně kriticky zaměřuje i na životní styl teenagerů (je její pohled reálný?).</w:t>
      </w:r>
    </w:p>
    <w:p w:rsidR="006F7E63" w:rsidRDefault="00D76009" w:rsidP="00F019F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F47C6F">
        <w:rPr>
          <w:rFonts w:asciiTheme="minorHAnsi" w:hAnsiTheme="minorHAnsi"/>
          <w:sz w:val="22"/>
          <w:szCs w:val="22"/>
        </w:rPr>
        <w:t>V projektové části je popsán realizovaný výzkum, jeho metody, způsob výběru vzorku. Nelze souhlasit s tím, že výběr byl náhodný.</w:t>
      </w:r>
      <w:r w:rsidR="003D3ADC">
        <w:rPr>
          <w:rFonts w:asciiTheme="minorHAnsi" w:hAnsiTheme="minorHAnsi"/>
          <w:sz w:val="22"/>
          <w:szCs w:val="22"/>
        </w:rPr>
        <w:t xml:space="preserve"> Autorka zde stanovuje čtyři pracovní hypotézy. Dále předkládá získané poznatky v grafech, které sporadicky komentuje. Uzavírá však každou otázku shrnutím obou kontrolních skupin, předkládaným v tabulce.</w:t>
      </w:r>
    </w:p>
    <w:p w:rsidR="003D3ADC" w:rsidRPr="006F7E63" w:rsidRDefault="00D76009" w:rsidP="00F019F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3D3ADC">
        <w:rPr>
          <w:rFonts w:asciiTheme="minorHAnsi" w:hAnsiTheme="minorHAnsi"/>
          <w:sz w:val="22"/>
          <w:szCs w:val="22"/>
        </w:rPr>
        <w:t xml:space="preserve">Hypotézy jsou ověřeny a komentovány na s. 100. V závěru autorka svou práci shrnuje. </w:t>
      </w:r>
      <w:r w:rsidR="00354688" w:rsidRPr="006F7E63">
        <w:rPr>
          <w:rFonts w:asciiTheme="minorHAnsi" w:hAnsiTheme="minorHAnsi"/>
          <w:sz w:val="22"/>
          <w:szCs w:val="22"/>
        </w:rPr>
        <w:t>V práci se občas vyskytují překlepy a pravopisné chyby</w:t>
      </w:r>
      <w:r w:rsidR="00354688">
        <w:rPr>
          <w:rFonts w:asciiTheme="minorHAnsi" w:hAnsiTheme="minorHAnsi"/>
          <w:sz w:val="22"/>
          <w:szCs w:val="22"/>
        </w:rPr>
        <w:t>.</w:t>
      </w:r>
      <w:r w:rsidR="00D543E8">
        <w:rPr>
          <w:rFonts w:asciiTheme="minorHAnsi" w:hAnsiTheme="minorHAnsi"/>
          <w:sz w:val="22"/>
          <w:szCs w:val="22"/>
        </w:rPr>
        <w:t>Cíl práce byl splněn.</w:t>
      </w:r>
    </w:p>
    <w:p w:rsidR="00F019F9" w:rsidRPr="006F7E63" w:rsidRDefault="00354688" w:rsidP="00F019F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</w:p>
    <w:p w:rsidR="00F019F9" w:rsidRPr="00F019F9" w:rsidRDefault="00F019F9" w:rsidP="00F019F9">
      <w:pPr>
        <w:jc w:val="both"/>
        <w:rPr>
          <w:rFonts w:asciiTheme="minorHAnsi" w:hAnsiTheme="minorHAnsi"/>
          <w:sz w:val="22"/>
          <w:szCs w:val="22"/>
        </w:rPr>
      </w:pPr>
      <w:r w:rsidRPr="00F019F9">
        <w:rPr>
          <w:rFonts w:asciiTheme="minorHAnsi" w:hAnsiTheme="minorHAnsi"/>
          <w:sz w:val="22"/>
          <w:szCs w:val="22"/>
        </w:rPr>
        <w:t>Otázky:</w:t>
      </w:r>
    </w:p>
    <w:p w:rsidR="00F019F9" w:rsidRPr="00F019F9" w:rsidRDefault="00F019F9" w:rsidP="00F019F9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F019F9">
        <w:rPr>
          <w:rFonts w:asciiTheme="minorHAnsi" w:hAnsiTheme="minorHAnsi"/>
          <w:sz w:val="22"/>
          <w:szCs w:val="22"/>
        </w:rPr>
        <w:t>Vysvětlete důvody pro volbu těchto segmentů. Přesně</w:t>
      </w:r>
      <w:r w:rsidR="003D3ADC">
        <w:rPr>
          <w:rFonts w:asciiTheme="minorHAnsi" w:hAnsiTheme="minorHAnsi"/>
          <w:sz w:val="22"/>
          <w:szCs w:val="22"/>
        </w:rPr>
        <w:t>ji</w:t>
      </w:r>
      <w:r w:rsidRPr="00F019F9">
        <w:rPr>
          <w:rFonts w:asciiTheme="minorHAnsi" w:hAnsiTheme="minorHAnsi"/>
          <w:sz w:val="22"/>
          <w:szCs w:val="22"/>
        </w:rPr>
        <w:t xml:space="preserve"> je vymezte</w:t>
      </w:r>
      <w:r w:rsidR="003D3ADC">
        <w:rPr>
          <w:rFonts w:asciiTheme="minorHAnsi" w:hAnsiTheme="minorHAnsi"/>
          <w:sz w:val="22"/>
          <w:szCs w:val="22"/>
        </w:rPr>
        <w:t xml:space="preserve"> a charakterizujte</w:t>
      </w:r>
      <w:r w:rsidRPr="00F019F9">
        <w:rPr>
          <w:rFonts w:asciiTheme="minorHAnsi" w:hAnsiTheme="minorHAnsi"/>
          <w:sz w:val="22"/>
          <w:szCs w:val="22"/>
        </w:rPr>
        <w:t>.</w:t>
      </w:r>
    </w:p>
    <w:p w:rsidR="00F019F9" w:rsidRPr="005A4C97" w:rsidRDefault="005A4C97" w:rsidP="00F019F9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5A4C97">
        <w:rPr>
          <w:rFonts w:asciiTheme="minorHAnsi" w:hAnsiTheme="minorHAnsi"/>
          <w:sz w:val="22"/>
          <w:szCs w:val="22"/>
        </w:rPr>
        <w:t>O jaké zdroje se opíráte při charakteristice obou cílových skupin?</w:t>
      </w:r>
    </w:p>
    <w:p w:rsidR="00F019F9" w:rsidRPr="00F47C6F" w:rsidRDefault="00F47C6F" w:rsidP="00F019F9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F47C6F">
        <w:rPr>
          <w:rFonts w:asciiTheme="minorHAnsi" w:hAnsiTheme="minorHAnsi"/>
          <w:sz w:val="22"/>
          <w:szCs w:val="22"/>
        </w:rPr>
        <w:t>O jaký typ výběru respondentů se skutečně jednalo?</w:t>
      </w:r>
      <w:r>
        <w:rPr>
          <w:rFonts w:asciiTheme="minorHAnsi" w:hAnsiTheme="minorHAnsi"/>
          <w:sz w:val="22"/>
          <w:szCs w:val="22"/>
        </w:rPr>
        <w:t xml:space="preserve"> Jak byste zajistila validitu výsledků?</w:t>
      </w:r>
    </w:p>
    <w:p w:rsidR="00F019F9" w:rsidRPr="00F019F9" w:rsidRDefault="00F019F9" w:rsidP="00F019F9">
      <w:pPr>
        <w:jc w:val="both"/>
        <w:rPr>
          <w:rFonts w:asciiTheme="minorHAnsi" w:hAnsiTheme="minorHAnsi"/>
          <w:sz w:val="22"/>
          <w:szCs w:val="22"/>
          <w:highlight w:val="yellow"/>
        </w:rPr>
      </w:pPr>
    </w:p>
    <w:p w:rsidR="00F019F9" w:rsidRPr="00F019F9" w:rsidRDefault="00F019F9" w:rsidP="00F019F9">
      <w:pPr>
        <w:jc w:val="both"/>
        <w:rPr>
          <w:rFonts w:asciiTheme="minorHAnsi" w:hAnsiTheme="minorHAnsi"/>
          <w:sz w:val="22"/>
          <w:szCs w:val="22"/>
          <w:highlight w:val="yellow"/>
          <w:lang w:val="pl-PL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B76CE9" w:rsidRPr="00310D58" w:rsidRDefault="00B76CE9" w:rsidP="00B76CE9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</w:t>
      </w:r>
      <w:r>
        <w:rPr>
          <w:rFonts w:asciiTheme="minorHAnsi" w:hAnsiTheme="minorHAnsi"/>
          <w:sz w:val="24"/>
          <w:szCs w:val="24"/>
          <w:lang w:val="pl-PL"/>
        </w:rPr>
        <w:t>dipomové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práce: </w:t>
      </w:r>
      <w:r w:rsidR="006F7E63">
        <w:rPr>
          <w:rFonts w:asciiTheme="minorHAnsi" w:hAnsiTheme="minorHAnsi"/>
          <w:b/>
          <w:sz w:val="24"/>
          <w:szCs w:val="24"/>
          <w:lang w:val="pl-PL"/>
        </w:rPr>
        <w:t>C</w:t>
      </w:r>
      <w:r w:rsidR="00F019F9">
        <w:rPr>
          <w:rFonts w:asciiTheme="minorHAnsi" w:hAnsiTheme="minorHAnsi"/>
          <w:b/>
          <w:sz w:val="24"/>
          <w:szCs w:val="24"/>
          <w:lang w:val="pl-PL"/>
        </w:rPr>
        <w:t>, dobře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 w:rsidR="00F019F9">
        <w:rPr>
          <w:rFonts w:asciiTheme="minorHAnsi" w:hAnsiTheme="minorHAnsi"/>
          <w:sz w:val="24"/>
          <w:szCs w:val="24"/>
          <w:lang w:val="pl-PL"/>
        </w:rPr>
        <w:t>20</w:t>
      </w:r>
      <w:r>
        <w:rPr>
          <w:rFonts w:asciiTheme="minorHAnsi" w:hAnsiTheme="minorHAnsi"/>
          <w:sz w:val="24"/>
          <w:szCs w:val="24"/>
          <w:lang w:val="pl-PL"/>
        </w:rPr>
        <w:t>. 5. 2009</w:t>
      </w: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B76CE9" w:rsidRPr="000F2F55" w:rsidRDefault="00B76CE9" w:rsidP="00B76CE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B76CE9" w:rsidRPr="000F2F55" w:rsidRDefault="00B76CE9" w:rsidP="00B76CE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B76CE9" w:rsidRPr="000F2F55" w:rsidRDefault="00B76CE9" w:rsidP="00B76CE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B76CE9" w:rsidRPr="000F2F55" w:rsidRDefault="00B76CE9" w:rsidP="00B76CE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</w:t>
      </w:r>
      <w:r>
        <w:rPr>
          <w:rFonts w:asciiTheme="minorHAnsi" w:hAnsiTheme="minorHAnsi"/>
          <w:sz w:val="24"/>
          <w:szCs w:val="24"/>
          <w:lang w:val="pl-PL"/>
        </w:rPr>
        <w:t>oponenta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/>
          <w:sz w:val="24"/>
          <w:szCs w:val="24"/>
          <w:lang w:val="pl-PL"/>
        </w:rPr>
        <w:t>D</w:t>
      </w:r>
      <w:r w:rsidRPr="000F2F55">
        <w:rPr>
          <w:rFonts w:asciiTheme="minorHAnsi" w:hAnsiTheme="minorHAnsi"/>
          <w:sz w:val="24"/>
          <w:szCs w:val="24"/>
          <w:lang w:val="pl-PL"/>
        </w:rPr>
        <w:t>P</w:t>
      </w: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B76CE9" w:rsidRPr="000F2F55" w:rsidRDefault="00B76CE9" w:rsidP="00B76C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BE3A28" w:rsidRDefault="00BE3A28"/>
    <w:sectPr w:rsidR="00BE3A28" w:rsidSect="00BE3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F6504"/>
    <w:multiLevelType w:val="hybridMultilevel"/>
    <w:tmpl w:val="643E38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76CE9"/>
    <w:rsid w:val="000621ED"/>
    <w:rsid w:val="000C69F9"/>
    <w:rsid w:val="00181FC6"/>
    <w:rsid w:val="002D42A0"/>
    <w:rsid w:val="00354688"/>
    <w:rsid w:val="003D3ADC"/>
    <w:rsid w:val="005A4C97"/>
    <w:rsid w:val="006F7E63"/>
    <w:rsid w:val="007434BF"/>
    <w:rsid w:val="0075762C"/>
    <w:rsid w:val="00B76CE9"/>
    <w:rsid w:val="00BE3A28"/>
    <w:rsid w:val="00C3105F"/>
    <w:rsid w:val="00D543E8"/>
    <w:rsid w:val="00D76009"/>
    <w:rsid w:val="00F019F9"/>
    <w:rsid w:val="00F47C6F"/>
    <w:rsid w:val="00FD1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CE9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542</Words>
  <Characters>3200</Characters>
  <Application>Microsoft Office Word</Application>
  <DocSecurity>0</DocSecurity>
  <Lines>26</Lines>
  <Paragraphs>7</Paragraphs>
  <ScaleCrop>false</ScaleCrop>
  <Company>Grizli777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14</cp:revision>
  <dcterms:created xsi:type="dcterms:W3CDTF">2009-05-18T19:27:00Z</dcterms:created>
  <dcterms:modified xsi:type="dcterms:W3CDTF">2009-05-27T21:52:00Z</dcterms:modified>
</cp:coreProperties>
</file>