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416" w:rsidRDefault="00831416" w:rsidP="00831416">
      <w:pPr>
        <w:rPr>
          <w:sz w:val="16"/>
        </w:rPr>
      </w:pPr>
    </w:p>
    <w:p w:rsidR="00831416" w:rsidRDefault="00831416" w:rsidP="00831416">
      <w:pPr>
        <w:rPr>
          <w:rFonts w:ascii="Arial" w:hAnsi="Arial" w:cs="Arial"/>
          <w:sz w:val="16"/>
        </w:rPr>
      </w:pPr>
    </w:p>
    <w:p w:rsidR="00831416" w:rsidRDefault="00831416" w:rsidP="00831416">
      <w:pPr>
        <w:pStyle w:val="Nadpis1"/>
        <w:numPr>
          <w:ilvl w:val="0"/>
          <w:numId w:val="0"/>
        </w:numPr>
        <w:rPr>
          <w:caps/>
        </w:rPr>
      </w:pPr>
      <w:r>
        <w:rPr>
          <w:caps/>
        </w:rPr>
        <w:t>Hodnocení bakalářské práce</w:t>
      </w:r>
    </w:p>
    <w:p w:rsidR="00831416" w:rsidRDefault="00831416" w:rsidP="00831416">
      <w:pPr>
        <w:pStyle w:val="Nadpis1"/>
        <w:numPr>
          <w:ilvl w:val="0"/>
          <w:numId w:val="0"/>
        </w:numPr>
        <w:rPr>
          <w:b w:val="0"/>
          <w:bCs w:val="0"/>
          <w:caps/>
        </w:rPr>
      </w:pPr>
      <w:r>
        <w:rPr>
          <w:caps/>
        </w:rPr>
        <w:t>(</w:t>
      </w:r>
      <w:r>
        <w:rPr>
          <w:b w:val="0"/>
          <w:bCs w:val="0"/>
        </w:rPr>
        <w:t>dále jen</w:t>
      </w:r>
      <w:r>
        <w:rPr>
          <w:b w:val="0"/>
          <w:bCs w:val="0"/>
          <w:caps/>
        </w:rPr>
        <w:t xml:space="preserve"> BP)</w:t>
      </w:r>
    </w:p>
    <w:p w:rsidR="00831416" w:rsidRDefault="00831416" w:rsidP="00831416"/>
    <w:p w:rsidR="00831416" w:rsidRDefault="00831416" w:rsidP="00831416">
      <w:pPr>
        <w:pStyle w:val="Zpat"/>
        <w:tabs>
          <w:tab w:val="clear" w:pos="4536"/>
          <w:tab w:val="clear" w:pos="9072"/>
        </w:tabs>
        <w:ind w:left="-120"/>
        <w:rPr>
          <w:b/>
          <w:bCs/>
        </w:rPr>
      </w:pPr>
      <w:r>
        <w:rPr>
          <w:b/>
          <w:bCs/>
        </w:rPr>
        <w:t>Jméno studenta:</w:t>
      </w:r>
      <w:r>
        <w:rPr>
          <w:b/>
          <w:bCs/>
        </w:rPr>
        <w:tab/>
        <w:t>Lenka Páleníková</w:t>
      </w:r>
      <w:r>
        <w:rPr>
          <w:b/>
          <w:bCs/>
        </w:rPr>
        <w:tab/>
      </w:r>
      <w:r>
        <w:rPr>
          <w:b/>
          <w:bCs/>
        </w:rPr>
        <w:tab/>
      </w:r>
    </w:p>
    <w:p w:rsidR="00831416" w:rsidRDefault="00831416" w:rsidP="00831416">
      <w:pPr>
        <w:pStyle w:val="Zpat"/>
        <w:tabs>
          <w:tab w:val="clear" w:pos="4536"/>
          <w:tab w:val="clear" w:pos="9072"/>
        </w:tabs>
        <w:ind w:left="-120"/>
        <w:rPr>
          <w:b/>
          <w:bCs/>
        </w:rPr>
      </w:pPr>
    </w:p>
    <w:p w:rsidR="00831416" w:rsidRDefault="00831416" w:rsidP="00831416">
      <w:pPr>
        <w:ind w:left="-120"/>
      </w:pPr>
      <w:r>
        <w:rPr>
          <w:b/>
          <w:bCs/>
        </w:rPr>
        <w:t>Téma BP: Reklamní kampaň firmy Bottling Printing</w:t>
      </w:r>
    </w:p>
    <w:p w:rsidR="00831416" w:rsidRDefault="00831416" w:rsidP="00831416">
      <w:pPr>
        <w:ind w:left="-120"/>
        <w:rPr>
          <w:b/>
          <w:bCs/>
        </w:rPr>
      </w:pPr>
      <w:r>
        <w:rPr>
          <w:b/>
          <w:bCs/>
        </w:rPr>
        <w:t>Akademický rok: 2008/2009</w:t>
      </w:r>
    </w:p>
    <w:p w:rsidR="00831416" w:rsidRDefault="00831416" w:rsidP="00831416">
      <w:pPr>
        <w:pStyle w:val="Zpat"/>
        <w:tabs>
          <w:tab w:val="clear" w:pos="4536"/>
          <w:tab w:val="clear" w:pos="9072"/>
        </w:tabs>
        <w:ind w:left="-120"/>
        <w:rPr>
          <w:b/>
          <w:bCs/>
        </w:rPr>
      </w:pPr>
    </w:p>
    <w:p w:rsidR="00831416" w:rsidRPr="00E818B2" w:rsidRDefault="00831416" w:rsidP="00831416">
      <w:pPr>
        <w:ind w:left="-120"/>
        <w:rPr>
          <w:b/>
          <w:bCs/>
          <w:strike/>
        </w:rPr>
      </w:pPr>
      <w:r w:rsidRPr="00E818B2">
        <w:rPr>
          <w:b/>
          <w:bCs/>
          <w:strike/>
        </w:rPr>
        <w:t>Vedoucí BP</w:t>
      </w:r>
      <w:r w:rsidRPr="00E818B2">
        <w:rPr>
          <w:b/>
          <w:bCs/>
          <w:strike/>
          <w:sz w:val="18"/>
          <w:szCs w:val="18"/>
        </w:rPr>
        <w:sym w:font="Symbol" w:char="F02A"/>
      </w:r>
      <w:r w:rsidRPr="00E818B2">
        <w:rPr>
          <w:b/>
          <w:bCs/>
          <w:strike/>
        </w:rPr>
        <w:t xml:space="preserve">: </w:t>
      </w:r>
    </w:p>
    <w:p w:rsidR="00831416" w:rsidRDefault="00831416" w:rsidP="00831416">
      <w:pPr>
        <w:pStyle w:val="Zpat"/>
        <w:tabs>
          <w:tab w:val="clear" w:pos="4536"/>
          <w:tab w:val="clear" w:pos="9072"/>
        </w:tabs>
        <w:ind w:left="-120"/>
        <w:rPr>
          <w:b/>
          <w:bCs/>
        </w:rPr>
      </w:pPr>
    </w:p>
    <w:p w:rsidR="00831416" w:rsidRDefault="00831416" w:rsidP="00831416">
      <w:pPr>
        <w:pStyle w:val="Zpat"/>
        <w:tabs>
          <w:tab w:val="clear" w:pos="4536"/>
          <w:tab w:val="clear" w:pos="9072"/>
        </w:tabs>
        <w:ind w:left="-120"/>
        <w:rPr>
          <w:b/>
          <w:bCs/>
        </w:rPr>
      </w:pPr>
      <w:r>
        <w:rPr>
          <w:b/>
          <w:bCs/>
        </w:rPr>
        <w:t>Oponent BP</w:t>
      </w:r>
      <w:r>
        <w:rPr>
          <w:b/>
          <w:bCs/>
          <w:sz w:val="18"/>
          <w:szCs w:val="18"/>
        </w:rPr>
        <w:sym w:font="Symbol" w:char="F02A"/>
      </w:r>
      <w:r>
        <w:rPr>
          <w:b/>
          <w:bCs/>
        </w:rPr>
        <w:t>: doc. Ing. Jaroslav Světlík, Ph.D.</w:t>
      </w:r>
    </w:p>
    <w:p w:rsidR="00831416" w:rsidRDefault="00831416" w:rsidP="00831416">
      <w:pPr>
        <w:ind w:left="-120"/>
        <w:rPr>
          <w:sz w:val="18"/>
        </w:rPr>
      </w:pPr>
      <w:r>
        <w:rPr>
          <w:sz w:val="18"/>
          <w:szCs w:val="18"/>
        </w:rPr>
        <w:sym w:font="Symbol" w:char="F02A"/>
      </w:r>
      <w:r>
        <w:rPr>
          <w:sz w:val="18"/>
        </w:rPr>
        <w:t xml:space="preserve"> Nehodící se škrtněte.</w:t>
      </w:r>
    </w:p>
    <w:p w:rsidR="00831416" w:rsidRDefault="00831416" w:rsidP="00831416">
      <w:pPr>
        <w:ind w:left="4200"/>
      </w:pPr>
    </w:p>
    <w:p w:rsidR="00831416" w:rsidRDefault="00831416" w:rsidP="00831416">
      <w:pPr>
        <w:pStyle w:val="Zpat"/>
        <w:tabs>
          <w:tab w:val="clear" w:pos="4536"/>
          <w:tab w:val="clear" w:pos="9072"/>
        </w:tabs>
        <w:spacing w:after="240"/>
        <w:ind w:left="-181"/>
        <w:jc w:val="center"/>
        <w:rPr>
          <w:b/>
          <w:bCs/>
        </w:rPr>
      </w:pPr>
      <w:r>
        <w:rPr>
          <w:b/>
          <w:bCs/>
        </w:rPr>
        <w:t>Tabulka A</w:t>
      </w:r>
    </w:p>
    <w:tbl>
      <w:tblPr>
        <w:tblW w:w="9120" w:type="dxa"/>
        <w:jc w:val="center"/>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261"/>
        <w:gridCol w:w="554"/>
        <w:gridCol w:w="554"/>
        <w:gridCol w:w="554"/>
        <w:gridCol w:w="554"/>
        <w:gridCol w:w="554"/>
        <w:gridCol w:w="554"/>
        <w:gridCol w:w="554"/>
        <w:gridCol w:w="1981"/>
      </w:tblGrid>
      <w:tr w:rsidR="00831416" w:rsidTr="003A5D0B">
        <w:trPr>
          <w:cantSplit/>
          <w:trHeight w:val="501"/>
          <w:jc w:val="center"/>
        </w:trPr>
        <w:tc>
          <w:tcPr>
            <w:tcW w:w="3261" w:type="dxa"/>
            <w:vMerge w:val="restart"/>
            <w:tcBorders>
              <w:top w:val="single" w:sz="12" w:space="0" w:color="auto"/>
              <w:left w:val="single" w:sz="12" w:space="0" w:color="auto"/>
            </w:tcBorders>
            <w:vAlign w:val="center"/>
          </w:tcPr>
          <w:p w:rsidR="00831416" w:rsidRDefault="00831416" w:rsidP="003A5D0B">
            <w:pPr>
              <w:jc w:val="center"/>
              <w:rPr>
                <w:sz w:val="22"/>
              </w:rPr>
            </w:pPr>
            <w:r>
              <w:rPr>
                <w:sz w:val="22"/>
              </w:rPr>
              <w:t>Kritéria hodnocení BP</w:t>
            </w:r>
          </w:p>
        </w:tc>
        <w:tc>
          <w:tcPr>
            <w:tcW w:w="3878" w:type="dxa"/>
            <w:gridSpan w:val="7"/>
            <w:tcBorders>
              <w:top w:val="single" w:sz="12" w:space="0" w:color="auto"/>
            </w:tcBorders>
            <w:vAlign w:val="center"/>
          </w:tcPr>
          <w:p w:rsidR="00831416" w:rsidRDefault="00831416" w:rsidP="003A5D0B">
            <w:pPr>
              <w:jc w:val="center"/>
              <w:rPr>
                <w:sz w:val="22"/>
              </w:rPr>
            </w:pPr>
            <w:r>
              <w:rPr>
                <w:sz w:val="22"/>
              </w:rPr>
              <w:t>Stupeň hodnocení podle ECTS</w:t>
            </w:r>
          </w:p>
        </w:tc>
        <w:tc>
          <w:tcPr>
            <w:tcW w:w="1981" w:type="dxa"/>
            <w:vMerge w:val="restart"/>
            <w:tcBorders>
              <w:top w:val="single" w:sz="12" w:space="0" w:color="auto"/>
              <w:right w:val="single" w:sz="12" w:space="0" w:color="auto"/>
            </w:tcBorders>
            <w:vAlign w:val="center"/>
          </w:tcPr>
          <w:p w:rsidR="00831416" w:rsidRDefault="00831416" w:rsidP="003A5D0B">
            <w:pPr>
              <w:jc w:val="center"/>
              <w:rPr>
                <w:sz w:val="22"/>
              </w:rPr>
            </w:pPr>
            <w:r>
              <w:rPr>
                <w:sz w:val="22"/>
              </w:rPr>
              <w:t>Stupeň hodnocení</w:t>
            </w:r>
          </w:p>
        </w:tc>
      </w:tr>
      <w:tr w:rsidR="00831416" w:rsidTr="003A5D0B">
        <w:trPr>
          <w:cantSplit/>
          <w:jc w:val="center"/>
        </w:trPr>
        <w:tc>
          <w:tcPr>
            <w:tcW w:w="3261" w:type="dxa"/>
            <w:vMerge/>
            <w:tcBorders>
              <w:left w:val="single" w:sz="12" w:space="0" w:color="auto"/>
              <w:bottom w:val="single" w:sz="12" w:space="0" w:color="auto"/>
            </w:tcBorders>
          </w:tcPr>
          <w:p w:rsidR="00831416" w:rsidRDefault="00831416" w:rsidP="003A5D0B">
            <w:pPr>
              <w:ind w:left="-120"/>
              <w:rPr>
                <w:sz w:val="22"/>
              </w:rPr>
            </w:pPr>
          </w:p>
        </w:tc>
        <w:tc>
          <w:tcPr>
            <w:tcW w:w="554" w:type="dxa"/>
            <w:tcBorders>
              <w:bottom w:val="single" w:sz="12" w:space="0" w:color="auto"/>
            </w:tcBorders>
            <w:vAlign w:val="center"/>
          </w:tcPr>
          <w:p w:rsidR="00831416" w:rsidRDefault="00831416" w:rsidP="003A5D0B">
            <w:pPr>
              <w:ind w:left="-120"/>
              <w:jc w:val="center"/>
              <w:rPr>
                <w:sz w:val="22"/>
              </w:rPr>
            </w:pPr>
            <w:r>
              <w:rPr>
                <w:sz w:val="22"/>
              </w:rPr>
              <w:t>A</w:t>
            </w:r>
          </w:p>
          <w:p w:rsidR="00831416" w:rsidRDefault="00831416" w:rsidP="003A5D0B">
            <w:pPr>
              <w:ind w:left="-120"/>
              <w:jc w:val="center"/>
              <w:rPr>
                <w:sz w:val="22"/>
              </w:rPr>
            </w:pPr>
            <w:r>
              <w:rPr>
                <w:sz w:val="22"/>
              </w:rPr>
              <w:t>1</w:t>
            </w:r>
          </w:p>
        </w:tc>
        <w:tc>
          <w:tcPr>
            <w:tcW w:w="554" w:type="dxa"/>
            <w:tcBorders>
              <w:bottom w:val="single" w:sz="12" w:space="0" w:color="auto"/>
            </w:tcBorders>
            <w:vAlign w:val="center"/>
          </w:tcPr>
          <w:p w:rsidR="00831416" w:rsidRDefault="00831416" w:rsidP="003A5D0B">
            <w:pPr>
              <w:ind w:left="-120"/>
              <w:jc w:val="center"/>
              <w:rPr>
                <w:sz w:val="22"/>
              </w:rPr>
            </w:pPr>
            <w:r>
              <w:rPr>
                <w:sz w:val="22"/>
              </w:rPr>
              <w:t>B</w:t>
            </w:r>
          </w:p>
          <w:p w:rsidR="00831416" w:rsidRDefault="00831416" w:rsidP="003A5D0B">
            <w:pPr>
              <w:ind w:left="-120"/>
              <w:jc w:val="center"/>
              <w:rPr>
                <w:sz w:val="22"/>
              </w:rPr>
            </w:pPr>
            <w:r>
              <w:rPr>
                <w:sz w:val="22"/>
              </w:rPr>
              <w:t>1,5</w:t>
            </w:r>
          </w:p>
        </w:tc>
        <w:tc>
          <w:tcPr>
            <w:tcW w:w="554" w:type="dxa"/>
            <w:tcBorders>
              <w:bottom w:val="single" w:sz="12" w:space="0" w:color="auto"/>
            </w:tcBorders>
            <w:vAlign w:val="center"/>
          </w:tcPr>
          <w:p w:rsidR="00831416" w:rsidRDefault="00831416" w:rsidP="003A5D0B">
            <w:pPr>
              <w:ind w:left="-120"/>
              <w:jc w:val="center"/>
              <w:rPr>
                <w:sz w:val="22"/>
              </w:rPr>
            </w:pPr>
            <w:r>
              <w:rPr>
                <w:sz w:val="22"/>
              </w:rPr>
              <w:t>C</w:t>
            </w:r>
          </w:p>
          <w:p w:rsidR="00831416" w:rsidRDefault="00831416" w:rsidP="003A5D0B">
            <w:pPr>
              <w:ind w:left="-120"/>
              <w:jc w:val="center"/>
              <w:rPr>
                <w:sz w:val="22"/>
              </w:rPr>
            </w:pPr>
            <w:r>
              <w:rPr>
                <w:sz w:val="22"/>
              </w:rPr>
              <w:t>2</w:t>
            </w:r>
          </w:p>
        </w:tc>
        <w:tc>
          <w:tcPr>
            <w:tcW w:w="554" w:type="dxa"/>
            <w:tcBorders>
              <w:bottom w:val="single" w:sz="12" w:space="0" w:color="auto"/>
            </w:tcBorders>
            <w:vAlign w:val="center"/>
          </w:tcPr>
          <w:p w:rsidR="00831416" w:rsidRDefault="00831416" w:rsidP="003A5D0B">
            <w:pPr>
              <w:ind w:left="-120"/>
              <w:jc w:val="center"/>
              <w:rPr>
                <w:sz w:val="22"/>
              </w:rPr>
            </w:pPr>
            <w:r>
              <w:rPr>
                <w:sz w:val="22"/>
              </w:rPr>
              <w:t>D</w:t>
            </w:r>
          </w:p>
          <w:p w:rsidR="00831416" w:rsidRDefault="00831416" w:rsidP="003A5D0B">
            <w:pPr>
              <w:ind w:left="-120"/>
              <w:jc w:val="center"/>
              <w:rPr>
                <w:sz w:val="22"/>
              </w:rPr>
            </w:pPr>
            <w:r>
              <w:rPr>
                <w:sz w:val="22"/>
              </w:rPr>
              <w:t>2,5</w:t>
            </w:r>
          </w:p>
        </w:tc>
        <w:tc>
          <w:tcPr>
            <w:tcW w:w="554" w:type="dxa"/>
            <w:tcBorders>
              <w:bottom w:val="single" w:sz="12" w:space="0" w:color="auto"/>
            </w:tcBorders>
            <w:vAlign w:val="center"/>
          </w:tcPr>
          <w:p w:rsidR="00831416" w:rsidRDefault="00831416" w:rsidP="003A5D0B">
            <w:pPr>
              <w:ind w:left="-120"/>
              <w:jc w:val="center"/>
              <w:rPr>
                <w:sz w:val="22"/>
              </w:rPr>
            </w:pPr>
            <w:r>
              <w:rPr>
                <w:sz w:val="22"/>
              </w:rPr>
              <w:t>E</w:t>
            </w:r>
          </w:p>
          <w:p w:rsidR="00831416" w:rsidRDefault="00831416" w:rsidP="003A5D0B">
            <w:pPr>
              <w:ind w:left="-120"/>
              <w:jc w:val="center"/>
              <w:rPr>
                <w:sz w:val="22"/>
              </w:rPr>
            </w:pPr>
            <w:r>
              <w:rPr>
                <w:sz w:val="22"/>
              </w:rPr>
              <w:t>3</w:t>
            </w:r>
          </w:p>
        </w:tc>
        <w:tc>
          <w:tcPr>
            <w:tcW w:w="554" w:type="dxa"/>
            <w:tcBorders>
              <w:bottom w:val="single" w:sz="12" w:space="0" w:color="auto"/>
            </w:tcBorders>
            <w:vAlign w:val="center"/>
          </w:tcPr>
          <w:p w:rsidR="00831416" w:rsidRDefault="00831416" w:rsidP="003A5D0B">
            <w:pPr>
              <w:ind w:left="-120"/>
              <w:jc w:val="center"/>
              <w:rPr>
                <w:sz w:val="22"/>
              </w:rPr>
            </w:pPr>
            <w:r>
              <w:rPr>
                <w:sz w:val="22"/>
              </w:rPr>
              <w:t>Fx</w:t>
            </w:r>
          </w:p>
          <w:p w:rsidR="00831416" w:rsidRDefault="00831416" w:rsidP="003A5D0B">
            <w:pPr>
              <w:ind w:left="-120"/>
              <w:jc w:val="center"/>
              <w:rPr>
                <w:sz w:val="22"/>
              </w:rPr>
            </w:pPr>
            <w:r>
              <w:rPr>
                <w:sz w:val="22"/>
              </w:rPr>
              <w:t>4</w:t>
            </w:r>
          </w:p>
        </w:tc>
        <w:tc>
          <w:tcPr>
            <w:tcW w:w="554" w:type="dxa"/>
            <w:tcBorders>
              <w:bottom w:val="single" w:sz="12" w:space="0" w:color="auto"/>
            </w:tcBorders>
            <w:vAlign w:val="center"/>
          </w:tcPr>
          <w:p w:rsidR="00831416" w:rsidRDefault="00831416" w:rsidP="003A5D0B">
            <w:pPr>
              <w:ind w:left="-120"/>
              <w:jc w:val="center"/>
              <w:rPr>
                <w:sz w:val="22"/>
              </w:rPr>
            </w:pPr>
            <w:r>
              <w:rPr>
                <w:sz w:val="22"/>
              </w:rPr>
              <w:t>F</w:t>
            </w:r>
          </w:p>
          <w:p w:rsidR="00831416" w:rsidRDefault="00831416" w:rsidP="003A5D0B">
            <w:pPr>
              <w:ind w:left="-120"/>
              <w:jc w:val="center"/>
              <w:rPr>
                <w:sz w:val="22"/>
              </w:rPr>
            </w:pPr>
            <w:r>
              <w:rPr>
                <w:sz w:val="22"/>
              </w:rPr>
              <w:t>5</w:t>
            </w:r>
          </w:p>
        </w:tc>
        <w:tc>
          <w:tcPr>
            <w:tcW w:w="1981" w:type="dxa"/>
            <w:vMerge/>
            <w:tcBorders>
              <w:bottom w:val="single" w:sz="12" w:space="0" w:color="auto"/>
              <w:right w:val="single" w:sz="12" w:space="0" w:color="auto"/>
            </w:tcBorders>
            <w:vAlign w:val="center"/>
          </w:tcPr>
          <w:p w:rsidR="00831416" w:rsidRDefault="00831416" w:rsidP="003A5D0B">
            <w:pPr>
              <w:ind w:left="-430" w:right="-430" w:firstLine="360"/>
              <w:jc w:val="center"/>
              <w:rPr>
                <w:sz w:val="22"/>
              </w:rPr>
            </w:pPr>
          </w:p>
        </w:tc>
      </w:tr>
      <w:tr w:rsidR="00831416" w:rsidTr="003A5D0B">
        <w:trPr>
          <w:jc w:val="center"/>
        </w:trPr>
        <w:tc>
          <w:tcPr>
            <w:tcW w:w="3261" w:type="dxa"/>
            <w:tcBorders>
              <w:top w:val="single" w:sz="12" w:space="0" w:color="auto"/>
              <w:left w:val="single" w:sz="12" w:space="0" w:color="auto"/>
              <w:bottom w:val="single" w:sz="2" w:space="0" w:color="auto"/>
              <w:right w:val="single" w:sz="2" w:space="0" w:color="auto"/>
            </w:tcBorders>
            <w:vAlign w:val="center"/>
          </w:tcPr>
          <w:p w:rsidR="00831416" w:rsidRDefault="00831416" w:rsidP="003A5D0B">
            <w:pPr>
              <w:pStyle w:val="Zpat"/>
              <w:tabs>
                <w:tab w:val="clear" w:pos="4536"/>
                <w:tab w:val="clear" w:pos="9072"/>
              </w:tabs>
              <w:rPr>
                <w:sz w:val="22"/>
              </w:rPr>
            </w:pPr>
            <w:r>
              <w:rPr>
                <w:sz w:val="22"/>
              </w:rPr>
              <w:t>Náročnost tématu BP</w:t>
            </w:r>
          </w:p>
        </w:tc>
        <w:tc>
          <w:tcPr>
            <w:tcW w:w="554" w:type="dxa"/>
            <w:tcBorders>
              <w:top w:val="single" w:sz="12" w:space="0" w:color="auto"/>
              <w:left w:val="single" w:sz="2" w:space="0" w:color="auto"/>
              <w:bottom w:val="single" w:sz="2" w:space="0" w:color="auto"/>
              <w:right w:val="single" w:sz="2" w:space="0" w:color="auto"/>
            </w:tcBorders>
            <w:vAlign w:val="center"/>
          </w:tcPr>
          <w:p w:rsidR="00831416" w:rsidRDefault="00831416" w:rsidP="003A5D0B">
            <w:pPr>
              <w:ind w:left="-120"/>
              <w:jc w:val="center"/>
              <w:rPr>
                <w:sz w:val="22"/>
              </w:rPr>
            </w:pPr>
            <w:r>
              <w:rPr>
                <w:sz w:val="22"/>
              </w:rPr>
              <w:t>X</w:t>
            </w:r>
          </w:p>
        </w:tc>
        <w:tc>
          <w:tcPr>
            <w:tcW w:w="554" w:type="dxa"/>
            <w:tcBorders>
              <w:top w:val="single" w:sz="12" w:space="0" w:color="auto"/>
              <w:left w:val="single" w:sz="2" w:space="0" w:color="auto"/>
              <w:bottom w:val="single" w:sz="2" w:space="0" w:color="auto"/>
              <w:right w:val="single" w:sz="2" w:space="0" w:color="auto"/>
            </w:tcBorders>
            <w:vAlign w:val="center"/>
          </w:tcPr>
          <w:p w:rsidR="00831416" w:rsidRDefault="00831416" w:rsidP="003A5D0B">
            <w:pPr>
              <w:ind w:left="-120"/>
              <w:jc w:val="center"/>
              <w:rPr>
                <w:sz w:val="22"/>
              </w:rPr>
            </w:pPr>
          </w:p>
        </w:tc>
        <w:tc>
          <w:tcPr>
            <w:tcW w:w="554" w:type="dxa"/>
            <w:tcBorders>
              <w:top w:val="single" w:sz="12" w:space="0" w:color="auto"/>
              <w:left w:val="single" w:sz="2" w:space="0" w:color="auto"/>
              <w:bottom w:val="single" w:sz="2" w:space="0" w:color="auto"/>
              <w:right w:val="single" w:sz="2" w:space="0" w:color="auto"/>
            </w:tcBorders>
            <w:vAlign w:val="center"/>
          </w:tcPr>
          <w:p w:rsidR="00831416" w:rsidRDefault="00831416" w:rsidP="003A5D0B">
            <w:pPr>
              <w:ind w:left="-120"/>
              <w:jc w:val="center"/>
              <w:rPr>
                <w:sz w:val="22"/>
              </w:rPr>
            </w:pPr>
          </w:p>
        </w:tc>
        <w:tc>
          <w:tcPr>
            <w:tcW w:w="554" w:type="dxa"/>
            <w:tcBorders>
              <w:top w:val="single" w:sz="12" w:space="0" w:color="auto"/>
              <w:left w:val="single" w:sz="2" w:space="0" w:color="auto"/>
              <w:bottom w:val="single" w:sz="2" w:space="0" w:color="auto"/>
              <w:right w:val="single" w:sz="2" w:space="0" w:color="auto"/>
            </w:tcBorders>
            <w:vAlign w:val="center"/>
          </w:tcPr>
          <w:p w:rsidR="00831416" w:rsidRDefault="00831416" w:rsidP="003A5D0B">
            <w:pPr>
              <w:ind w:left="-120"/>
              <w:jc w:val="center"/>
              <w:rPr>
                <w:sz w:val="22"/>
              </w:rPr>
            </w:pPr>
          </w:p>
        </w:tc>
        <w:tc>
          <w:tcPr>
            <w:tcW w:w="554" w:type="dxa"/>
            <w:tcBorders>
              <w:top w:val="single" w:sz="12" w:space="0" w:color="auto"/>
              <w:left w:val="single" w:sz="2" w:space="0" w:color="auto"/>
              <w:bottom w:val="single" w:sz="2" w:space="0" w:color="auto"/>
              <w:right w:val="single" w:sz="2" w:space="0" w:color="auto"/>
            </w:tcBorders>
            <w:vAlign w:val="center"/>
          </w:tcPr>
          <w:p w:rsidR="00831416" w:rsidRDefault="00831416" w:rsidP="003A5D0B">
            <w:pPr>
              <w:ind w:left="-120"/>
              <w:jc w:val="center"/>
              <w:rPr>
                <w:sz w:val="22"/>
              </w:rPr>
            </w:pPr>
          </w:p>
        </w:tc>
        <w:tc>
          <w:tcPr>
            <w:tcW w:w="554" w:type="dxa"/>
            <w:tcBorders>
              <w:top w:val="single" w:sz="12" w:space="0" w:color="auto"/>
              <w:left w:val="single" w:sz="2" w:space="0" w:color="auto"/>
              <w:bottom w:val="single" w:sz="2" w:space="0" w:color="auto"/>
              <w:right w:val="single" w:sz="2" w:space="0" w:color="auto"/>
            </w:tcBorders>
            <w:vAlign w:val="center"/>
          </w:tcPr>
          <w:p w:rsidR="00831416" w:rsidRDefault="00831416" w:rsidP="003A5D0B">
            <w:pPr>
              <w:ind w:left="-120"/>
              <w:jc w:val="center"/>
              <w:rPr>
                <w:sz w:val="22"/>
              </w:rPr>
            </w:pPr>
          </w:p>
        </w:tc>
        <w:tc>
          <w:tcPr>
            <w:tcW w:w="554" w:type="dxa"/>
            <w:tcBorders>
              <w:top w:val="single" w:sz="12" w:space="0" w:color="auto"/>
              <w:left w:val="single" w:sz="2" w:space="0" w:color="auto"/>
              <w:bottom w:val="single" w:sz="2" w:space="0" w:color="auto"/>
              <w:right w:val="single" w:sz="2" w:space="0" w:color="auto"/>
            </w:tcBorders>
            <w:vAlign w:val="center"/>
          </w:tcPr>
          <w:p w:rsidR="00831416" w:rsidRDefault="00831416" w:rsidP="003A5D0B">
            <w:pPr>
              <w:ind w:left="-120"/>
              <w:jc w:val="center"/>
              <w:rPr>
                <w:sz w:val="22"/>
              </w:rPr>
            </w:pPr>
          </w:p>
        </w:tc>
        <w:tc>
          <w:tcPr>
            <w:tcW w:w="1981" w:type="dxa"/>
            <w:tcBorders>
              <w:top w:val="single" w:sz="12" w:space="0" w:color="auto"/>
              <w:left w:val="single" w:sz="2" w:space="0" w:color="auto"/>
              <w:bottom w:val="single" w:sz="2" w:space="0" w:color="auto"/>
              <w:right w:val="single" w:sz="12" w:space="0" w:color="auto"/>
            </w:tcBorders>
            <w:vAlign w:val="center"/>
          </w:tcPr>
          <w:p w:rsidR="00831416" w:rsidRDefault="00831416" w:rsidP="003A5D0B">
            <w:pPr>
              <w:ind w:left="-430" w:right="-430" w:firstLine="360"/>
              <w:jc w:val="center"/>
              <w:rPr>
                <w:sz w:val="22"/>
              </w:rPr>
            </w:pPr>
            <w:r>
              <w:rPr>
                <w:sz w:val="22"/>
              </w:rPr>
              <w:t>1</w:t>
            </w:r>
          </w:p>
        </w:tc>
      </w:tr>
      <w:tr w:rsidR="00831416" w:rsidTr="003A5D0B">
        <w:trPr>
          <w:jc w:val="center"/>
        </w:trPr>
        <w:tc>
          <w:tcPr>
            <w:tcW w:w="3261" w:type="dxa"/>
            <w:tcBorders>
              <w:top w:val="single" w:sz="2" w:space="0" w:color="auto"/>
              <w:left w:val="single" w:sz="12" w:space="0" w:color="auto"/>
            </w:tcBorders>
            <w:vAlign w:val="center"/>
          </w:tcPr>
          <w:p w:rsidR="00831416" w:rsidRDefault="00831416" w:rsidP="003A5D0B">
            <w:pPr>
              <w:rPr>
                <w:sz w:val="22"/>
              </w:rPr>
            </w:pPr>
            <w:r>
              <w:rPr>
                <w:sz w:val="22"/>
              </w:rPr>
              <w:t>Splnění cílů BP</w:t>
            </w:r>
          </w:p>
        </w:tc>
        <w:tc>
          <w:tcPr>
            <w:tcW w:w="554" w:type="dxa"/>
            <w:tcBorders>
              <w:top w:val="single" w:sz="2" w:space="0" w:color="auto"/>
            </w:tcBorders>
            <w:vAlign w:val="center"/>
          </w:tcPr>
          <w:p w:rsidR="00831416" w:rsidRDefault="00831416" w:rsidP="003A5D0B">
            <w:pPr>
              <w:pStyle w:val="Zpat"/>
              <w:tabs>
                <w:tab w:val="clear" w:pos="4536"/>
                <w:tab w:val="clear" w:pos="9072"/>
              </w:tabs>
              <w:ind w:left="-120"/>
              <w:jc w:val="center"/>
              <w:rPr>
                <w:sz w:val="22"/>
              </w:rPr>
            </w:pPr>
          </w:p>
        </w:tc>
        <w:tc>
          <w:tcPr>
            <w:tcW w:w="554" w:type="dxa"/>
            <w:tcBorders>
              <w:top w:val="single" w:sz="2" w:space="0" w:color="auto"/>
            </w:tcBorders>
            <w:vAlign w:val="center"/>
          </w:tcPr>
          <w:p w:rsidR="00831416" w:rsidRDefault="00831416" w:rsidP="003A5D0B">
            <w:pPr>
              <w:ind w:left="-120"/>
              <w:jc w:val="center"/>
              <w:rPr>
                <w:sz w:val="22"/>
              </w:rPr>
            </w:pPr>
          </w:p>
        </w:tc>
        <w:tc>
          <w:tcPr>
            <w:tcW w:w="554" w:type="dxa"/>
            <w:tcBorders>
              <w:top w:val="single" w:sz="2" w:space="0" w:color="auto"/>
            </w:tcBorders>
            <w:vAlign w:val="center"/>
          </w:tcPr>
          <w:p w:rsidR="00831416" w:rsidRDefault="00831416" w:rsidP="003A5D0B">
            <w:pPr>
              <w:ind w:left="-120"/>
              <w:jc w:val="center"/>
              <w:rPr>
                <w:sz w:val="22"/>
              </w:rPr>
            </w:pPr>
          </w:p>
        </w:tc>
        <w:tc>
          <w:tcPr>
            <w:tcW w:w="554" w:type="dxa"/>
            <w:tcBorders>
              <w:top w:val="single" w:sz="2" w:space="0" w:color="auto"/>
            </w:tcBorders>
            <w:vAlign w:val="center"/>
          </w:tcPr>
          <w:p w:rsidR="00831416" w:rsidRDefault="00831416" w:rsidP="003A5D0B">
            <w:pPr>
              <w:ind w:left="-120"/>
              <w:jc w:val="center"/>
              <w:rPr>
                <w:sz w:val="22"/>
              </w:rPr>
            </w:pPr>
          </w:p>
        </w:tc>
        <w:tc>
          <w:tcPr>
            <w:tcW w:w="554" w:type="dxa"/>
            <w:tcBorders>
              <w:top w:val="single" w:sz="2" w:space="0" w:color="auto"/>
            </w:tcBorders>
            <w:vAlign w:val="center"/>
          </w:tcPr>
          <w:p w:rsidR="00831416" w:rsidRDefault="00831416" w:rsidP="003A5D0B">
            <w:pPr>
              <w:ind w:left="-120"/>
              <w:jc w:val="center"/>
              <w:rPr>
                <w:sz w:val="22"/>
              </w:rPr>
            </w:pPr>
            <w:r>
              <w:rPr>
                <w:sz w:val="22"/>
              </w:rPr>
              <w:t>X</w:t>
            </w:r>
          </w:p>
        </w:tc>
        <w:tc>
          <w:tcPr>
            <w:tcW w:w="554" w:type="dxa"/>
            <w:tcBorders>
              <w:top w:val="single" w:sz="2" w:space="0" w:color="auto"/>
            </w:tcBorders>
            <w:vAlign w:val="center"/>
          </w:tcPr>
          <w:p w:rsidR="00831416" w:rsidRDefault="00831416" w:rsidP="003A5D0B">
            <w:pPr>
              <w:ind w:left="-120"/>
              <w:jc w:val="center"/>
              <w:rPr>
                <w:sz w:val="22"/>
              </w:rPr>
            </w:pPr>
          </w:p>
        </w:tc>
        <w:tc>
          <w:tcPr>
            <w:tcW w:w="554" w:type="dxa"/>
            <w:tcBorders>
              <w:top w:val="single" w:sz="2" w:space="0" w:color="auto"/>
            </w:tcBorders>
            <w:vAlign w:val="center"/>
          </w:tcPr>
          <w:p w:rsidR="00831416" w:rsidRDefault="00831416" w:rsidP="003A5D0B">
            <w:pPr>
              <w:ind w:left="-120"/>
              <w:jc w:val="center"/>
              <w:rPr>
                <w:sz w:val="22"/>
              </w:rPr>
            </w:pPr>
          </w:p>
        </w:tc>
        <w:tc>
          <w:tcPr>
            <w:tcW w:w="1981" w:type="dxa"/>
            <w:tcBorders>
              <w:top w:val="single" w:sz="2" w:space="0" w:color="auto"/>
              <w:right w:val="single" w:sz="12" w:space="0" w:color="auto"/>
            </w:tcBorders>
            <w:vAlign w:val="center"/>
          </w:tcPr>
          <w:p w:rsidR="00831416" w:rsidRDefault="00831416" w:rsidP="003A5D0B">
            <w:pPr>
              <w:ind w:left="-430" w:right="-430" w:firstLine="360"/>
              <w:jc w:val="center"/>
              <w:rPr>
                <w:sz w:val="22"/>
              </w:rPr>
            </w:pPr>
            <w:r>
              <w:rPr>
                <w:sz w:val="22"/>
              </w:rPr>
              <w:t>3</w:t>
            </w:r>
          </w:p>
        </w:tc>
      </w:tr>
      <w:tr w:rsidR="00831416" w:rsidTr="003A5D0B">
        <w:trPr>
          <w:jc w:val="center"/>
        </w:trPr>
        <w:tc>
          <w:tcPr>
            <w:tcW w:w="3261" w:type="dxa"/>
            <w:tcBorders>
              <w:left w:val="single" w:sz="12" w:space="0" w:color="auto"/>
            </w:tcBorders>
            <w:vAlign w:val="center"/>
          </w:tcPr>
          <w:p w:rsidR="00831416" w:rsidRDefault="00831416" w:rsidP="003A5D0B">
            <w:pPr>
              <w:rPr>
                <w:sz w:val="22"/>
              </w:rPr>
            </w:pPr>
            <w:r>
              <w:rPr>
                <w:sz w:val="22"/>
              </w:rPr>
              <w:t>Teoretická část BP</w:t>
            </w: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r>
              <w:rPr>
                <w:sz w:val="22"/>
              </w:rPr>
              <w:t>X</w:t>
            </w: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1981" w:type="dxa"/>
            <w:tcBorders>
              <w:right w:val="single" w:sz="12" w:space="0" w:color="auto"/>
            </w:tcBorders>
            <w:vAlign w:val="center"/>
          </w:tcPr>
          <w:p w:rsidR="00831416" w:rsidRDefault="00831416" w:rsidP="003A5D0B">
            <w:pPr>
              <w:ind w:left="-430" w:right="-430" w:firstLine="360"/>
              <w:jc w:val="center"/>
              <w:rPr>
                <w:sz w:val="22"/>
              </w:rPr>
            </w:pPr>
            <w:r>
              <w:rPr>
                <w:sz w:val="22"/>
              </w:rPr>
              <w:t>3</w:t>
            </w:r>
          </w:p>
        </w:tc>
      </w:tr>
      <w:tr w:rsidR="00831416" w:rsidTr="003A5D0B">
        <w:trPr>
          <w:jc w:val="center"/>
        </w:trPr>
        <w:tc>
          <w:tcPr>
            <w:tcW w:w="3261" w:type="dxa"/>
            <w:tcBorders>
              <w:left w:val="single" w:sz="12" w:space="0" w:color="auto"/>
            </w:tcBorders>
            <w:vAlign w:val="center"/>
          </w:tcPr>
          <w:p w:rsidR="00831416" w:rsidRDefault="00831416" w:rsidP="003A5D0B">
            <w:pPr>
              <w:rPr>
                <w:sz w:val="22"/>
              </w:rPr>
            </w:pPr>
            <w:r>
              <w:rPr>
                <w:sz w:val="22"/>
              </w:rPr>
              <w:t>Analytická část BP</w:t>
            </w: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r>
              <w:rPr>
                <w:sz w:val="22"/>
              </w:rPr>
              <w:t>X</w:t>
            </w: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1981" w:type="dxa"/>
            <w:tcBorders>
              <w:right w:val="single" w:sz="12" w:space="0" w:color="auto"/>
            </w:tcBorders>
            <w:vAlign w:val="center"/>
          </w:tcPr>
          <w:p w:rsidR="00831416" w:rsidRDefault="00831416" w:rsidP="003A5D0B">
            <w:pPr>
              <w:ind w:left="-430" w:right="-430" w:firstLine="360"/>
              <w:jc w:val="center"/>
              <w:rPr>
                <w:sz w:val="22"/>
              </w:rPr>
            </w:pPr>
            <w:r>
              <w:rPr>
                <w:sz w:val="22"/>
              </w:rPr>
              <w:t>3</w:t>
            </w:r>
          </w:p>
        </w:tc>
      </w:tr>
      <w:tr w:rsidR="00831416" w:rsidTr="003A5D0B">
        <w:trPr>
          <w:jc w:val="center"/>
        </w:trPr>
        <w:tc>
          <w:tcPr>
            <w:tcW w:w="3261" w:type="dxa"/>
            <w:tcBorders>
              <w:left w:val="single" w:sz="12" w:space="0" w:color="auto"/>
            </w:tcBorders>
            <w:vAlign w:val="center"/>
          </w:tcPr>
          <w:p w:rsidR="00831416" w:rsidRDefault="00831416" w:rsidP="003A5D0B">
            <w:pPr>
              <w:rPr>
                <w:sz w:val="22"/>
              </w:rPr>
            </w:pPr>
            <w:r>
              <w:rPr>
                <w:sz w:val="22"/>
              </w:rPr>
              <w:t>Stylistická a gramatická úroveň BP</w:t>
            </w: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r>
              <w:rPr>
                <w:sz w:val="22"/>
              </w:rPr>
              <w:t>X</w:t>
            </w: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1981" w:type="dxa"/>
            <w:tcBorders>
              <w:right w:val="single" w:sz="12" w:space="0" w:color="auto"/>
            </w:tcBorders>
            <w:vAlign w:val="center"/>
          </w:tcPr>
          <w:p w:rsidR="00831416" w:rsidRDefault="00831416" w:rsidP="003A5D0B">
            <w:pPr>
              <w:ind w:left="-430" w:right="-430" w:firstLine="360"/>
              <w:jc w:val="center"/>
              <w:rPr>
                <w:sz w:val="22"/>
              </w:rPr>
            </w:pPr>
            <w:r>
              <w:rPr>
                <w:sz w:val="22"/>
              </w:rPr>
              <w:t>2,5</w:t>
            </w:r>
          </w:p>
        </w:tc>
      </w:tr>
      <w:tr w:rsidR="00831416" w:rsidTr="003A5D0B">
        <w:trPr>
          <w:jc w:val="center"/>
        </w:trPr>
        <w:tc>
          <w:tcPr>
            <w:tcW w:w="3261" w:type="dxa"/>
            <w:tcBorders>
              <w:left w:val="single" w:sz="12" w:space="0" w:color="auto"/>
            </w:tcBorders>
            <w:vAlign w:val="center"/>
          </w:tcPr>
          <w:p w:rsidR="00831416" w:rsidRDefault="00831416" w:rsidP="003A5D0B">
            <w:pPr>
              <w:rPr>
                <w:sz w:val="22"/>
              </w:rPr>
            </w:pPr>
            <w:r>
              <w:rPr>
                <w:sz w:val="22"/>
              </w:rPr>
              <w:t>Formální úroveň BP</w:t>
            </w: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r>
              <w:rPr>
                <w:sz w:val="22"/>
              </w:rPr>
              <w:t>X</w:t>
            </w:r>
          </w:p>
        </w:tc>
        <w:tc>
          <w:tcPr>
            <w:tcW w:w="554" w:type="dxa"/>
            <w:vAlign w:val="center"/>
          </w:tcPr>
          <w:p w:rsidR="00831416" w:rsidRDefault="00831416" w:rsidP="003A5D0B">
            <w:pPr>
              <w:ind w:left="-120"/>
              <w:jc w:val="center"/>
              <w:rPr>
                <w:sz w:val="22"/>
              </w:rPr>
            </w:pPr>
          </w:p>
        </w:tc>
        <w:tc>
          <w:tcPr>
            <w:tcW w:w="554" w:type="dxa"/>
            <w:vAlign w:val="center"/>
          </w:tcPr>
          <w:p w:rsidR="00831416" w:rsidRDefault="00831416" w:rsidP="003A5D0B">
            <w:pPr>
              <w:ind w:left="-120"/>
              <w:jc w:val="center"/>
              <w:rPr>
                <w:sz w:val="22"/>
              </w:rPr>
            </w:pPr>
          </w:p>
        </w:tc>
        <w:tc>
          <w:tcPr>
            <w:tcW w:w="1981" w:type="dxa"/>
            <w:tcBorders>
              <w:right w:val="single" w:sz="12" w:space="0" w:color="auto"/>
            </w:tcBorders>
            <w:vAlign w:val="center"/>
          </w:tcPr>
          <w:p w:rsidR="00831416" w:rsidRDefault="00831416" w:rsidP="003A5D0B">
            <w:pPr>
              <w:ind w:left="-430" w:right="-430" w:firstLine="360"/>
              <w:jc w:val="center"/>
              <w:rPr>
                <w:sz w:val="22"/>
              </w:rPr>
            </w:pPr>
            <w:r>
              <w:rPr>
                <w:sz w:val="22"/>
              </w:rPr>
              <w:t>3</w:t>
            </w:r>
          </w:p>
        </w:tc>
      </w:tr>
      <w:tr w:rsidR="00831416" w:rsidTr="003A5D0B">
        <w:trPr>
          <w:cantSplit/>
          <w:jc w:val="center"/>
        </w:trPr>
        <w:tc>
          <w:tcPr>
            <w:tcW w:w="7139" w:type="dxa"/>
            <w:gridSpan w:val="8"/>
            <w:tcBorders>
              <w:top w:val="single" w:sz="12" w:space="0" w:color="auto"/>
              <w:left w:val="single" w:sz="12" w:space="0" w:color="auto"/>
              <w:bottom w:val="single" w:sz="12" w:space="0" w:color="auto"/>
            </w:tcBorders>
            <w:vAlign w:val="center"/>
          </w:tcPr>
          <w:p w:rsidR="00831416" w:rsidRDefault="00831416" w:rsidP="003A5D0B">
            <w:pPr>
              <w:rPr>
                <w:sz w:val="22"/>
              </w:rPr>
            </w:pPr>
            <w:r>
              <w:rPr>
                <w:sz w:val="22"/>
              </w:rPr>
              <w:t>Součet</w:t>
            </w:r>
          </w:p>
        </w:tc>
        <w:tc>
          <w:tcPr>
            <w:tcW w:w="1981" w:type="dxa"/>
            <w:tcBorders>
              <w:top w:val="single" w:sz="12" w:space="0" w:color="auto"/>
              <w:bottom w:val="single" w:sz="12" w:space="0" w:color="auto"/>
              <w:right w:val="single" w:sz="12" w:space="0" w:color="auto"/>
            </w:tcBorders>
            <w:vAlign w:val="center"/>
          </w:tcPr>
          <w:p w:rsidR="00831416" w:rsidRDefault="00831416" w:rsidP="003A5D0B">
            <w:pPr>
              <w:ind w:left="-430" w:right="-430" w:firstLine="360"/>
              <w:jc w:val="center"/>
              <w:rPr>
                <w:b/>
                <w:bCs/>
                <w:sz w:val="22"/>
              </w:rPr>
            </w:pPr>
            <w:r>
              <w:rPr>
                <w:b/>
                <w:bCs/>
                <w:sz w:val="22"/>
              </w:rPr>
              <w:t>15,5</w:t>
            </w:r>
          </w:p>
        </w:tc>
      </w:tr>
    </w:tbl>
    <w:p w:rsidR="00831416" w:rsidRDefault="00831416" w:rsidP="00831416">
      <w:pPr>
        <w:pStyle w:val="Zkladntextodsazen2"/>
        <w:ind w:left="960" w:hanging="1080"/>
        <w:rPr>
          <w:b/>
          <w:bCs/>
        </w:rPr>
      </w:pPr>
    </w:p>
    <w:p w:rsidR="00831416" w:rsidRDefault="00831416" w:rsidP="00831416">
      <w:pPr>
        <w:pStyle w:val="Zkladntextodsazen2"/>
        <w:tabs>
          <w:tab w:val="left" w:pos="1080"/>
        </w:tabs>
        <w:ind w:left="960" w:hanging="960"/>
      </w:pPr>
      <w:r>
        <w:t>Poznámka:</w:t>
      </w:r>
      <w:r>
        <w:tab/>
        <w:t xml:space="preserve">Hodnocení jednotlivých kritérií označte znakem „X“ v příslušné řádce. </w:t>
      </w:r>
    </w:p>
    <w:p w:rsidR="00831416" w:rsidRDefault="00831416" w:rsidP="00831416">
      <w:pPr>
        <w:pStyle w:val="Zkladntextodsazen2"/>
        <w:ind w:left="1080"/>
      </w:pPr>
      <w:r>
        <w:t xml:space="preserve">Součet hodnocení kritérií vypočtěte vydělením součtu stupňů hodnocení šesti. </w:t>
      </w:r>
    </w:p>
    <w:p w:rsidR="00831416" w:rsidRDefault="00831416" w:rsidP="00831416">
      <w:pPr>
        <w:rPr>
          <w:rFonts w:ascii="Arial" w:hAnsi="Arial" w:cs="Arial"/>
          <w:sz w:val="16"/>
        </w:rPr>
      </w:pPr>
    </w:p>
    <w:p w:rsidR="00831416" w:rsidRDefault="00831416" w:rsidP="00831416">
      <w:pPr>
        <w:rPr>
          <w:rFonts w:ascii="Arial" w:hAnsi="Arial" w:cs="Arial"/>
          <w:sz w:val="16"/>
        </w:rPr>
      </w:pPr>
    </w:p>
    <w:p w:rsidR="00831416" w:rsidRDefault="00831416" w:rsidP="00831416">
      <w:pPr>
        <w:pStyle w:val="Zkladntext"/>
      </w:pPr>
      <w:r>
        <w:t>Navrhne-li vedoucí nebo oponent BP v kritériu 2 – splnění cílů BP stupeň nedostatečně (Fx nebo F), je celá práce hodnocena nedostatečně a komise po obhajobě rozhodne o konečné klasifikaci. Je-li nedostatečně hodnoceno jiné kritérium mimo kritéria 2 vypočítá se návrh známky včetně tohoto nedostatečně hodnoceného kritéria.</w:t>
      </w:r>
    </w:p>
    <w:p w:rsidR="00831416" w:rsidRDefault="00831416" w:rsidP="00831416">
      <w:pPr>
        <w:rPr>
          <w:rFonts w:ascii="Arial" w:hAnsi="Arial" w:cs="Arial"/>
          <w:sz w:val="16"/>
        </w:rPr>
      </w:pPr>
    </w:p>
    <w:p w:rsidR="00831416" w:rsidRDefault="00831416" w:rsidP="00831416">
      <w:pPr>
        <w:rPr>
          <w:rFonts w:ascii="Arial" w:hAnsi="Arial" w:cs="Arial"/>
          <w:sz w:val="16"/>
        </w:rPr>
      </w:pPr>
    </w:p>
    <w:p w:rsidR="00831416" w:rsidRDefault="00831416" w:rsidP="00831416">
      <w:pPr>
        <w:rPr>
          <w:rFonts w:ascii="Arial" w:hAnsi="Arial" w:cs="Arial"/>
          <w:sz w:val="16"/>
        </w:rPr>
      </w:pPr>
    </w:p>
    <w:p w:rsidR="00831416" w:rsidRDefault="00831416" w:rsidP="00831416">
      <w:pPr>
        <w:pStyle w:val="Zpat"/>
        <w:tabs>
          <w:tab w:val="clear" w:pos="4536"/>
          <w:tab w:val="clear" w:pos="9072"/>
        </w:tabs>
        <w:spacing w:after="240"/>
        <w:ind w:left="-181"/>
        <w:jc w:val="center"/>
        <w:rPr>
          <w:b/>
          <w:bCs/>
        </w:rPr>
      </w:pPr>
      <w:r>
        <w:rPr>
          <w:b/>
          <w:bCs/>
        </w:rPr>
        <w:t>Tabulka B – Celkové hodnocení BP</w:t>
      </w:r>
    </w:p>
    <w:tbl>
      <w:tblPr>
        <w:tblW w:w="0" w:type="auto"/>
        <w:jc w:val="center"/>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80"/>
        <w:gridCol w:w="3071"/>
        <w:gridCol w:w="2929"/>
      </w:tblGrid>
      <w:tr w:rsidR="00831416" w:rsidTr="003A5D0B">
        <w:trPr>
          <w:trHeight w:val="227"/>
          <w:jc w:val="center"/>
        </w:trPr>
        <w:tc>
          <w:tcPr>
            <w:tcW w:w="3180" w:type="dxa"/>
            <w:tcBorders>
              <w:top w:val="single" w:sz="12" w:space="0" w:color="auto"/>
              <w:left w:val="single" w:sz="12" w:space="0" w:color="auto"/>
              <w:bottom w:val="single" w:sz="12" w:space="0" w:color="auto"/>
            </w:tcBorders>
          </w:tcPr>
          <w:p w:rsidR="00831416" w:rsidRDefault="00831416" w:rsidP="003A5D0B">
            <w:pPr>
              <w:jc w:val="center"/>
              <w:rPr>
                <w:sz w:val="22"/>
              </w:rPr>
            </w:pPr>
            <w:r>
              <w:rPr>
                <w:sz w:val="22"/>
              </w:rPr>
              <w:t>Interval</w:t>
            </w:r>
          </w:p>
        </w:tc>
        <w:tc>
          <w:tcPr>
            <w:tcW w:w="3071" w:type="dxa"/>
            <w:tcBorders>
              <w:top w:val="single" w:sz="12" w:space="0" w:color="auto"/>
              <w:bottom w:val="single" w:sz="12" w:space="0" w:color="auto"/>
            </w:tcBorders>
          </w:tcPr>
          <w:p w:rsidR="00831416" w:rsidRDefault="00831416" w:rsidP="003A5D0B">
            <w:pPr>
              <w:jc w:val="center"/>
              <w:rPr>
                <w:sz w:val="22"/>
              </w:rPr>
            </w:pPr>
            <w:r>
              <w:rPr>
                <w:sz w:val="22"/>
              </w:rPr>
              <w:t>Stupeň ECTS</w:t>
            </w:r>
          </w:p>
        </w:tc>
        <w:tc>
          <w:tcPr>
            <w:tcW w:w="2929" w:type="dxa"/>
            <w:tcBorders>
              <w:top w:val="single" w:sz="12" w:space="0" w:color="auto"/>
              <w:bottom w:val="single" w:sz="12" w:space="0" w:color="auto"/>
              <w:right w:val="single" w:sz="12" w:space="0" w:color="auto"/>
            </w:tcBorders>
          </w:tcPr>
          <w:p w:rsidR="00831416" w:rsidRDefault="00831416" w:rsidP="003A5D0B">
            <w:pPr>
              <w:jc w:val="center"/>
              <w:rPr>
                <w:sz w:val="22"/>
              </w:rPr>
            </w:pPr>
            <w:r>
              <w:rPr>
                <w:sz w:val="22"/>
              </w:rPr>
              <w:t>Slovní hodnocení</w:t>
            </w:r>
          </w:p>
        </w:tc>
      </w:tr>
      <w:tr w:rsidR="00831416" w:rsidTr="003A5D0B">
        <w:trPr>
          <w:trHeight w:val="227"/>
          <w:jc w:val="center"/>
        </w:trPr>
        <w:tc>
          <w:tcPr>
            <w:tcW w:w="3180" w:type="dxa"/>
            <w:tcBorders>
              <w:top w:val="single" w:sz="12" w:space="0" w:color="auto"/>
              <w:left w:val="single" w:sz="12" w:space="0" w:color="auto"/>
            </w:tcBorders>
          </w:tcPr>
          <w:p w:rsidR="00831416" w:rsidRDefault="00831416" w:rsidP="003A5D0B">
            <w:pPr>
              <w:ind w:left="110"/>
              <w:rPr>
                <w:sz w:val="22"/>
              </w:rPr>
            </w:pPr>
            <w:r>
              <w:rPr>
                <w:sz w:val="22"/>
              </w:rPr>
              <w:t>1,00 – 1,25</w:t>
            </w:r>
          </w:p>
        </w:tc>
        <w:tc>
          <w:tcPr>
            <w:tcW w:w="3071" w:type="dxa"/>
            <w:tcBorders>
              <w:top w:val="single" w:sz="12" w:space="0" w:color="auto"/>
            </w:tcBorders>
          </w:tcPr>
          <w:p w:rsidR="00831416" w:rsidRDefault="00831416" w:rsidP="003A5D0B">
            <w:pPr>
              <w:ind w:left="170"/>
              <w:rPr>
                <w:sz w:val="22"/>
              </w:rPr>
            </w:pPr>
            <w:r>
              <w:rPr>
                <w:sz w:val="22"/>
              </w:rPr>
              <w:t>A</w:t>
            </w:r>
          </w:p>
        </w:tc>
        <w:tc>
          <w:tcPr>
            <w:tcW w:w="2929" w:type="dxa"/>
            <w:tcBorders>
              <w:top w:val="single" w:sz="12" w:space="0" w:color="auto"/>
              <w:right w:val="single" w:sz="12" w:space="0" w:color="auto"/>
            </w:tcBorders>
          </w:tcPr>
          <w:p w:rsidR="00831416" w:rsidRDefault="00831416" w:rsidP="003A5D0B">
            <w:pPr>
              <w:ind w:left="159"/>
              <w:rPr>
                <w:sz w:val="22"/>
              </w:rPr>
            </w:pPr>
            <w:r>
              <w:rPr>
                <w:sz w:val="22"/>
              </w:rPr>
              <w:t>Výborně</w:t>
            </w:r>
          </w:p>
        </w:tc>
      </w:tr>
      <w:tr w:rsidR="00831416" w:rsidTr="003A5D0B">
        <w:trPr>
          <w:trHeight w:val="227"/>
          <w:jc w:val="center"/>
        </w:trPr>
        <w:tc>
          <w:tcPr>
            <w:tcW w:w="3180" w:type="dxa"/>
            <w:tcBorders>
              <w:left w:val="single" w:sz="12" w:space="0" w:color="auto"/>
            </w:tcBorders>
          </w:tcPr>
          <w:p w:rsidR="00831416" w:rsidRDefault="00831416" w:rsidP="003A5D0B">
            <w:pPr>
              <w:ind w:left="110"/>
              <w:rPr>
                <w:sz w:val="22"/>
              </w:rPr>
            </w:pPr>
            <w:r>
              <w:rPr>
                <w:sz w:val="22"/>
              </w:rPr>
              <w:t>1,26 – 1,75</w:t>
            </w:r>
          </w:p>
        </w:tc>
        <w:tc>
          <w:tcPr>
            <w:tcW w:w="3071" w:type="dxa"/>
          </w:tcPr>
          <w:p w:rsidR="00831416" w:rsidRDefault="00831416" w:rsidP="003A5D0B">
            <w:pPr>
              <w:ind w:left="170"/>
              <w:rPr>
                <w:sz w:val="22"/>
              </w:rPr>
            </w:pPr>
            <w:r>
              <w:rPr>
                <w:sz w:val="22"/>
              </w:rPr>
              <w:t>B</w:t>
            </w:r>
          </w:p>
        </w:tc>
        <w:tc>
          <w:tcPr>
            <w:tcW w:w="2929" w:type="dxa"/>
            <w:tcBorders>
              <w:right w:val="single" w:sz="12" w:space="0" w:color="auto"/>
            </w:tcBorders>
          </w:tcPr>
          <w:p w:rsidR="00831416" w:rsidRDefault="00831416" w:rsidP="003A5D0B">
            <w:pPr>
              <w:ind w:left="159"/>
              <w:rPr>
                <w:sz w:val="22"/>
              </w:rPr>
            </w:pPr>
            <w:r>
              <w:rPr>
                <w:sz w:val="22"/>
              </w:rPr>
              <w:t>Velmi dobře</w:t>
            </w:r>
          </w:p>
        </w:tc>
      </w:tr>
      <w:tr w:rsidR="00831416" w:rsidTr="003A5D0B">
        <w:trPr>
          <w:trHeight w:val="227"/>
          <w:jc w:val="center"/>
        </w:trPr>
        <w:tc>
          <w:tcPr>
            <w:tcW w:w="3180" w:type="dxa"/>
            <w:tcBorders>
              <w:left w:val="single" w:sz="12" w:space="0" w:color="auto"/>
            </w:tcBorders>
          </w:tcPr>
          <w:p w:rsidR="00831416" w:rsidRDefault="00831416" w:rsidP="003A5D0B">
            <w:pPr>
              <w:ind w:left="110"/>
              <w:rPr>
                <w:sz w:val="22"/>
              </w:rPr>
            </w:pPr>
            <w:r>
              <w:rPr>
                <w:sz w:val="22"/>
              </w:rPr>
              <w:t>1,76 – 2,25</w:t>
            </w:r>
          </w:p>
        </w:tc>
        <w:tc>
          <w:tcPr>
            <w:tcW w:w="3071" w:type="dxa"/>
          </w:tcPr>
          <w:p w:rsidR="00831416" w:rsidRDefault="00831416" w:rsidP="003A5D0B">
            <w:pPr>
              <w:ind w:left="170"/>
              <w:rPr>
                <w:sz w:val="22"/>
              </w:rPr>
            </w:pPr>
            <w:r>
              <w:rPr>
                <w:sz w:val="22"/>
              </w:rPr>
              <w:t>C</w:t>
            </w:r>
          </w:p>
        </w:tc>
        <w:tc>
          <w:tcPr>
            <w:tcW w:w="2929" w:type="dxa"/>
            <w:tcBorders>
              <w:right w:val="single" w:sz="12" w:space="0" w:color="auto"/>
            </w:tcBorders>
          </w:tcPr>
          <w:p w:rsidR="00831416" w:rsidRDefault="00831416" w:rsidP="003A5D0B">
            <w:pPr>
              <w:ind w:left="159"/>
              <w:rPr>
                <w:sz w:val="22"/>
              </w:rPr>
            </w:pPr>
            <w:r>
              <w:rPr>
                <w:sz w:val="22"/>
              </w:rPr>
              <w:t>Dobře</w:t>
            </w:r>
          </w:p>
        </w:tc>
      </w:tr>
      <w:tr w:rsidR="00831416" w:rsidTr="003A5D0B">
        <w:trPr>
          <w:trHeight w:val="227"/>
          <w:jc w:val="center"/>
        </w:trPr>
        <w:tc>
          <w:tcPr>
            <w:tcW w:w="3180" w:type="dxa"/>
            <w:tcBorders>
              <w:left w:val="single" w:sz="12" w:space="0" w:color="auto"/>
            </w:tcBorders>
          </w:tcPr>
          <w:p w:rsidR="00831416" w:rsidRDefault="00831416" w:rsidP="003A5D0B">
            <w:pPr>
              <w:ind w:left="110"/>
              <w:rPr>
                <w:sz w:val="22"/>
              </w:rPr>
            </w:pPr>
            <w:r>
              <w:rPr>
                <w:sz w:val="22"/>
              </w:rPr>
              <w:t>2,26 – 2,75</w:t>
            </w:r>
          </w:p>
        </w:tc>
        <w:tc>
          <w:tcPr>
            <w:tcW w:w="3071" w:type="dxa"/>
          </w:tcPr>
          <w:p w:rsidR="00831416" w:rsidRDefault="00831416" w:rsidP="003A5D0B">
            <w:pPr>
              <w:ind w:left="170"/>
              <w:rPr>
                <w:sz w:val="22"/>
              </w:rPr>
            </w:pPr>
            <w:r>
              <w:rPr>
                <w:sz w:val="22"/>
              </w:rPr>
              <w:t>D</w:t>
            </w:r>
          </w:p>
        </w:tc>
        <w:tc>
          <w:tcPr>
            <w:tcW w:w="2929" w:type="dxa"/>
            <w:tcBorders>
              <w:right w:val="single" w:sz="12" w:space="0" w:color="auto"/>
            </w:tcBorders>
          </w:tcPr>
          <w:p w:rsidR="00831416" w:rsidRDefault="00831416" w:rsidP="003A5D0B">
            <w:pPr>
              <w:ind w:left="159"/>
              <w:rPr>
                <w:sz w:val="22"/>
              </w:rPr>
            </w:pPr>
            <w:r>
              <w:rPr>
                <w:sz w:val="22"/>
              </w:rPr>
              <w:t>Uspokojivě</w:t>
            </w:r>
          </w:p>
        </w:tc>
      </w:tr>
      <w:tr w:rsidR="00831416" w:rsidTr="003A5D0B">
        <w:trPr>
          <w:trHeight w:val="227"/>
          <w:jc w:val="center"/>
        </w:trPr>
        <w:tc>
          <w:tcPr>
            <w:tcW w:w="3180" w:type="dxa"/>
            <w:tcBorders>
              <w:left w:val="single" w:sz="12" w:space="0" w:color="auto"/>
            </w:tcBorders>
          </w:tcPr>
          <w:p w:rsidR="00831416" w:rsidRDefault="00831416" w:rsidP="003A5D0B">
            <w:pPr>
              <w:ind w:left="110"/>
              <w:rPr>
                <w:sz w:val="22"/>
              </w:rPr>
            </w:pPr>
            <w:r>
              <w:rPr>
                <w:sz w:val="22"/>
              </w:rPr>
              <w:t>2,76 – 3,00</w:t>
            </w:r>
          </w:p>
        </w:tc>
        <w:tc>
          <w:tcPr>
            <w:tcW w:w="3071" w:type="dxa"/>
          </w:tcPr>
          <w:p w:rsidR="00831416" w:rsidRDefault="00831416" w:rsidP="003A5D0B">
            <w:pPr>
              <w:ind w:left="170"/>
              <w:rPr>
                <w:sz w:val="22"/>
              </w:rPr>
            </w:pPr>
            <w:r>
              <w:rPr>
                <w:sz w:val="22"/>
              </w:rPr>
              <w:t>E</w:t>
            </w:r>
          </w:p>
        </w:tc>
        <w:tc>
          <w:tcPr>
            <w:tcW w:w="2929" w:type="dxa"/>
            <w:tcBorders>
              <w:right w:val="single" w:sz="12" w:space="0" w:color="auto"/>
            </w:tcBorders>
          </w:tcPr>
          <w:p w:rsidR="00831416" w:rsidRDefault="00831416" w:rsidP="003A5D0B">
            <w:pPr>
              <w:ind w:left="159"/>
              <w:rPr>
                <w:sz w:val="22"/>
              </w:rPr>
            </w:pPr>
            <w:r>
              <w:rPr>
                <w:sz w:val="22"/>
              </w:rPr>
              <w:t>Dostatečně</w:t>
            </w:r>
          </w:p>
        </w:tc>
      </w:tr>
      <w:tr w:rsidR="00831416" w:rsidTr="003A5D0B">
        <w:trPr>
          <w:trHeight w:val="227"/>
          <w:jc w:val="center"/>
        </w:trPr>
        <w:tc>
          <w:tcPr>
            <w:tcW w:w="3180" w:type="dxa"/>
            <w:tcBorders>
              <w:left w:val="single" w:sz="12" w:space="0" w:color="auto"/>
            </w:tcBorders>
          </w:tcPr>
          <w:p w:rsidR="00831416" w:rsidRDefault="00831416" w:rsidP="003A5D0B">
            <w:pPr>
              <w:ind w:left="110"/>
              <w:rPr>
                <w:sz w:val="22"/>
              </w:rPr>
            </w:pPr>
            <w:r>
              <w:rPr>
                <w:sz w:val="22"/>
              </w:rPr>
              <w:t>3,01 – 4,00</w:t>
            </w:r>
          </w:p>
        </w:tc>
        <w:tc>
          <w:tcPr>
            <w:tcW w:w="3071" w:type="dxa"/>
          </w:tcPr>
          <w:p w:rsidR="00831416" w:rsidRDefault="00831416" w:rsidP="003A5D0B">
            <w:pPr>
              <w:ind w:left="170"/>
              <w:rPr>
                <w:sz w:val="22"/>
              </w:rPr>
            </w:pPr>
            <w:r>
              <w:rPr>
                <w:sz w:val="22"/>
              </w:rPr>
              <w:t>FX</w:t>
            </w:r>
          </w:p>
        </w:tc>
        <w:tc>
          <w:tcPr>
            <w:tcW w:w="2929" w:type="dxa"/>
            <w:tcBorders>
              <w:right w:val="single" w:sz="12" w:space="0" w:color="auto"/>
            </w:tcBorders>
          </w:tcPr>
          <w:p w:rsidR="00831416" w:rsidRDefault="00831416" w:rsidP="003A5D0B">
            <w:pPr>
              <w:ind w:left="159"/>
              <w:rPr>
                <w:sz w:val="22"/>
              </w:rPr>
            </w:pPr>
            <w:r>
              <w:rPr>
                <w:sz w:val="22"/>
              </w:rPr>
              <w:t>Nedostatečně</w:t>
            </w:r>
          </w:p>
        </w:tc>
      </w:tr>
      <w:tr w:rsidR="00831416" w:rsidTr="003A5D0B">
        <w:trPr>
          <w:trHeight w:val="227"/>
          <w:jc w:val="center"/>
        </w:trPr>
        <w:tc>
          <w:tcPr>
            <w:tcW w:w="3180" w:type="dxa"/>
            <w:tcBorders>
              <w:left w:val="single" w:sz="12" w:space="0" w:color="auto"/>
              <w:bottom w:val="single" w:sz="12" w:space="0" w:color="auto"/>
            </w:tcBorders>
          </w:tcPr>
          <w:p w:rsidR="00831416" w:rsidRDefault="00831416" w:rsidP="003A5D0B">
            <w:pPr>
              <w:ind w:left="110"/>
              <w:rPr>
                <w:sz w:val="22"/>
              </w:rPr>
            </w:pPr>
            <w:r>
              <w:rPr>
                <w:sz w:val="22"/>
              </w:rPr>
              <w:t>4,01 – 5,00</w:t>
            </w:r>
          </w:p>
        </w:tc>
        <w:tc>
          <w:tcPr>
            <w:tcW w:w="3071" w:type="dxa"/>
            <w:tcBorders>
              <w:bottom w:val="single" w:sz="12" w:space="0" w:color="auto"/>
            </w:tcBorders>
          </w:tcPr>
          <w:p w:rsidR="00831416" w:rsidRDefault="00831416" w:rsidP="003A5D0B">
            <w:pPr>
              <w:ind w:left="170"/>
              <w:rPr>
                <w:sz w:val="22"/>
              </w:rPr>
            </w:pPr>
            <w:r>
              <w:rPr>
                <w:sz w:val="22"/>
              </w:rPr>
              <w:t>F</w:t>
            </w:r>
          </w:p>
        </w:tc>
        <w:tc>
          <w:tcPr>
            <w:tcW w:w="2929" w:type="dxa"/>
            <w:tcBorders>
              <w:bottom w:val="single" w:sz="12" w:space="0" w:color="auto"/>
              <w:right w:val="single" w:sz="12" w:space="0" w:color="auto"/>
            </w:tcBorders>
          </w:tcPr>
          <w:p w:rsidR="00831416" w:rsidRDefault="00831416" w:rsidP="003A5D0B">
            <w:pPr>
              <w:ind w:left="159"/>
              <w:rPr>
                <w:sz w:val="22"/>
              </w:rPr>
            </w:pPr>
            <w:r>
              <w:rPr>
                <w:sz w:val="22"/>
              </w:rPr>
              <w:t>Nedostatečně</w:t>
            </w:r>
          </w:p>
        </w:tc>
      </w:tr>
    </w:tbl>
    <w:p w:rsidR="00831416" w:rsidRDefault="00831416" w:rsidP="00831416">
      <w:pPr>
        <w:rPr>
          <w:b/>
          <w:bCs/>
          <w:sz w:val="22"/>
        </w:rPr>
      </w:pPr>
      <w:r>
        <w:br w:type="page"/>
      </w:r>
      <w:r>
        <w:rPr>
          <w:b/>
          <w:bCs/>
          <w:sz w:val="22"/>
        </w:rPr>
        <w:lastRenderedPageBreak/>
        <w:t xml:space="preserve">Celkové hodnocení a otázky k obhajobě BP: </w:t>
      </w:r>
    </w:p>
    <w:p w:rsidR="00831416" w:rsidRDefault="00831416" w:rsidP="00831416">
      <w:pPr>
        <w:jc w:val="both"/>
        <w:rPr>
          <w:rFonts w:ascii="Arial" w:hAnsi="Arial" w:cs="Arial"/>
          <w:sz w:val="22"/>
        </w:rPr>
      </w:pPr>
    </w:p>
    <w:p w:rsidR="00831416" w:rsidRDefault="00831416" w:rsidP="00831416">
      <w:pPr>
        <w:jc w:val="both"/>
        <w:rPr>
          <w:rFonts w:ascii="Arial" w:hAnsi="Arial" w:cs="Arial"/>
          <w:sz w:val="22"/>
        </w:rPr>
      </w:pPr>
      <w:r>
        <w:rPr>
          <w:rFonts w:ascii="Arial" w:hAnsi="Arial" w:cs="Arial"/>
          <w:sz w:val="22"/>
        </w:rPr>
        <w:t>Vzhledem ke skutečnosti, že studentka svou práci v zimním termínu SZZ neobhájila a měla ji dopracovat, lze konstatovat, že práci dopracovala je zčásti. Na škodu práce je řada chyb, kterých se studentka v práci dopustila. Na str. 6 Úvod cituje bez odkazu na zdroj, rovněž některé překlepy jsou zbytečné. Kritizovaná úprava se rovněž příliš nezlepšila, odstavce v rozsahu jedné věty (např. str. 9) nebo rozsah textu na straně 27 (přesahující jen minimálně 30 slov) atd. jsou pro tento typ práce více než nezvyklé. Studentka na základě doporučení zařadila do teoretické části problematiku B2B marketingu ale nikoliv specifik komunikace B2B, jak jí bylo doporučeno. Rovněž „drobné“ nepřesnosti (podvědomí – povědomí str. 27) nepřispívají k přesvědčení, že studentka danou problematiku z odborného pohledu zcela zvládla. Na této straně definované reklamní cíle přes doporučení opětně ignorují základní zásadu pro jejich stanovení (SMART). Cílová skupina je geograficky vágně definována – Jižní Morava, ČR, Morava??? Z toho potom vyplývá i mediální pokrytí – vedle celostátního pokrytí rádiem Impuls (proč?) v hodinách 7-15 (rovněž velmi vágně definováno při ignorování primetime. Rovněž kalkulace na str. 42 je z pohledu ekonomického značně nesrozumitelná (dle studentky firma Bottling Printing tiskárny sama vyrábí - což je zřejmě poněkud nesmyslné tvrzení). V úvodu rovněž chybí jasné a explicitní definování cíle bakalářské práce.</w:t>
      </w:r>
    </w:p>
    <w:p w:rsidR="00831416" w:rsidRDefault="00831416" w:rsidP="00831416">
      <w:pPr>
        <w:jc w:val="both"/>
        <w:rPr>
          <w:rFonts w:ascii="Arial" w:hAnsi="Arial" w:cs="Arial"/>
          <w:sz w:val="22"/>
        </w:rPr>
      </w:pPr>
    </w:p>
    <w:p w:rsidR="00831416" w:rsidRDefault="00831416" w:rsidP="00831416">
      <w:pPr>
        <w:jc w:val="both"/>
        <w:rPr>
          <w:rFonts w:ascii="Arial" w:hAnsi="Arial" w:cs="Arial"/>
          <w:sz w:val="22"/>
        </w:rPr>
      </w:pPr>
      <w:r>
        <w:rPr>
          <w:rFonts w:ascii="Arial" w:hAnsi="Arial" w:cs="Arial"/>
          <w:sz w:val="22"/>
        </w:rPr>
        <w:t>Otázky k obhajobě:</w:t>
      </w:r>
    </w:p>
    <w:p w:rsidR="00831416" w:rsidRDefault="00831416" w:rsidP="00831416">
      <w:pPr>
        <w:numPr>
          <w:ilvl w:val="0"/>
          <w:numId w:val="2"/>
        </w:numPr>
        <w:jc w:val="both"/>
        <w:rPr>
          <w:rFonts w:ascii="Arial" w:hAnsi="Arial" w:cs="Arial"/>
          <w:sz w:val="22"/>
        </w:rPr>
      </w:pPr>
      <w:r>
        <w:rPr>
          <w:rFonts w:ascii="Arial" w:hAnsi="Arial" w:cs="Arial"/>
          <w:sz w:val="22"/>
        </w:rPr>
        <w:t xml:space="preserve">Vysvětlete kalkulaci na str. </w:t>
      </w:r>
      <w:smartTag w:uri="urn:schemas-microsoft-com:office:smarttags" w:element="metricconverter">
        <w:smartTagPr>
          <w:attr w:name="ProductID" w:val="42 a"/>
        </w:smartTagPr>
        <w:r>
          <w:rPr>
            <w:rFonts w:ascii="Arial" w:hAnsi="Arial" w:cs="Arial"/>
            <w:sz w:val="22"/>
          </w:rPr>
          <w:t>42 a</w:t>
        </w:r>
      </w:smartTag>
      <w:r>
        <w:rPr>
          <w:rFonts w:ascii="Arial" w:hAnsi="Arial" w:cs="Arial"/>
          <w:sz w:val="22"/>
        </w:rPr>
        <w:t xml:space="preserve"> určete ziskovost a bod zlomu ve vztahu k Vám navrhovaným reklamním nákladům.</w:t>
      </w:r>
    </w:p>
    <w:p w:rsidR="00831416" w:rsidRDefault="00831416" w:rsidP="00831416">
      <w:pPr>
        <w:numPr>
          <w:ilvl w:val="0"/>
          <w:numId w:val="2"/>
        </w:numPr>
        <w:jc w:val="both"/>
        <w:rPr>
          <w:rFonts w:ascii="Arial" w:hAnsi="Arial" w:cs="Arial"/>
          <w:sz w:val="22"/>
        </w:rPr>
      </w:pPr>
      <w:r>
        <w:rPr>
          <w:rFonts w:ascii="Arial" w:hAnsi="Arial" w:cs="Arial"/>
          <w:sz w:val="22"/>
        </w:rPr>
        <w:t>Na str. 15 uvádíte hlavní kritéria volby médií a na str. 13 hovoříte o efektivitě reklamy. Máte již zpětnou vazbu na Vámi navrhovanou kampaň z těchto pohledů a můžete s údaji komisi seznámit?</w:t>
      </w:r>
    </w:p>
    <w:p w:rsidR="00831416" w:rsidRDefault="00831416" w:rsidP="00831416">
      <w:pPr>
        <w:numPr>
          <w:ilvl w:val="0"/>
          <w:numId w:val="2"/>
        </w:numPr>
        <w:jc w:val="both"/>
        <w:rPr>
          <w:rFonts w:ascii="Arial" w:hAnsi="Arial" w:cs="Arial"/>
          <w:sz w:val="22"/>
        </w:rPr>
      </w:pPr>
      <w:r>
        <w:rPr>
          <w:rFonts w:ascii="Arial" w:hAnsi="Arial" w:cs="Arial"/>
          <w:sz w:val="22"/>
        </w:rPr>
        <w:t>Charakterizujte ve stručnosti specifika marketingové komunikace v případě B2B.</w:t>
      </w:r>
    </w:p>
    <w:p w:rsidR="00831416" w:rsidRDefault="00831416" w:rsidP="00831416">
      <w:pPr>
        <w:jc w:val="both"/>
        <w:rPr>
          <w:b/>
          <w:bCs/>
          <w:sz w:val="22"/>
        </w:rPr>
      </w:pPr>
    </w:p>
    <w:p w:rsidR="00831416" w:rsidRDefault="00831416" w:rsidP="00831416">
      <w:pPr>
        <w:jc w:val="both"/>
        <w:rPr>
          <w:b/>
          <w:bCs/>
          <w:sz w:val="22"/>
        </w:rPr>
      </w:pPr>
    </w:p>
    <w:p w:rsidR="00831416" w:rsidRDefault="00831416" w:rsidP="00831416">
      <w:pPr>
        <w:jc w:val="both"/>
        <w:rPr>
          <w:b/>
          <w:bCs/>
          <w:sz w:val="22"/>
        </w:rPr>
      </w:pPr>
    </w:p>
    <w:p w:rsidR="00831416" w:rsidRDefault="00831416" w:rsidP="00831416">
      <w:pPr>
        <w:jc w:val="both"/>
        <w:rPr>
          <w:b/>
          <w:bCs/>
          <w:sz w:val="22"/>
        </w:rPr>
      </w:pPr>
    </w:p>
    <w:p w:rsidR="00831416" w:rsidRDefault="00831416" w:rsidP="00831416">
      <w:pPr>
        <w:jc w:val="both"/>
        <w:rPr>
          <w:b/>
          <w:bCs/>
          <w:sz w:val="22"/>
        </w:rPr>
      </w:pPr>
    </w:p>
    <w:p w:rsidR="00831416" w:rsidRDefault="00831416" w:rsidP="00831416">
      <w:pPr>
        <w:jc w:val="both"/>
        <w:rPr>
          <w:b/>
          <w:bCs/>
          <w:sz w:val="22"/>
        </w:rPr>
      </w:pPr>
    </w:p>
    <w:p w:rsidR="00831416" w:rsidRDefault="00831416" w:rsidP="00831416">
      <w:pPr>
        <w:jc w:val="both"/>
        <w:rPr>
          <w:b/>
          <w:bCs/>
          <w:sz w:val="22"/>
        </w:rPr>
      </w:pPr>
      <w:r>
        <w:rPr>
          <w:b/>
          <w:bCs/>
          <w:sz w:val="22"/>
        </w:rPr>
        <w:t>Návrh na výslednou známku BP:</w:t>
      </w:r>
      <w:r>
        <w:rPr>
          <w:sz w:val="22"/>
        </w:rPr>
        <w:tab/>
        <w:t xml:space="preserve"> </w:t>
      </w:r>
      <w:r>
        <w:rPr>
          <w:b/>
          <w:bCs/>
          <w:sz w:val="22"/>
        </w:rPr>
        <w:t>D - uspokojivě</w:t>
      </w:r>
    </w:p>
    <w:p w:rsidR="00831416" w:rsidRDefault="00831416" w:rsidP="00831416">
      <w:pPr>
        <w:rPr>
          <w:sz w:val="22"/>
        </w:rPr>
      </w:pPr>
    </w:p>
    <w:p w:rsidR="00831416" w:rsidRDefault="00831416" w:rsidP="00831416">
      <w:pPr>
        <w:rPr>
          <w:sz w:val="22"/>
        </w:rPr>
      </w:pPr>
    </w:p>
    <w:p w:rsidR="00831416" w:rsidRDefault="00831416" w:rsidP="00831416">
      <w:pPr>
        <w:rPr>
          <w:sz w:val="22"/>
        </w:rPr>
      </w:pPr>
    </w:p>
    <w:p w:rsidR="00831416" w:rsidRDefault="00831416" w:rsidP="00831416">
      <w:pPr>
        <w:rPr>
          <w:sz w:val="22"/>
        </w:rPr>
      </w:pPr>
      <w:r>
        <w:rPr>
          <w:sz w:val="22"/>
        </w:rPr>
        <w:t>Ve Zlíně          dne 11.5.2009</w:t>
      </w:r>
    </w:p>
    <w:p w:rsidR="00831416" w:rsidRDefault="00831416" w:rsidP="00831416">
      <w:pPr>
        <w:rPr>
          <w:sz w:val="22"/>
        </w:rPr>
      </w:pPr>
    </w:p>
    <w:p w:rsidR="00831416" w:rsidRDefault="00831416" w:rsidP="00831416">
      <w:pPr>
        <w:rPr>
          <w:sz w:val="22"/>
        </w:rPr>
      </w:pPr>
    </w:p>
    <w:p w:rsidR="00831416" w:rsidRDefault="00831416" w:rsidP="00831416">
      <w:pPr>
        <w:rPr>
          <w:sz w:val="22"/>
        </w:rPr>
      </w:pPr>
    </w:p>
    <w:p w:rsidR="00831416" w:rsidRDefault="00831416" w:rsidP="00831416">
      <w:pPr>
        <w:tabs>
          <w:tab w:val="left" w:pos="5040"/>
          <w:tab w:val="left" w:leader="dot" w:pos="8820"/>
        </w:tabs>
        <w:ind w:left="4248"/>
        <w:rPr>
          <w:sz w:val="22"/>
        </w:rPr>
      </w:pPr>
      <w:r>
        <w:rPr>
          <w:sz w:val="22"/>
        </w:rPr>
        <w:tab/>
      </w:r>
      <w:r>
        <w:rPr>
          <w:sz w:val="22"/>
        </w:rPr>
        <w:tab/>
      </w:r>
    </w:p>
    <w:p w:rsidR="00831416" w:rsidRDefault="00831416" w:rsidP="00831416">
      <w:pPr>
        <w:ind w:left="5040" w:right="252"/>
        <w:jc w:val="center"/>
        <w:rPr>
          <w:sz w:val="22"/>
        </w:rPr>
      </w:pPr>
      <w:r>
        <w:rPr>
          <w:sz w:val="22"/>
        </w:rPr>
        <w:t>podpis hodnotícího</w:t>
      </w:r>
    </w:p>
    <w:p w:rsidR="00831416" w:rsidRDefault="00831416" w:rsidP="00831416"/>
    <w:p w:rsidR="00831416" w:rsidRDefault="00831416" w:rsidP="00831416">
      <w:pPr>
        <w:pStyle w:val="Zhlav"/>
        <w:rPr>
          <w:sz w:val="22"/>
        </w:rPr>
      </w:pPr>
    </w:p>
    <w:p w:rsidR="00831416" w:rsidRDefault="00831416" w:rsidP="00831416">
      <w:pPr>
        <w:pStyle w:val="Zhlav"/>
        <w:rPr>
          <w:sz w:val="22"/>
        </w:rPr>
      </w:pPr>
    </w:p>
    <w:p w:rsidR="00831416" w:rsidRDefault="00831416" w:rsidP="00831416">
      <w:pPr>
        <w:pStyle w:val="Zhlav"/>
        <w:rPr>
          <w:sz w:val="22"/>
        </w:rPr>
      </w:pPr>
    </w:p>
    <w:p w:rsidR="00831416" w:rsidRDefault="00831416" w:rsidP="00831416">
      <w:pPr>
        <w:pStyle w:val="Zhlav"/>
        <w:rPr>
          <w:sz w:val="22"/>
        </w:rPr>
      </w:pPr>
    </w:p>
    <w:p w:rsidR="00831416" w:rsidRDefault="00831416" w:rsidP="00831416">
      <w:pPr>
        <w:pStyle w:val="Zhlav"/>
        <w:rPr>
          <w:sz w:val="22"/>
        </w:rPr>
      </w:pPr>
    </w:p>
    <w:p w:rsidR="00831416" w:rsidRDefault="00831416" w:rsidP="00831416">
      <w:pPr>
        <w:pStyle w:val="Zhlav"/>
        <w:rPr>
          <w:sz w:val="22"/>
        </w:rPr>
      </w:pPr>
    </w:p>
    <w:p w:rsidR="00831416" w:rsidRDefault="00831416" w:rsidP="00831416">
      <w:pPr>
        <w:pStyle w:val="Zhlav"/>
        <w:rPr>
          <w:sz w:val="22"/>
        </w:rPr>
      </w:pPr>
    </w:p>
    <w:p w:rsidR="00831416" w:rsidRDefault="00831416" w:rsidP="00831416">
      <w:pPr>
        <w:pStyle w:val="Zhlav"/>
        <w:rPr>
          <w:sz w:val="22"/>
        </w:rPr>
      </w:pPr>
    </w:p>
    <w:p w:rsidR="00831416" w:rsidRDefault="00831416" w:rsidP="00831416">
      <w:pPr>
        <w:pStyle w:val="Zhlav"/>
        <w:rPr>
          <w:sz w:val="22"/>
        </w:rPr>
      </w:pPr>
    </w:p>
    <w:p w:rsidR="00831416" w:rsidRDefault="00831416" w:rsidP="00831416">
      <w:pPr>
        <w:pStyle w:val="Zhlav"/>
        <w:rPr>
          <w:sz w:val="22"/>
        </w:rPr>
      </w:pPr>
    </w:p>
    <w:p w:rsidR="00831416" w:rsidRDefault="00831416" w:rsidP="00831416">
      <w:pPr>
        <w:pStyle w:val="Zhlav"/>
        <w:rPr>
          <w:sz w:val="22"/>
        </w:rPr>
      </w:pPr>
    </w:p>
    <w:p w:rsidR="003660A2" w:rsidRDefault="003660A2"/>
    <w:sectPr w:rsidR="003660A2" w:rsidSect="003660A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647AB"/>
    <w:multiLevelType w:val="hybridMultilevel"/>
    <w:tmpl w:val="BB065FBA"/>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
    <w:nsid w:val="5A7866BE"/>
    <w:multiLevelType w:val="multilevel"/>
    <w:tmpl w:val="AB4CF73E"/>
    <w:lvl w:ilvl="0">
      <w:start w:val="1"/>
      <w:numFmt w:val="none"/>
      <w:pStyle w:val="Nadpis1"/>
      <w:lvlText w:val=""/>
      <w:lvlJc w:val="left"/>
      <w:pPr>
        <w:tabs>
          <w:tab w:val="num" w:pos="432"/>
        </w:tabs>
        <w:ind w:left="432" w:hanging="432"/>
      </w:pPr>
      <w:rPr>
        <w:rFonts w:cs="Times New Roman" w:hint="default"/>
      </w:rPr>
    </w:lvl>
    <w:lvl w:ilvl="1">
      <w:start w:val="1"/>
      <w:numFmt w:val="decimal"/>
      <w:pStyle w:val="Nadpis2"/>
      <w:lvlText w:val="%2"/>
      <w:lvlJc w:val="left"/>
      <w:pPr>
        <w:tabs>
          <w:tab w:val="num" w:pos="576"/>
        </w:tabs>
        <w:ind w:left="576" w:hanging="576"/>
      </w:pPr>
      <w:rPr>
        <w:rFonts w:cs="Times New Roman" w:hint="default"/>
      </w:rPr>
    </w:lvl>
    <w:lvl w:ilvl="2">
      <w:start w:val="1"/>
      <w:numFmt w:val="decimal"/>
      <w:pStyle w:val="Nadpis3"/>
      <w:lvlText w:val="%2.%3"/>
      <w:lvlJc w:val="left"/>
      <w:pPr>
        <w:tabs>
          <w:tab w:val="num" w:pos="720"/>
        </w:tabs>
        <w:ind w:left="720" w:hanging="720"/>
      </w:pPr>
      <w:rPr>
        <w:rFonts w:cs="Times New Roman" w:hint="default"/>
      </w:rPr>
    </w:lvl>
    <w:lvl w:ilvl="3">
      <w:start w:val="1"/>
      <w:numFmt w:val="decimal"/>
      <w:pStyle w:val="Nadpis4"/>
      <w:lvlText w:val="%1.%2.%3.%4"/>
      <w:lvlJc w:val="left"/>
      <w:pPr>
        <w:tabs>
          <w:tab w:val="num" w:pos="864"/>
        </w:tabs>
        <w:ind w:left="864" w:hanging="864"/>
      </w:pPr>
      <w:rPr>
        <w:rFonts w:cs="Times New Roman" w:hint="default"/>
      </w:rPr>
    </w:lvl>
    <w:lvl w:ilvl="4">
      <w:start w:val="1"/>
      <w:numFmt w:val="decimal"/>
      <w:pStyle w:val="Nadpis5"/>
      <w:lvlText w:val="%1.%2.%3.%4.%5"/>
      <w:lvlJc w:val="left"/>
      <w:pPr>
        <w:tabs>
          <w:tab w:val="num" w:pos="1008"/>
        </w:tabs>
        <w:ind w:left="1008" w:hanging="1008"/>
      </w:pPr>
      <w:rPr>
        <w:rFonts w:cs="Times New Roman" w:hint="default"/>
      </w:rPr>
    </w:lvl>
    <w:lvl w:ilvl="5">
      <w:start w:val="1"/>
      <w:numFmt w:val="decimal"/>
      <w:pStyle w:val="Nadpis6"/>
      <w:lvlText w:val="%1.%2.%3.%4.%5.%6"/>
      <w:lvlJc w:val="left"/>
      <w:pPr>
        <w:tabs>
          <w:tab w:val="num" w:pos="1152"/>
        </w:tabs>
        <w:ind w:left="1152" w:hanging="1152"/>
      </w:pPr>
      <w:rPr>
        <w:rFonts w:cs="Times New Roman" w:hint="default"/>
      </w:rPr>
    </w:lvl>
    <w:lvl w:ilvl="6">
      <w:start w:val="1"/>
      <w:numFmt w:val="decimal"/>
      <w:pStyle w:val="Nadpis7"/>
      <w:lvlText w:val="%1.%2.%3.%4.%5.%6.%7"/>
      <w:lvlJc w:val="left"/>
      <w:pPr>
        <w:tabs>
          <w:tab w:val="num" w:pos="1296"/>
        </w:tabs>
        <w:ind w:left="1296" w:hanging="1296"/>
      </w:pPr>
      <w:rPr>
        <w:rFonts w:cs="Times New Roman" w:hint="default"/>
      </w:rPr>
    </w:lvl>
    <w:lvl w:ilvl="7">
      <w:start w:val="1"/>
      <w:numFmt w:val="decimal"/>
      <w:pStyle w:val="Nadpis8"/>
      <w:lvlText w:val="%1.%2.%3.%4.%5.%6.%7.%8"/>
      <w:lvlJc w:val="left"/>
      <w:pPr>
        <w:tabs>
          <w:tab w:val="num" w:pos="1440"/>
        </w:tabs>
        <w:ind w:left="1440" w:hanging="1440"/>
      </w:pPr>
      <w:rPr>
        <w:rFonts w:cs="Times New Roman" w:hint="default"/>
      </w:rPr>
    </w:lvl>
    <w:lvl w:ilvl="8">
      <w:start w:val="1"/>
      <w:numFmt w:val="decimal"/>
      <w:pStyle w:val="Nadpis9"/>
      <w:lvlText w:val="%1.%2.%3.%4.%5.%6.%7.%8.%9"/>
      <w:lvlJc w:val="left"/>
      <w:pPr>
        <w:tabs>
          <w:tab w:val="num" w:pos="1584"/>
        </w:tabs>
        <w:ind w:left="1584" w:hanging="1584"/>
      </w:pPr>
      <w:rPr>
        <w:rFonts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831416"/>
    <w:rsid w:val="003660A2"/>
    <w:rsid w:val="0083141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31416"/>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831416"/>
    <w:pPr>
      <w:keepNext/>
      <w:numPr>
        <w:numId w:val="1"/>
      </w:numPr>
      <w:jc w:val="center"/>
      <w:outlineLvl w:val="0"/>
    </w:pPr>
    <w:rPr>
      <w:b/>
      <w:bCs/>
      <w:sz w:val="28"/>
    </w:rPr>
  </w:style>
  <w:style w:type="paragraph" w:styleId="Nadpis2">
    <w:name w:val="heading 2"/>
    <w:basedOn w:val="Normln"/>
    <w:next w:val="Normln"/>
    <w:link w:val="Nadpis2Char"/>
    <w:qFormat/>
    <w:rsid w:val="00831416"/>
    <w:pPr>
      <w:keepNext/>
      <w:numPr>
        <w:ilvl w:val="1"/>
        <w:numId w:val="1"/>
      </w:numPr>
      <w:outlineLvl w:val="1"/>
    </w:pPr>
    <w:rPr>
      <w:b/>
      <w:bCs/>
      <w:sz w:val="28"/>
    </w:rPr>
  </w:style>
  <w:style w:type="paragraph" w:styleId="Nadpis3">
    <w:name w:val="heading 3"/>
    <w:basedOn w:val="Normln"/>
    <w:next w:val="Normln"/>
    <w:link w:val="Nadpis3Char"/>
    <w:qFormat/>
    <w:rsid w:val="00831416"/>
    <w:pPr>
      <w:keepNext/>
      <w:numPr>
        <w:ilvl w:val="2"/>
        <w:numId w:val="1"/>
      </w:numPr>
      <w:jc w:val="center"/>
      <w:outlineLvl w:val="2"/>
    </w:pPr>
    <w:rPr>
      <w:sz w:val="28"/>
    </w:rPr>
  </w:style>
  <w:style w:type="paragraph" w:styleId="Nadpis4">
    <w:name w:val="heading 4"/>
    <w:basedOn w:val="Normln"/>
    <w:next w:val="Normln"/>
    <w:link w:val="Nadpis4Char"/>
    <w:qFormat/>
    <w:rsid w:val="00831416"/>
    <w:pPr>
      <w:keepNext/>
      <w:numPr>
        <w:ilvl w:val="3"/>
        <w:numId w:val="1"/>
      </w:numPr>
      <w:ind w:right="1134"/>
      <w:outlineLvl w:val="3"/>
    </w:pPr>
    <w:rPr>
      <w:b/>
      <w:bCs/>
    </w:rPr>
  </w:style>
  <w:style w:type="paragraph" w:styleId="Nadpis5">
    <w:name w:val="heading 5"/>
    <w:basedOn w:val="Normln"/>
    <w:next w:val="Normln"/>
    <w:link w:val="Nadpis5Char"/>
    <w:qFormat/>
    <w:rsid w:val="00831416"/>
    <w:pPr>
      <w:keepNext/>
      <w:numPr>
        <w:ilvl w:val="4"/>
        <w:numId w:val="1"/>
      </w:numPr>
      <w:outlineLvl w:val="4"/>
    </w:pPr>
    <w:rPr>
      <w:b/>
      <w:bCs/>
    </w:rPr>
  </w:style>
  <w:style w:type="paragraph" w:styleId="Nadpis6">
    <w:name w:val="heading 6"/>
    <w:basedOn w:val="Normln"/>
    <w:next w:val="Normln"/>
    <w:link w:val="Nadpis6Char"/>
    <w:qFormat/>
    <w:rsid w:val="00831416"/>
    <w:pPr>
      <w:keepNext/>
      <w:numPr>
        <w:ilvl w:val="5"/>
        <w:numId w:val="1"/>
      </w:numPr>
      <w:spacing w:before="60" w:after="60"/>
      <w:jc w:val="center"/>
      <w:outlineLvl w:val="5"/>
    </w:pPr>
    <w:rPr>
      <w:b/>
      <w:color w:val="000000"/>
    </w:rPr>
  </w:style>
  <w:style w:type="paragraph" w:styleId="Nadpis7">
    <w:name w:val="heading 7"/>
    <w:basedOn w:val="Normln"/>
    <w:next w:val="Normln"/>
    <w:link w:val="Nadpis7Char"/>
    <w:qFormat/>
    <w:rsid w:val="00831416"/>
    <w:pPr>
      <w:keepNext/>
      <w:numPr>
        <w:ilvl w:val="6"/>
        <w:numId w:val="1"/>
      </w:numPr>
      <w:jc w:val="center"/>
      <w:outlineLvl w:val="6"/>
    </w:pPr>
    <w:rPr>
      <w:b/>
      <w:bCs/>
      <w:sz w:val="22"/>
    </w:rPr>
  </w:style>
  <w:style w:type="paragraph" w:styleId="Nadpis8">
    <w:name w:val="heading 8"/>
    <w:basedOn w:val="Normln"/>
    <w:next w:val="Normln"/>
    <w:link w:val="Nadpis8Char"/>
    <w:qFormat/>
    <w:rsid w:val="00831416"/>
    <w:pPr>
      <w:numPr>
        <w:ilvl w:val="7"/>
        <w:numId w:val="1"/>
      </w:numPr>
      <w:spacing w:before="240" w:after="60"/>
      <w:outlineLvl w:val="7"/>
    </w:pPr>
    <w:rPr>
      <w:i/>
      <w:iCs/>
    </w:rPr>
  </w:style>
  <w:style w:type="paragraph" w:styleId="Nadpis9">
    <w:name w:val="heading 9"/>
    <w:basedOn w:val="Normln"/>
    <w:next w:val="Normln"/>
    <w:link w:val="Nadpis9Char"/>
    <w:qFormat/>
    <w:rsid w:val="00831416"/>
    <w:pPr>
      <w:numPr>
        <w:ilvl w:val="8"/>
        <w:numId w:val="1"/>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831416"/>
    <w:rPr>
      <w:rFonts w:ascii="Times New Roman" w:eastAsia="Times New Roman" w:hAnsi="Times New Roman" w:cs="Times New Roman"/>
      <w:b/>
      <w:bCs/>
      <w:sz w:val="28"/>
      <w:szCs w:val="24"/>
      <w:lang w:eastAsia="cs-CZ"/>
    </w:rPr>
  </w:style>
  <w:style w:type="character" w:customStyle="1" w:styleId="Nadpis2Char">
    <w:name w:val="Nadpis 2 Char"/>
    <w:basedOn w:val="Standardnpsmoodstavce"/>
    <w:link w:val="Nadpis2"/>
    <w:rsid w:val="00831416"/>
    <w:rPr>
      <w:rFonts w:ascii="Times New Roman" w:eastAsia="Times New Roman" w:hAnsi="Times New Roman" w:cs="Times New Roman"/>
      <w:b/>
      <w:bCs/>
      <w:sz w:val="28"/>
      <w:szCs w:val="24"/>
      <w:lang w:eastAsia="cs-CZ"/>
    </w:rPr>
  </w:style>
  <w:style w:type="character" w:customStyle="1" w:styleId="Nadpis3Char">
    <w:name w:val="Nadpis 3 Char"/>
    <w:basedOn w:val="Standardnpsmoodstavce"/>
    <w:link w:val="Nadpis3"/>
    <w:rsid w:val="00831416"/>
    <w:rPr>
      <w:rFonts w:ascii="Times New Roman" w:eastAsia="Times New Roman" w:hAnsi="Times New Roman" w:cs="Times New Roman"/>
      <w:sz w:val="28"/>
      <w:szCs w:val="24"/>
      <w:lang w:eastAsia="cs-CZ"/>
    </w:rPr>
  </w:style>
  <w:style w:type="character" w:customStyle="1" w:styleId="Nadpis4Char">
    <w:name w:val="Nadpis 4 Char"/>
    <w:basedOn w:val="Standardnpsmoodstavce"/>
    <w:link w:val="Nadpis4"/>
    <w:rsid w:val="00831416"/>
    <w:rPr>
      <w:rFonts w:ascii="Times New Roman" w:eastAsia="Times New Roman" w:hAnsi="Times New Roman" w:cs="Times New Roman"/>
      <w:b/>
      <w:bCs/>
      <w:sz w:val="24"/>
      <w:szCs w:val="24"/>
      <w:lang w:eastAsia="cs-CZ"/>
    </w:rPr>
  </w:style>
  <w:style w:type="character" w:customStyle="1" w:styleId="Nadpis5Char">
    <w:name w:val="Nadpis 5 Char"/>
    <w:basedOn w:val="Standardnpsmoodstavce"/>
    <w:link w:val="Nadpis5"/>
    <w:rsid w:val="00831416"/>
    <w:rPr>
      <w:rFonts w:ascii="Times New Roman" w:eastAsia="Times New Roman" w:hAnsi="Times New Roman" w:cs="Times New Roman"/>
      <w:b/>
      <w:bCs/>
      <w:sz w:val="24"/>
      <w:szCs w:val="24"/>
      <w:lang w:eastAsia="cs-CZ"/>
    </w:rPr>
  </w:style>
  <w:style w:type="character" w:customStyle="1" w:styleId="Nadpis6Char">
    <w:name w:val="Nadpis 6 Char"/>
    <w:basedOn w:val="Standardnpsmoodstavce"/>
    <w:link w:val="Nadpis6"/>
    <w:rsid w:val="00831416"/>
    <w:rPr>
      <w:rFonts w:ascii="Times New Roman" w:eastAsia="Times New Roman" w:hAnsi="Times New Roman" w:cs="Times New Roman"/>
      <w:b/>
      <w:color w:val="000000"/>
      <w:sz w:val="24"/>
      <w:szCs w:val="24"/>
      <w:lang w:eastAsia="cs-CZ"/>
    </w:rPr>
  </w:style>
  <w:style w:type="character" w:customStyle="1" w:styleId="Nadpis7Char">
    <w:name w:val="Nadpis 7 Char"/>
    <w:basedOn w:val="Standardnpsmoodstavce"/>
    <w:link w:val="Nadpis7"/>
    <w:rsid w:val="00831416"/>
    <w:rPr>
      <w:rFonts w:ascii="Times New Roman" w:eastAsia="Times New Roman" w:hAnsi="Times New Roman" w:cs="Times New Roman"/>
      <w:b/>
      <w:bCs/>
      <w:szCs w:val="24"/>
      <w:lang w:eastAsia="cs-CZ"/>
    </w:rPr>
  </w:style>
  <w:style w:type="character" w:customStyle="1" w:styleId="Nadpis8Char">
    <w:name w:val="Nadpis 8 Char"/>
    <w:basedOn w:val="Standardnpsmoodstavce"/>
    <w:link w:val="Nadpis8"/>
    <w:rsid w:val="00831416"/>
    <w:rPr>
      <w:rFonts w:ascii="Times New Roman" w:eastAsia="Times New Roman" w:hAnsi="Times New Roman" w:cs="Times New Roman"/>
      <w:i/>
      <w:iCs/>
      <w:sz w:val="24"/>
      <w:szCs w:val="24"/>
      <w:lang w:eastAsia="cs-CZ"/>
    </w:rPr>
  </w:style>
  <w:style w:type="character" w:customStyle="1" w:styleId="Nadpis9Char">
    <w:name w:val="Nadpis 9 Char"/>
    <w:basedOn w:val="Standardnpsmoodstavce"/>
    <w:link w:val="Nadpis9"/>
    <w:rsid w:val="00831416"/>
    <w:rPr>
      <w:rFonts w:ascii="Arial" w:eastAsia="Times New Roman" w:hAnsi="Arial" w:cs="Arial"/>
      <w:lang w:eastAsia="cs-CZ"/>
    </w:rPr>
  </w:style>
  <w:style w:type="paragraph" w:styleId="Zpat">
    <w:name w:val="footer"/>
    <w:basedOn w:val="Normln"/>
    <w:link w:val="ZpatChar"/>
    <w:rsid w:val="00831416"/>
    <w:pPr>
      <w:tabs>
        <w:tab w:val="center" w:pos="4536"/>
        <w:tab w:val="right" w:pos="9072"/>
      </w:tabs>
    </w:pPr>
  </w:style>
  <w:style w:type="character" w:customStyle="1" w:styleId="ZpatChar">
    <w:name w:val="Zápatí Char"/>
    <w:basedOn w:val="Standardnpsmoodstavce"/>
    <w:link w:val="Zpat"/>
    <w:rsid w:val="00831416"/>
    <w:rPr>
      <w:rFonts w:ascii="Times New Roman" w:eastAsia="Times New Roman" w:hAnsi="Times New Roman" w:cs="Times New Roman"/>
      <w:sz w:val="24"/>
      <w:szCs w:val="24"/>
      <w:lang w:eastAsia="cs-CZ"/>
    </w:rPr>
  </w:style>
  <w:style w:type="paragraph" w:styleId="Zkladntext">
    <w:name w:val="Body Text"/>
    <w:basedOn w:val="Normln"/>
    <w:link w:val="ZkladntextChar"/>
    <w:rsid w:val="00831416"/>
    <w:pPr>
      <w:jc w:val="both"/>
    </w:pPr>
    <w:rPr>
      <w:color w:val="000000"/>
    </w:rPr>
  </w:style>
  <w:style w:type="character" w:customStyle="1" w:styleId="ZkladntextChar">
    <w:name w:val="Základní text Char"/>
    <w:basedOn w:val="Standardnpsmoodstavce"/>
    <w:link w:val="Zkladntext"/>
    <w:rsid w:val="00831416"/>
    <w:rPr>
      <w:rFonts w:ascii="Times New Roman" w:eastAsia="Times New Roman" w:hAnsi="Times New Roman" w:cs="Times New Roman"/>
      <w:color w:val="000000"/>
      <w:sz w:val="24"/>
      <w:szCs w:val="24"/>
      <w:lang w:eastAsia="cs-CZ"/>
    </w:rPr>
  </w:style>
  <w:style w:type="paragraph" w:styleId="Zhlav">
    <w:name w:val="header"/>
    <w:basedOn w:val="Normln"/>
    <w:link w:val="ZhlavChar"/>
    <w:rsid w:val="00831416"/>
    <w:pPr>
      <w:tabs>
        <w:tab w:val="center" w:pos="4536"/>
        <w:tab w:val="right" w:pos="9072"/>
      </w:tabs>
    </w:pPr>
  </w:style>
  <w:style w:type="character" w:customStyle="1" w:styleId="ZhlavChar">
    <w:name w:val="Záhlaví Char"/>
    <w:basedOn w:val="Standardnpsmoodstavce"/>
    <w:link w:val="Zhlav"/>
    <w:rsid w:val="00831416"/>
    <w:rPr>
      <w:rFonts w:ascii="Times New Roman" w:eastAsia="Times New Roman" w:hAnsi="Times New Roman" w:cs="Times New Roman"/>
      <w:sz w:val="24"/>
      <w:szCs w:val="24"/>
      <w:lang w:eastAsia="cs-CZ"/>
    </w:rPr>
  </w:style>
  <w:style w:type="paragraph" w:styleId="Zkladntextodsazen2">
    <w:name w:val="Body Text Indent 2"/>
    <w:basedOn w:val="Normln"/>
    <w:link w:val="Zkladntextodsazen2Char"/>
    <w:rsid w:val="00831416"/>
    <w:pPr>
      <w:ind w:left="-180"/>
      <w:jc w:val="both"/>
    </w:pPr>
    <w:rPr>
      <w:sz w:val="22"/>
    </w:rPr>
  </w:style>
  <w:style w:type="character" w:customStyle="1" w:styleId="Zkladntextodsazen2Char">
    <w:name w:val="Základní text odsazený 2 Char"/>
    <w:basedOn w:val="Standardnpsmoodstavce"/>
    <w:link w:val="Zkladntextodsazen2"/>
    <w:rsid w:val="00831416"/>
    <w:rPr>
      <w:rFonts w:ascii="Times New Roman" w:eastAsia="Times New Roman" w:hAnsi="Times New Roman" w:cs="Times New Roman"/>
      <w:szCs w:val="24"/>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479</Words>
  <Characters>2828</Characters>
  <Application>Microsoft Office Word</Application>
  <DocSecurity>0</DocSecurity>
  <Lines>23</Lines>
  <Paragraphs>6</Paragraphs>
  <ScaleCrop>false</ScaleCrop>
  <Company>OA Zlín</Company>
  <LinksUpToDate>false</LinksUpToDate>
  <CharactersWithSpaces>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Skyvarova</dc:creator>
  <cp:keywords/>
  <dc:description/>
  <cp:lastModifiedBy>Skyvarova</cp:lastModifiedBy>
  <cp:revision>1</cp:revision>
  <dcterms:created xsi:type="dcterms:W3CDTF">2009-05-13T05:50:00Z</dcterms:created>
  <dcterms:modified xsi:type="dcterms:W3CDTF">2009-05-13T05:50:00Z</dcterms:modified>
</cp:coreProperties>
</file>