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02" w:rsidRPr="000F2F55" w:rsidRDefault="00D20602" w:rsidP="00D20602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D20602" w:rsidRPr="000F2F55" w:rsidRDefault="00D20602" w:rsidP="00D20602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D20602" w:rsidRPr="000F2F55" w:rsidRDefault="00D20602" w:rsidP="00D20602">
      <w:pPr>
        <w:jc w:val="center"/>
        <w:rPr>
          <w:rFonts w:asciiTheme="minorHAnsi" w:hAnsiTheme="minorHAnsi"/>
          <w:b/>
          <w:sz w:val="24"/>
          <w:szCs w:val="24"/>
        </w:rPr>
      </w:pPr>
    </w:p>
    <w:p w:rsidR="00D20602" w:rsidRDefault="00D20602" w:rsidP="00D20602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D20602" w:rsidRPr="000F2F55" w:rsidRDefault="00D20602" w:rsidP="00D20602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D20602" w:rsidRPr="00B7456E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Jana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Šimoníková</w:t>
            </w:r>
            <w:proofErr w:type="spellEnd"/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D20602" w:rsidRPr="000F2F55" w:rsidRDefault="006C4860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D20602">
              <w:rPr>
                <w:rFonts w:asciiTheme="minorHAnsi" w:hAnsiTheme="minorHAnsi"/>
                <w:b/>
                <w:sz w:val="22"/>
                <w:szCs w:val="22"/>
              </w:rPr>
              <w:t xml:space="preserve">S                                                                </w:t>
            </w:r>
            <w:proofErr w:type="spellStart"/>
            <w:r w:rsidR="00D20602"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="00D20602"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Projekt Seniorské cestování pro Zlínský kraj</w:t>
            </w:r>
          </w:p>
        </w:tc>
      </w:tr>
      <w:tr w:rsidR="00D20602" w:rsidRPr="000F2F55" w:rsidTr="00974325">
        <w:tc>
          <w:tcPr>
            <w:tcW w:w="2988" w:type="dxa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D20602" w:rsidRPr="000F2F55" w:rsidRDefault="00D20602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D20602" w:rsidRPr="000F2F55" w:rsidTr="00974325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D20602" w:rsidRPr="000F2F55" w:rsidTr="00974325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20602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0F2F55" w:rsidRDefault="00D20602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602" w:rsidRPr="00D551A2" w:rsidRDefault="00D20602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D20602" w:rsidRPr="000F2F55" w:rsidRDefault="00D20602" w:rsidP="00D20602">
      <w:pPr>
        <w:rPr>
          <w:rFonts w:asciiTheme="minorHAnsi" w:hAnsiTheme="minorHAnsi"/>
          <w:sz w:val="24"/>
          <w:szCs w:val="24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D20602" w:rsidRDefault="00D20602" w:rsidP="00D20602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D20602" w:rsidRDefault="00D20602" w:rsidP="00D20602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BF7F16" w:rsidRDefault="00404E15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V diplomové práci se studentka zaměřuje na projekt Seniorské cestování. </w:t>
      </w:r>
    </w:p>
    <w:p w:rsidR="00BF7F16" w:rsidRDefault="00404E15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BF7F16">
        <w:rPr>
          <w:rFonts w:asciiTheme="minorHAnsi" w:hAnsiTheme="minorHAnsi"/>
          <w:sz w:val="24"/>
          <w:szCs w:val="24"/>
          <w:lang w:val="pl-PL"/>
        </w:rPr>
        <w:t>V teoretické části charakterizuje cestovní ruch, předkládá marketingový mix cestovního ruchu. Vymezuje segment seniorů</w:t>
      </w:r>
      <w:r w:rsidR="00C00F38">
        <w:rPr>
          <w:rFonts w:asciiTheme="minorHAnsi" w:hAnsiTheme="minorHAnsi"/>
          <w:sz w:val="24"/>
          <w:szCs w:val="24"/>
          <w:lang w:val="pl-PL"/>
        </w:rPr>
        <w:t>, přičemž se opírá o poznatky, získané z odborné literatury, kterou cituje, ne však vždy podle normy.</w:t>
      </w:r>
    </w:p>
    <w:p w:rsidR="00C3157A" w:rsidRDefault="00404E15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V praktické části úvodem </w:t>
      </w:r>
      <w:r w:rsidR="00C00F38">
        <w:rPr>
          <w:rFonts w:asciiTheme="minorHAnsi" w:hAnsiTheme="minorHAnsi"/>
          <w:sz w:val="24"/>
          <w:szCs w:val="24"/>
          <w:lang w:val="pl-PL"/>
        </w:rPr>
        <w:t xml:space="preserve">autorka 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předkládá cíle práce a </w:t>
      </w:r>
      <w:r w:rsidR="00C00F38">
        <w:rPr>
          <w:rFonts w:asciiTheme="minorHAnsi" w:hAnsiTheme="minorHAnsi"/>
          <w:sz w:val="24"/>
          <w:szCs w:val="24"/>
          <w:lang w:val="pl-PL"/>
        </w:rPr>
        <w:t xml:space="preserve">tři </w:t>
      </w:r>
      <w:r w:rsidR="00BF7F16">
        <w:rPr>
          <w:rFonts w:asciiTheme="minorHAnsi" w:hAnsiTheme="minorHAnsi"/>
          <w:sz w:val="24"/>
          <w:szCs w:val="24"/>
          <w:lang w:val="pl-PL"/>
        </w:rPr>
        <w:t>pracovní hypotézy.</w:t>
      </w:r>
      <w:r w:rsidR="00C00F38">
        <w:rPr>
          <w:rFonts w:asciiTheme="minorHAnsi" w:hAnsiTheme="minorHAnsi"/>
          <w:sz w:val="24"/>
          <w:szCs w:val="24"/>
          <w:lang w:val="pl-PL"/>
        </w:rPr>
        <w:t xml:space="preserve"> H2 je formulována velmi obecně.</w:t>
      </w:r>
      <w:r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F24D5E">
        <w:rPr>
          <w:rFonts w:asciiTheme="minorHAnsi" w:hAnsiTheme="minorHAnsi"/>
          <w:sz w:val="24"/>
          <w:szCs w:val="24"/>
          <w:lang w:val="pl-PL"/>
        </w:rPr>
        <w:t>Dále se studentka s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oustřeďuje na specifika a trendy seniorského cestovního ruchu, </w:t>
      </w:r>
      <w:r w:rsidR="00F24D5E">
        <w:rPr>
          <w:rFonts w:asciiTheme="minorHAnsi" w:hAnsiTheme="minorHAnsi"/>
          <w:sz w:val="24"/>
          <w:szCs w:val="24"/>
          <w:lang w:val="pl-PL"/>
        </w:rPr>
        <w:t xml:space="preserve">není zcela zřejmé, na kterou věkovou kategorii se zaměřuje (5.1) </w:t>
      </w:r>
      <w:r w:rsidR="001D3A31">
        <w:rPr>
          <w:rFonts w:asciiTheme="minorHAnsi" w:hAnsiTheme="minorHAnsi"/>
          <w:sz w:val="24"/>
          <w:szCs w:val="24"/>
          <w:lang w:val="pl-PL"/>
        </w:rPr>
        <w:t>V kapitole 5.2 jsou uvedena zajímavá fakta, ovšem bez uvedení zdroje. Autorka p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opisuje aktivity </w:t>
      </w:r>
      <w:r w:rsidR="001D3A31">
        <w:rPr>
          <w:rFonts w:asciiTheme="minorHAnsi" w:hAnsiTheme="minorHAnsi"/>
          <w:sz w:val="24"/>
          <w:szCs w:val="24"/>
          <w:lang w:val="pl-PL"/>
        </w:rPr>
        <w:t>pro seniory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 v různých krajích republiky, vytváří přehlednou mapu aktivit, které jsou v jednotlivých krajích pro seniory pořádány (s. 37). Získané poznatky </w:t>
      </w:r>
      <w:r w:rsidR="00FA0639">
        <w:rPr>
          <w:rFonts w:asciiTheme="minorHAnsi" w:hAnsiTheme="minorHAnsi"/>
          <w:sz w:val="24"/>
          <w:szCs w:val="24"/>
          <w:lang w:val="pl-PL"/>
        </w:rPr>
        <w:t xml:space="preserve">v závěru subkapitoly </w:t>
      </w:r>
      <w:r w:rsidR="00BF7F16">
        <w:rPr>
          <w:rFonts w:asciiTheme="minorHAnsi" w:hAnsiTheme="minorHAnsi"/>
          <w:sz w:val="24"/>
          <w:szCs w:val="24"/>
          <w:lang w:val="pl-PL"/>
        </w:rPr>
        <w:t>shrnuje</w:t>
      </w:r>
      <w:r w:rsidR="00FA0639">
        <w:rPr>
          <w:rFonts w:asciiTheme="minorHAnsi" w:hAnsiTheme="minorHAnsi"/>
          <w:sz w:val="24"/>
          <w:szCs w:val="24"/>
          <w:lang w:val="pl-PL"/>
        </w:rPr>
        <w:t xml:space="preserve">. </w:t>
      </w:r>
      <w:r w:rsidR="00BF7F16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C3157A">
        <w:rPr>
          <w:rFonts w:asciiTheme="minorHAnsi" w:hAnsiTheme="minorHAnsi"/>
          <w:sz w:val="24"/>
          <w:szCs w:val="24"/>
          <w:lang w:val="pl-PL"/>
        </w:rPr>
        <w:t>V kapitole 7 se autorka dostává k projektu Seniorské cestování, předkládá výsledky předvýzkumu. Získala 61 respondentů. Výsledky předkládá v přehledných grafech, ale se s</w:t>
      </w:r>
      <w:r w:rsidR="00E95523">
        <w:rPr>
          <w:rFonts w:asciiTheme="minorHAnsi" w:hAnsiTheme="minorHAnsi"/>
          <w:sz w:val="24"/>
          <w:szCs w:val="24"/>
          <w:lang w:val="pl-PL"/>
        </w:rPr>
        <w:t>k</w:t>
      </w:r>
      <w:r w:rsidR="00C3157A">
        <w:rPr>
          <w:rFonts w:asciiTheme="minorHAnsi" w:hAnsiTheme="minorHAnsi"/>
          <w:sz w:val="24"/>
          <w:szCs w:val="24"/>
          <w:lang w:val="pl-PL"/>
        </w:rPr>
        <w:t>romným komentářem. V závěru kapitoly schází shrnutí</w:t>
      </w:r>
      <w:r w:rsidR="00E95523">
        <w:rPr>
          <w:rFonts w:asciiTheme="minorHAnsi" w:hAnsiTheme="minorHAnsi"/>
          <w:sz w:val="24"/>
          <w:szCs w:val="24"/>
          <w:lang w:val="pl-PL"/>
        </w:rPr>
        <w:t xml:space="preserve"> poznatků</w:t>
      </w:r>
      <w:r w:rsidR="00C3157A">
        <w:rPr>
          <w:rFonts w:asciiTheme="minorHAnsi" w:hAnsiTheme="minorHAnsi"/>
          <w:sz w:val="24"/>
          <w:szCs w:val="24"/>
          <w:lang w:val="pl-PL"/>
        </w:rPr>
        <w:t>.</w:t>
      </w:r>
    </w:p>
    <w:p w:rsidR="00CA394D" w:rsidRDefault="00404E15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C3157A">
        <w:rPr>
          <w:rFonts w:asciiTheme="minorHAnsi" w:hAnsiTheme="minorHAnsi"/>
          <w:sz w:val="24"/>
          <w:szCs w:val="24"/>
          <w:lang w:val="pl-PL"/>
        </w:rPr>
        <w:t xml:space="preserve">V projektové části se autorka znovu vrací k charakteristice segmentu, dále navrhuje </w:t>
      </w:r>
      <w:r w:rsidR="00E95523">
        <w:rPr>
          <w:rFonts w:asciiTheme="minorHAnsi" w:hAnsiTheme="minorHAnsi"/>
          <w:sz w:val="24"/>
          <w:szCs w:val="24"/>
          <w:lang w:val="pl-PL"/>
        </w:rPr>
        <w:t xml:space="preserve">obsah a </w:t>
      </w:r>
      <w:r w:rsidR="00C3157A">
        <w:rPr>
          <w:rFonts w:asciiTheme="minorHAnsi" w:hAnsiTheme="minorHAnsi"/>
          <w:sz w:val="24"/>
          <w:szCs w:val="24"/>
          <w:lang w:val="pl-PL"/>
        </w:rPr>
        <w:t>velmi stručně marketingový mix projektu</w:t>
      </w:r>
      <w:r w:rsidR="00CA394D">
        <w:rPr>
          <w:rFonts w:asciiTheme="minorHAnsi" w:hAnsiTheme="minorHAnsi"/>
          <w:sz w:val="24"/>
          <w:szCs w:val="24"/>
          <w:lang w:val="pl-PL"/>
        </w:rPr>
        <w:t>. Subkapitola Marketingové komunikace (s. 54) je nedostatečná. Následuje SWOT analýza, není zřejmé, jak byla získána vstupní data, chybí naznačení jak eliminovat slabé stránky a hrozby.</w:t>
      </w:r>
    </w:p>
    <w:p w:rsidR="00C3157A" w:rsidRPr="000F2F55" w:rsidRDefault="00404E15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CA394D">
        <w:rPr>
          <w:rFonts w:asciiTheme="minorHAnsi" w:hAnsiTheme="minorHAnsi"/>
          <w:sz w:val="24"/>
          <w:szCs w:val="24"/>
          <w:lang w:val="pl-PL"/>
        </w:rPr>
        <w:t xml:space="preserve">V závěru autorka naznačuje možné aktivity, keré by zpestřily seniorské cestování a potvrzuje hypotézy.  </w:t>
      </w:r>
    </w:p>
    <w:p w:rsidR="00D20602" w:rsidRPr="000F2F55" w:rsidRDefault="00404E15" w:rsidP="00D20602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FA0639">
        <w:rPr>
          <w:rFonts w:asciiTheme="minorHAnsi" w:hAnsiTheme="minorHAnsi"/>
          <w:sz w:val="24"/>
          <w:szCs w:val="24"/>
        </w:rPr>
        <w:t xml:space="preserve">Práci by prospělo </w:t>
      </w:r>
      <w:r w:rsidR="009C6C7B">
        <w:rPr>
          <w:rFonts w:asciiTheme="minorHAnsi" w:hAnsiTheme="minorHAnsi"/>
          <w:sz w:val="24"/>
          <w:szCs w:val="24"/>
        </w:rPr>
        <w:t xml:space="preserve">přesnější zacílení na </w:t>
      </w:r>
      <w:proofErr w:type="spellStart"/>
      <w:r w:rsidR="009C6C7B">
        <w:rPr>
          <w:rFonts w:asciiTheme="minorHAnsi" w:hAnsiTheme="minorHAnsi"/>
          <w:sz w:val="24"/>
          <w:szCs w:val="24"/>
        </w:rPr>
        <w:t>subsegment</w:t>
      </w:r>
      <w:proofErr w:type="spellEnd"/>
      <w:r w:rsidR="009C6C7B">
        <w:rPr>
          <w:rFonts w:asciiTheme="minorHAnsi" w:hAnsiTheme="minorHAnsi"/>
          <w:sz w:val="24"/>
          <w:szCs w:val="24"/>
        </w:rPr>
        <w:t xml:space="preserve"> seniorů</w:t>
      </w:r>
      <w:r w:rsidR="00CA394D">
        <w:rPr>
          <w:rFonts w:asciiTheme="minorHAnsi" w:hAnsiTheme="minorHAnsi"/>
          <w:sz w:val="24"/>
          <w:szCs w:val="24"/>
        </w:rPr>
        <w:t>, shrnování poznatků,</w:t>
      </w:r>
      <w:r w:rsidR="009C6C7B">
        <w:rPr>
          <w:rFonts w:asciiTheme="minorHAnsi" w:hAnsiTheme="minorHAnsi"/>
          <w:sz w:val="24"/>
          <w:szCs w:val="24"/>
        </w:rPr>
        <w:t xml:space="preserve"> a také </w:t>
      </w:r>
      <w:r w:rsidR="00FA0639">
        <w:rPr>
          <w:rFonts w:asciiTheme="minorHAnsi" w:hAnsiTheme="minorHAnsi"/>
          <w:sz w:val="24"/>
          <w:szCs w:val="24"/>
        </w:rPr>
        <w:t>více klidu a času při závěrečných korekturách</w:t>
      </w:r>
      <w:r w:rsidR="00C00F38">
        <w:rPr>
          <w:rFonts w:asciiTheme="minorHAnsi" w:hAnsiTheme="minorHAnsi"/>
          <w:sz w:val="24"/>
          <w:szCs w:val="24"/>
        </w:rPr>
        <w:t xml:space="preserve"> (číslování stránek v obsahu nesedí s textem, nedokončená slova, věty, překlepy, pravopisné chyby)</w:t>
      </w:r>
      <w:r w:rsidR="00FA0639">
        <w:rPr>
          <w:rFonts w:asciiTheme="minorHAnsi" w:hAnsiTheme="minorHAnsi"/>
          <w:sz w:val="24"/>
          <w:szCs w:val="24"/>
        </w:rPr>
        <w:t>.</w:t>
      </w:r>
    </w:p>
    <w:p w:rsidR="00D20602" w:rsidRDefault="00650BE4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Otázky:</w:t>
      </w:r>
    </w:p>
    <w:p w:rsidR="00650BE4" w:rsidRDefault="00650BE4" w:rsidP="00650BE4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Co může být příčinou nezájmu o </w:t>
      </w:r>
      <w:r w:rsidR="00772824">
        <w:rPr>
          <w:rFonts w:asciiTheme="minorHAnsi" w:hAnsiTheme="minorHAnsi"/>
          <w:sz w:val="24"/>
          <w:szCs w:val="24"/>
          <w:lang w:val="pl-PL"/>
        </w:rPr>
        <w:t>projekt Seniorské cestování</w:t>
      </w:r>
      <w:r>
        <w:rPr>
          <w:rFonts w:asciiTheme="minorHAnsi" w:hAnsiTheme="minorHAnsi"/>
          <w:sz w:val="24"/>
          <w:szCs w:val="24"/>
          <w:lang w:val="pl-PL"/>
        </w:rPr>
        <w:t xml:space="preserve"> ze strany seniorů?</w:t>
      </w:r>
      <w:r w:rsidR="00772824">
        <w:rPr>
          <w:rFonts w:asciiTheme="minorHAnsi" w:hAnsiTheme="minorHAnsi"/>
          <w:sz w:val="24"/>
          <w:szCs w:val="24"/>
          <w:lang w:val="pl-PL"/>
        </w:rPr>
        <w:t xml:space="preserve"> Jak tomu lze předejít?</w:t>
      </w:r>
    </w:p>
    <w:p w:rsidR="00650BE4" w:rsidRPr="00650BE4" w:rsidRDefault="00650BE4" w:rsidP="00650BE4">
      <w:pPr>
        <w:pStyle w:val="ListParagraph"/>
        <w:numPr>
          <w:ilvl w:val="0"/>
          <w:numId w:val="1"/>
        </w:num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>Specifikujte přesněji, pro kterou cílovou skupinu je navrhovaný výlet určen, charakterizujte ji.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310D58" w:rsidRDefault="00D20602" w:rsidP="00D20602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</w:t>
      </w:r>
      <w:r>
        <w:rPr>
          <w:rFonts w:asciiTheme="minorHAnsi" w:hAnsiTheme="minorHAnsi"/>
          <w:sz w:val="24"/>
          <w:szCs w:val="24"/>
          <w:lang w:val="pl-PL"/>
        </w:rPr>
        <w:t>dipomové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práce: </w:t>
      </w:r>
      <w:r w:rsidR="00C3157A">
        <w:rPr>
          <w:rFonts w:asciiTheme="minorHAnsi" w:hAnsiTheme="minorHAnsi"/>
          <w:b/>
          <w:sz w:val="24"/>
          <w:szCs w:val="24"/>
          <w:lang w:val="pl-PL"/>
        </w:rPr>
        <w:t>D</w:t>
      </w:r>
      <w:r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C3157A">
        <w:rPr>
          <w:rFonts w:asciiTheme="minorHAnsi" w:hAnsiTheme="minorHAnsi"/>
          <w:b/>
          <w:sz w:val="24"/>
          <w:szCs w:val="24"/>
          <w:lang w:val="pl-PL"/>
        </w:rPr>
        <w:t>uspokojivě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 w:rsidR="00CA394D">
        <w:rPr>
          <w:rFonts w:asciiTheme="minorHAnsi" w:hAnsiTheme="minorHAnsi"/>
          <w:sz w:val="24"/>
          <w:szCs w:val="24"/>
          <w:lang w:val="pl-PL"/>
        </w:rPr>
        <w:t>22</w:t>
      </w:r>
      <w:r>
        <w:rPr>
          <w:rFonts w:asciiTheme="minorHAnsi" w:hAnsiTheme="minorHAnsi"/>
          <w:sz w:val="24"/>
          <w:szCs w:val="24"/>
          <w:lang w:val="pl-PL"/>
        </w:rPr>
        <w:t>. 5. 2009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</w:t>
      </w:r>
      <w:r>
        <w:rPr>
          <w:rFonts w:asciiTheme="minorHAnsi" w:hAnsiTheme="minorHAnsi"/>
          <w:sz w:val="24"/>
          <w:szCs w:val="24"/>
          <w:lang w:val="pl-PL"/>
        </w:rPr>
        <w:t>oponenta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/>
          <w:sz w:val="24"/>
          <w:szCs w:val="24"/>
          <w:lang w:val="pl-PL"/>
        </w:rPr>
        <w:t>D</w:t>
      </w:r>
      <w:r w:rsidRPr="000F2F55">
        <w:rPr>
          <w:rFonts w:asciiTheme="minorHAnsi" w:hAnsiTheme="minorHAnsi"/>
          <w:sz w:val="24"/>
          <w:szCs w:val="24"/>
          <w:lang w:val="pl-PL"/>
        </w:rPr>
        <w:t>P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D20602" w:rsidRPr="000F2F55" w:rsidRDefault="00D20602" w:rsidP="00D20602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D20602" w:rsidRPr="000F2F55" w:rsidTr="00974325">
        <w:trPr>
          <w:trHeight w:val="284"/>
        </w:trPr>
        <w:tc>
          <w:tcPr>
            <w:tcW w:w="1588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D20602" w:rsidRPr="000F2F55" w:rsidRDefault="00D20602" w:rsidP="0097432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D20602" w:rsidRPr="000F2F55" w:rsidRDefault="00D20602" w:rsidP="00974325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D20602" w:rsidRPr="000F2F55" w:rsidRDefault="00D20602" w:rsidP="00D20602">
      <w:pPr>
        <w:rPr>
          <w:rFonts w:asciiTheme="minorHAnsi" w:hAnsiTheme="minorHAnsi"/>
        </w:rPr>
      </w:pPr>
    </w:p>
    <w:sectPr w:rsidR="00D20602" w:rsidRPr="000F2F55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5EF0"/>
    <w:multiLevelType w:val="hybridMultilevel"/>
    <w:tmpl w:val="83AAB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D20602"/>
    <w:rsid w:val="000C69F9"/>
    <w:rsid w:val="00193A22"/>
    <w:rsid w:val="001D3A31"/>
    <w:rsid w:val="00404E15"/>
    <w:rsid w:val="004B0E13"/>
    <w:rsid w:val="00650BE4"/>
    <w:rsid w:val="006C4860"/>
    <w:rsid w:val="0075762C"/>
    <w:rsid w:val="00772824"/>
    <w:rsid w:val="009C6C7B"/>
    <w:rsid w:val="00BE3A28"/>
    <w:rsid w:val="00BF7F16"/>
    <w:rsid w:val="00C00F38"/>
    <w:rsid w:val="00C3157A"/>
    <w:rsid w:val="00CA394D"/>
    <w:rsid w:val="00D20602"/>
    <w:rsid w:val="00E31CA0"/>
    <w:rsid w:val="00E95523"/>
    <w:rsid w:val="00F24D5E"/>
    <w:rsid w:val="00FA0639"/>
    <w:rsid w:val="00FB5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602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0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557</Words>
  <Characters>3288</Characters>
  <Application>Microsoft Office Word</Application>
  <DocSecurity>0</DocSecurity>
  <Lines>27</Lines>
  <Paragraphs>7</Paragraphs>
  <ScaleCrop>false</ScaleCrop>
  <Company>Grizli777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17</cp:revision>
  <dcterms:created xsi:type="dcterms:W3CDTF">2009-05-18T19:47:00Z</dcterms:created>
  <dcterms:modified xsi:type="dcterms:W3CDTF">2009-05-26T19:45:00Z</dcterms:modified>
</cp:coreProperties>
</file>