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2808"/>
        <w:gridCol w:w="540"/>
        <w:gridCol w:w="3443"/>
        <w:gridCol w:w="507"/>
        <w:gridCol w:w="506"/>
        <w:gridCol w:w="506"/>
        <w:gridCol w:w="507"/>
        <w:gridCol w:w="506"/>
        <w:gridCol w:w="505"/>
      </w:tblGrid>
      <w:tr w:rsidR="00C90D97" w14:paraId="4FB9593B" w14:textId="77777777" w:rsidTr="3526945D">
        <w:tc>
          <w:tcPr>
            <w:tcW w:w="9828" w:type="dxa"/>
            <w:gridSpan w:val="9"/>
            <w:tcBorders>
              <w:top w:val="single" w:sz="12" w:space="0" w:color="auto"/>
            </w:tcBorders>
          </w:tcPr>
          <w:p w14:paraId="2DEB9FAF" w14:textId="77777777" w:rsidR="00C90D97" w:rsidRDefault="00C90D97" w:rsidP="00760BE2">
            <w:pPr>
              <w:jc w:val="center"/>
            </w:pPr>
            <w:r w:rsidRPr="00760BE2">
              <w:rPr>
                <w:b/>
                <w:bCs/>
              </w:rPr>
              <w:t>POSUDEK VEDOUCÍHO BAKALÁŘSKÉ PRÁCE</w:t>
            </w:r>
          </w:p>
        </w:tc>
      </w:tr>
      <w:tr w:rsidR="00C90D97" w14:paraId="3D8A82BA" w14:textId="77777777" w:rsidTr="3526945D">
        <w:tc>
          <w:tcPr>
            <w:tcW w:w="2808" w:type="dxa"/>
          </w:tcPr>
          <w:p w14:paraId="424F62BB" w14:textId="77777777" w:rsidR="00C90D97" w:rsidRDefault="00C90D97" w:rsidP="00362AB0">
            <w:r>
              <w:t>Jméno a příjmení studenta</w:t>
            </w:r>
          </w:p>
        </w:tc>
        <w:tc>
          <w:tcPr>
            <w:tcW w:w="7020" w:type="dxa"/>
            <w:gridSpan w:val="8"/>
          </w:tcPr>
          <w:p w14:paraId="672A6659" w14:textId="2BA14672" w:rsidR="00C90D97" w:rsidRDefault="2BFD61E4" w:rsidP="00362AB0">
            <w:r>
              <w:t>Terezi</w:t>
            </w:r>
            <w:r w:rsidR="7FAC244B">
              <w:t>e</w:t>
            </w:r>
            <w:r>
              <w:t xml:space="preserve"> Štolcová</w:t>
            </w:r>
          </w:p>
        </w:tc>
      </w:tr>
      <w:tr w:rsidR="00C90D97" w14:paraId="109012F8" w14:textId="77777777" w:rsidTr="3526945D">
        <w:tc>
          <w:tcPr>
            <w:tcW w:w="2808" w:type="dxa"/>
          </w:tcPr>
          <w:p w14:paraId="5F995453" w14:textId="77777777" w:rsidR="00C90D97" w:rsidRDefault="00C90D97" w:rsidP="00362AB0">
            <w:r>
              <w:t>Název práce</w:t>
            </w:r>
          </w:p>
        </w:tc>
        <w:tc>
          <w:tcPr>
            <w:tcW w:w="7020" w:type="dxa"/>
            <w:gridSpan w:val="8"/>
          </w:tcPr>
          <w:p w14:paraId="0A37501D" w14:textId="0E2CC5CA" w:rsidR="00C90D97" w:rsidRDefault="00B15EDC" w:rsidP="00362AB0">
            <w:r>
              <w:t xml:space="preserve">A Business </w:t>
            </w:r>
            <w:proofErr w:type="spellStart"/>
            <w:r>
              <w:t>Plan</w:t>
            </w:r>
            <w:proofErr w:type="spellEnd"/>
            <w:r>
              <w:t xml:space="preserve"> </w:t>
            </w:r>
            <w:proofErr w:type="spellStart"/>
            <w:r>
              <w:t>for</w:t>
            </w:r>
            <w:proofErr w:type="spellEnd"/>
            <w:r>
              <w:t xml:space="preserve"> a Catering </w:t>
            </w:r>
            <w:proofErr w:type="spellStart"/>
            <w:r>
              <w:t>Company</w:t>
            </w:r>
            <w:proofErr w:type="spellEnd"/>
          </w:p>
        </w:tc>
      </w:tr>
      <w:tr w:rsidR="00B15EDC" w14:paraId="094F71FB" w14:textId="77777777" w:rsidTr="3526945D">
        <w:tc>
          <w:tcPr>
            <w:tcW w:w="2808" w:type="dxa"/>
          </w:tcPr>
          <w:p w14:paraId="089C3964" w14:textId="77777777" w:rsidR="00B15EDC" w:rsidRDefault="00B15EDC" w:rsidP="00B15EDC">
            <w:r>
              <w:t>Vedoucí práce</w:t>
            </w:r>
          </w:p>
        </w:tc>
        <w:tc>
          <w:tcPr>
            <w:tcW w:w="7020" w:type="dxa"/>
            <w:gridSpan w:val="8"/>
          </w:tcPr>
          <w:p w14:paraId="5DAB6C7B" w14:textId="78B9075E" w:rsidR="00B15EDC" w:rsidRDefault="00B15EDC" w:rsidP="00B15EDC">
            <w:r>
              <w:t>Mgr. Petr Dujka</w:t>
            </w:r>
          </w:p>
        </w:tc>
      </w:tr>
      <w:tr w:rsidR="00B15EDC" w14:paraId="5E583F72" w14:textId="77777777" w:rsidTr="3526945D">
        <w:tc>
          <w:tcPr>
            <w:tcW w:w="2808" w:type="dxa"/>
          </w:tcPr>
          <w:p w14:paraId="4688F7F0" w14:textId="77777777" w:rsidR="00B15EDC" w:rsidRDefault="00B15EDC" w:rsidP="00B15EDC">
            <w:r>
              <w:t>Studijní program</w:t>
            </w:r>
          </w:p>
        </w:tc>
        <w:tc>
          <w:tcPr>
            <w:tcW w:w="7020" w:type="dxa"/>
            <w:gridSpan w:val="8"/>
          </w:tcPr>
          <w:p w14:paraId="7086225F" w14:textId="77777777" w:rsidR="00B15EDC" w:rsidRDefault="00B15EDC" w:rsidP="00B15EDC">
            <w:r>
              <w:t>Anglický jazyk pro manažerskou praxi</w:t>
            </w:r>
          </w:p>
        </w:tc>
      </w:tr>
      <w:tr w:rsidR="00B15EDC" w14:paraId="6BAF9E0C" w14:textId="77777777" w:rsidTr="3526945D">
        <w:tc>
          <w:tcPr>
            <w:tcW w:w="2808" w:type="dxa"/>
          </w:tcPr>
          <w:p w14:paraId="52D00933" w14:textId="77777777" w:rsidR="00B15EDC" w:rsidRDefault="00B15EDC" w:rsidP="00B15EDC">
            <w:r>
              <w:t>Forma studia</w:t>
            </w:r>
          </w:p>
        </w:tc>
        <w:tc>
          <w:tcPr>
            <w:tcW w:w="7020" w:type="dxa"/>
            <w:gridSpan w:val="8"/>
          </w:tcPr>
          <w:p w14:paraId="137F0CB3" w14:textId="77777777" w:rsidR="00B15EDC" w:rsidRDefault="00B15EDC" w:rsidP="00B15EDC">
            <w:r>
              <w:t>Prezenční</w:t>
            </w:r>
          </w:p>
        </w:tc>
      </w:tr>
      <w:tr w:rsidR="00B15EDC" w14:paraId="061FD206" w14:textId="77777777" w:rsidTr="3526945D">
        <w:tc>
          <w:tcPr>
            <w:tcW w:w="2808" w:type="dxa"/>
            <w:vAlign w:val="center"/>
          </w:tcPr>
          <w:p w14:paraId="015962C9" w14:textId="77777777" w:rsidR="00B15EDC" w:rsidRPr="00760BE2" w:rsidRDefault="00B15EDC" w:rsidP="00B15EDC">
            <w:pPr>
              <w:rPr>
                <w:b/>
                <w:bCs/>
              </w:rPr>
            </w:pPr>
            <w:r w:rsidRPr="00760BE2">
              <w:rPr>
                <w:b/>
                <w:bCs/>
              </w:rPr>
              <w:t>Kritéria hodnocení práce</w:t>
            </w:r>
          </w:p>
        </w:tc>
        <w:tc>
          <w:tcPr>
            <w:tcW w:w="7020" w:type="dxa"/>
            <w:gridSpan w:val="8"/>
          </w:tcPr>
          <w:p w14:paraId="401A4BAF" w14:textId="77777777" w:rsidR="00B15EDC" w:rsidRPr="00760BE2" w:rsidRDefault="00B15EDC" w:rsidP="00B15EDC">
            <w:pPr>
              <w:jc w:val="right"/>
              <w:rPr>
                <w:b/>
                <w:bCs/>
              </w:rPr>
            </w:pPr>
            <w:r w:rsidRPr="00760BE2">
              <w:rPr>
                <w:b/>
                <w:bCs/>
              </w:rPr>
              <w:t>Stupeň hodnocení</w:t>
            </w:r>
          </w:p>
          <w:p w14:paraId="50A1AF09" w14:textId="77777777" w:rsidR="00B15EDC" w:rsidRDefault="00B15EDC" w:rsidP="00B15EDC">
            <w:pPr>
              <w:jc w:val="right"/>
            </w:pPr>
            <w:r w:rsidRPr="00760BE2">
              <w:rPr>
                <w:b/>
                <w:bCs/>
              </w:rPr>
              <w:t>dle stupnice ECTS</w:t>
            </w:r>
          </w:p>
        </w:tc>
      </w:tr>
      <w:tr w:rsidR="00B15EDC" w14:paraId="0D4F65A9" w14:textId="77777777" w:rsidTr="3526945D">
        <w:tc>
          <w:tcPr>
            <w:tcW w:w="9828" w:type="dxa"/>
            <w:gridSpan w:val="9"/>
            <w:shd w:val="clear" w:color="auto" w:fill="A6A6A6" w:themeFill="background1" w:themeFillShade="A6"/>
          </w:tcPr>
          <w:p w14:paraId="454892D8" w14:textId="77777777" w:rsidR="00B15EDC" w:rsidRPr="00760BE2" w:rsidRDefault="00B15EDC" w:rsidP="00B15EDC">
            <w:pPr>
              <w:rPr>
                <w:color w:val="FFFFFF"/>
              </w:rPr>
            </w:pPr>
            <w:r w:rsidRPr="00760BE2">
              <w:rPr>
                <w:b/>
                <w:bCs/>
                <w:color w:val="FFFFFF"/>
              </w:rPr>
              <w:t>Formální stránka práce</w:t>
            </w:r>
          </w:p>
        </w:tc>
      </w:tr>
      <w:tr w:rsidR="00B15EDC" w14:paraId="7E67472E" w14:textId="77777777" w:rsidTr="3526945D">
        <w:tc>
          <w:tcPr>
            <w:tcW w:w="6791" w:type="dxa"/>
            <w:gridSpan w:val="3"/>
          </w:tcPr>
          <w:p w14:paraId="7944B2B3" w14:textId="77777777" w:rsidR="00B15EDC" w:rsidRDefault="00B15EDC" w:rsidP="00B15EDC">
            <w:r>
              <w:t>Přehlednost a členění práce</w:t>
            </w:r>
          </w:p>
        </w:tc>
        <w:tc>
          <w:tcPr>
            <w:tcW w:w="507" w:type="dxa"/>
          </w:tcPr>
          <w:p w14:paraId="5316D17B" w14:textId="448EF173" w:rsidR="00B15EDC" w:rsidRDefault="00B15EDC" w:rsidP="00B15EDC">
            <w:pPr>
              <w:jc w:val="center"/>
            </w:pPr>
          </w:p>
        </w:tc>
        <w:tc>
          <w:tcPr>
            <w:tcW w:w="506" w:type="dxa"/>
          </w:tcPr>
          <w:p w14:paraId="61ED4E73" w14:textId="565CE867" w:rsidR="00B15EDC" w:rsidRDefault="00B15EDC" w:rsidP="00B15EDC">
            <w:pPr>
              <w:jc w:val="center"/>
            </w:pPr>
            <w:r>
              <w:t>B</w:t>
            </w:r>
          </w:p>
        </w:tc>
        <w:tc>
          <w:tcPr>
            <w:tcW w:w="506" w:type="dxa"/>
          </w:tcPr>
          <w:p w14:paraId="37AAF844" w14:textId="454CA4BD" w:rsidR="00B15EDC" w:rsidRDefault="00B15EDC" w:rsidP="00B15EDC">
            <w:pPr>
              <w:jc w:val="center"/>
            </w:pPr>
          </w:p>
        </w:tc>
        <w:tc>
          <w:tcPr>
            <w:tcW w:w="507" w:type="dxa"/>
          </w:tcPr>
          <w:p w14:paraId="61740529" w14:textId="39829A85" w:rsidR="00B15EDC" w:rsidRDefault="00B15EDC" w:rsidP="00B15EDC">
            <w:pPr>
              <w:jc w:val="center"/>
            </w:pPr>
          </w:p>
        </w:tc>
        <w:tc>
          <w:tcPr>
            <w:tcW w:w="506" w:type="dxa"/>
          </w:tcPr>
          <w:p w14:paraId="65AEDD99" w14:textId="40894C32" w:rsidR="00B15EDC" w:rsidRDefault="00B15EDC" w:rsidP="00B15EDC">
            <w:pPr>
              <w:jc w:val="center"/>
            </w:pPr>
          </w:p>
        </w:tc>
        <w:tc>
          <w:tcPr>
            <w:tcW w:w="505" w:type="dxa"/>
          </w:tcPr>
          <w:p w14:paraId="632692EA" w14:textId="0C348848" w:rsidR="00B15EDC" w:rsidRDefault="00B15EDC" w:rsidP="00B15EDC">
            <w:pPr>
              <w:jc w:val="center"/>
            </w:pPr>
          </w:p>
        </w:tc>
      </w:tr>
      <w:tr w:rsidR="00B15EDC" w14:paraId="09614C9A" w14:textId="77777777" w:rsidTr="3526945D">
        <w:tc>
          <w:tcPr>
            <w:tcW w:w="6791" w:type="dxa"/>
            <w:gridSpan w:val="3"/>
          </w:tcPr>
          <w:p w14:paraId="1E4AACDD" w14:textId="77777777" w:rsidR="00B15EDC" w:rsidRDefault="00B15EDC" w:rsidP="00B15EDC">
            <w:r>
              <w:t>Úroveň jazykového zpracování</w:t>
            </w:r>
          </w:p>
        </w:tc>
        <w:tc>
          <w:tcPr>
            <w:tcW w:w="507" w:type="dxa"/>
          </w:tcPr>
          <w:p w14:paraId="0C2DCDA8" w14:textId="40A5323B" w:rsidR="00B15EDC" w:rsidRDefault="00B15EDC" w:rsidP="00B15EDC">
            <w:pPr>
              <w:jc w:val="center"/>
            </w:pPr>
          </w:p>
        </w:tc>
        <w:tc>
          <w:tcPr>
            <w:tcW w:w="506" w:type="dxa"/>
          </w:tcPr>
          <w:p w14:paraId="737D107D" w14:textId="406471C1" w:rsidR="00B15EDC" w:rsidRDefault="00B15EDC" w:rsidP="00B15EDC">
            <w:pPr>
              <w:jc w:val="center"/>
            </w:pPr>
          </w:p>
        </w:tc>
        <w:tc>
          <w:tcPr>
            <w:tcW w:w="506" w:type="dxa"/>
          </w:tcPr>
          <w:p w14:paraId="32497ED0" w14:textId="3BEF30C2" w:rsidR="00B15EDC" w:rsidRDefault="00B15EDC" w:rsidP="00B15EDC">
            <w:pPr>
              <w:jc w:val="center"/>
            </w:pPr>
          </w:p>
        </w:tc>
        <w:tc>
          <w:tcPr>
            <w:tcW w:w="507" w:type="dxa"/>
          </w:tcPr>
          <w:p w14:paraId="4BF7EC95" w14:textId="6FF1DF44" w:rsidR="00B15EDC" w:rsidRDefault="00B15EDC" w:rsidP="00B15EDC">
            <w:pPr>
              <w:jc w:val="center"/>
            </w:pPr>
            <w:r>
              <w:t>D</w:t>
            </w:r>
          </w:p>
        </w:tc>
        <w:tc>
          <w:tcPr>
            <w:tcW w:w="506" w:type="dxa"/>
          </w:tcPr>
          <w:p w14:paraId="33B80983" w14:textId="167965CD" w:rsidR="00B15EDC" w:rsidRDefault="00B15EDC" w:rsidP="00B15EDC">
            <w:pPr>
              <w:jc w:val="center"/>
            </w:pPr>
          </w:p>
        </w:tc>
        <w:tc>
          <w:tcPr>
            <w:tcW w:w="505" w:type="dxa"/>
          </w:tcPr>
          <w:p w14:paraId="6BEC0FE4" w14:textId="2858C107" w:rsidR="00B15EDC" w:rsidRDefault="00B15EDC" w:rsidP="00B15EDC">
            <w:pPr>
              <w:jc w:val="center"/>
            </w:pPr>
          </w:p>
        </w:tc>
      </w:tr>
      <w:tr w:rsidR="00B15EDC" w14:paraId="23E47884" w14:textId="77777777" w:rsidTr="3526945D">
        <w:tc>
          <w:tcPr>
            <w:tcW w:w="6791" w:type="dxa"/>
            <w:gridSpan w:val="3"/>
          </w:tcPr>
          <w:p w14:paraId="5B88D488" w14:textId="77777777" w:rsidR="00B15EDC" w:rsidRDefault="00B15EDC" w:rsidP="00B15EDC">
            <w:r>
              <w:t>Dodržení citační normy</w:t>
            </w:r>
          </w:p>
        </w:tc>
        <w:tc>
          <w:tcPr>
            <w:tcW w:w="507" w:type="dxa"/>
          </w:tcPr>
          <w:p w14:paraId="02D9AB17" w14:textId="175B8F0C" w:rsidR="00B15EDC" w:rsidRDefault="00B15EDC" w:rsidP="00B15EDC">
            <w:pPr>
              <w:jc w:val="center"/>
            </w:pPr>
          </w:p>
        </w:tc>
        <w:tc>
          <w:tcPr>
            <w:tcW w:w="506" w:type="dxa"/>
          </w:tcPr>
          <w:p w14:paraId="502C79F1" w14:textId="36E32F85" w:rsidR="00B15EDC" w:rsidRDefault="00B15EDC" w:rsidP="00B15EDC">
            <w:pPr>
              <w:jc w:val="center"/>
            </w:pPr>
            <w:r>
              <w:t>B</w:t>
            </w:r>
          </w:p>
        </w:tc>
        <w:tc>
          <w:tcPr>
            <w:tcW w:w="506" w:type="dxa"/>
          </w:tcPr>
          <w:p w14:paraId="430505FE" w14:textId="3D9DCD9D" w:rsidR="00B15EDC" w:rsidRDefault="00B15EDC" w:rsidP="00B15EDC">
            <w:pPr>
              <w:jc w:val="center"/>
            </w:pPr>
          </w:p>
        </w:tc>
        <w:tc>
          <w:tcPr>
            <w:tcW w:w="507" w:type="dxa"/>
          </w:tcPr>
          <w:p w14:paraId="38B201AB" w14:textId="2D0F169C" w:rsidR="00B15EDC" w:rsidRDefault="00B15EDC" w:rsidP="00B15EDC">
            <w:pPr>
              <w:jc w:val="center"/>
            </w:pPr>
          </w:p>
        </w:tc>
        <w:tc>
          <w:tcPr>
            <w:tcW w:w="506" w:type="dxa"/>
          </w:tcPr>
          <w:p w14:paraId="061D6CA7" w14:textId="6A452BA1" w:rsidR="00B15EDC" w:rsidRDefault="00B15EDC" w:rsidP="00B15EDC">
            <w:pPr>
              <w:jc w:val="center"/>
            </w:pPr>
          </w:p>
        </w:tc>
        <w:tc>
          <w:tcPr>
            <w:tcW w:w="505" w:type="dxa"/>
          </w:tcPr>
          <w:p w14:paraId="5ED6266F" w14:textId="5C7B576A" w:rsidR="00B15EDC" w:rsidRDefault="00B15EDC" w:rsidP="00B15EDC">
            <w:pPr>
              <w:jc w:val="center"/>
            </w:pPr>
          </w:p>
        </w:tc>
      </w:tr>
      <w:tr w:rsidR="00B15EDC" w14:paraId="26D0C720" w14:textId="77777777" w:rsidTr="3526945D">
        <w:tc>
          <w:tcPr>
            <w:tcW w:w="9828" w:type="dxa"/>
            <w:gridSpan w:val="9"/>
            <w:shd w:val="clear" w:color="auto" w:fill="A6A6A6" w:themeFill="background1" w:themeFillShade="A6"/>
          </w:tcPr>
          <w:p w14:paraId="16698B05" w14:textId="77777777" w:rsidR="00B15EDC" w:rsidRDefault="00B15EDC" w:rsidP="00B15EDC">
            <w:r w:rsidRPr="00760BE2">
              <w:rPr>
                <w:b/>
                <w:bCs/>
                <w:color w:val="FFFFFF"/>
              </w:rPr>
              <w:t>Obsahová stránka práce</w:t>
            </w:r>
          </w:p>
        </w:tc>
      </w:tr>
      <w:tr w:rsidR="00B15EDC" w14:paraId="28C5AE41" w14:textId="77777777" w:rsidTr="3526945D">
        <w:tc>
          <w:tcPr>
            <w:tcW w:w="6791" w:type="dxa"/>
            <w:gridSpan w:val="3"/>
          </w:tcPr>
          <w:p w14:paraId="1614234F" w14:textId="77777777" w:rsidR="00B15EDC" w:rsidRDefault="00B15EDC" w:rsidP="00B15EDC">
            <w:r>
              <w:t>Formulace cílů práce</w:t>
            </w:r>
          </w:p>
        </w:tc>
        <w:tc>
          <w:tcPr>
            <w:tcW w:w="507" w:type="dxa"/>
          </w:tcPr>
          <w:p w14:paraId="3B26D869" w14:textId="49FCF685" w:rsidR="00B15EDC" w:rsidRDefault="00B15EDC" w:rsidP="00B15EDC">
            <w:pPr>
              <w:jc w:val="center"/>
            </w:pPr>
          </w:p>
        </w:tc>
        <w:tc>
          <w:tcPr>
            <w:tcW w:w="506" w:type="dxa"/>
          </w:tcPr>
          <w:p w14:paraId="34E17E90" w14:textId="602FA0BC" w:rsidR="00B15EDC" w:rsidRDefault="00B15EDC" w:rsidP="00B15EDC">
            <w:pPr>
              <w:jc w:val="center"/>
            </w:pPr>
          </w:p>
        </w:tc>
        <w:tc>
          <w:tcPr>
            <w:tcW w:w="506" w:type="dxa"/>
          </w:tcPr>
          <w:p w14:paraId="6843B7AD" w14:textId="0E0C8DCE" w:rsidR="00B15EDC" w:rsidRDefault="00B15EDC" w:rsidP="00B15EDC">
            <w:pPr>
              <w:jc w:val="center"/>
            </w:pPr>
          </w:p>
        </w:tc>
        <w:tc>
          <w:tcPr>
            <w:tcW w:w="507" w:type="dxa"/>
          </w:tcPr>
          <w:p w14:paraId="7002D539" w14:textId="50B165A1" w:rsidR="00B15EDC" w:rsidRDefault="00B15EDC" w:rsidP="00B15EDC">
            <w:pPr>
              <w:jc w:val="center"/>
            </w:pPr>
          </w:p>
        </w:tc>
        <w:tc>
          <w:tcPr>
            <w:tcW w:w="506" w:type="dxa"/>
          </w:tcPr>
          <w:p w14:paraId="3D6DC322" w14:textId="1DBC4F21" w:rsidR="00B15EDC" w:rsidRDefault="00B15EDC" w:rsidP="00B15EDC">
            <w:pPr>
              <w:jc w:val="center"/>
            </w:pPr>
            <w:r>
              <w:t>E</w:t>
            </w:r>
          </w:p>
        </w:tc>
        <w:tc>
          <w:tcPr>
            <w:tcW w:w="505" w:type="dxa"/>
          </w:tcPr>
          <w:p w14:paraId="23371C2B" w14:textId="55A39C60" w:rsidR="00B15EDC" w:rsidRDefault="00B15EDC" w:rsidP="00B15EDC">
            <w:pPr>
              <w:jc w:val="center"/>
            </w:pPr>
          </w:p>
        </w:tc>
      </w:tr>
      <w:tr w:rsidR="00B15EDC" w14:paraId="1B3B2BE9" w14:textId="77777777" w:rsidTr="3526945D">
        <w:tc>
          <w:tcPr>
            <w:tcW w:w="6791" w:type="dxa"/>
            <w:gridSpan w:val="3"/>
          </w:tcPr>
          <w:p w14:paraId="08E58FDC" w14:textId="77777777" w:rsidR="00B15EDC" w:rsidRDefault="00B15EDC" w:rsidP="00B15EDC">
            <w:r>
              <w:t>Práce s odbornou literaturou (uvádění zdrojů, kritický přístup)</w:t>
            </w:r>
          </w:p>
        </w:tc>
        <w:tc>
          <w:tcPr>
            <w:tcW w:w="507" w:type="dxa"/>
          </w:tcPr>
          <w:p w14:paraId="35A5D023" w14:textId="704E47F7" w:rsidR="00B15EDC" w:rsidRDefault="00B15EDC" w:rsidP="00B15EDC">
            <w:pPr>
              <w:jc w:val="center"/>
            </w:pPr>
          </w:p>
        </w:tc>
        <w:tc>
          <w:tcPr>
            <w:tcW w:w="506" w:type="dxa"/>
          </w:tcPr>
          <w:p w14:paraId="789D9A66" w14:textId="30205ABE" w:rsidR="00B15EDC" w:rsidRDefault="00B15EDC" w:rsidP="00B15EDC">
            <w:pPr>
              <w:jc w:val="center"/>
            </w:pPr>
            <w:r>
              <w:t>B</w:t>
            </w:r>
          </w:p>
        </w:tc>
        <w:tc>
          <w:tcPr>
            <w:tcW w:w="506" w:type="dxa"/>
          </w:tcPr>
          <w:p w14:paraId="28F8B1D3" w14:textId="6445F859" w:rsidR="00B15EDC" w:rsidRDefault="00B15EDC" w:rsidP="00B15EDC">
            <w:pPr>
              <w:jc w:val="center"/>
            </w:pPr>
          </w:p>
        </w:tc>
        <w:tc>
          <w:tcPr>
            <w:tcW w:w="507" w:type="dxa"/>
          </w:tcPr>
          <w:p w14:paraId="49B24C05" w14:textId="1C70706F" w:rsidR="00B15EDC" w:rsidRDefault="00B15EDC" w:rsidP="00B15EDC">
            <w:pPr>
              <w:jc w:val="center"/>
            </w:pPr>
          </w:p>
        </w:tc>
        <w:tc>
          <w:tcPr>
            <w:tcW w:w="506" w:type="dxa"/>
          </w:tcPr>
          <w:p w14:paraId="21402596" w14:textId="484FE81E" w:rsidR="00B15EDC" w:rsidRDefault="00B15EDC" w:rsidP="00B15EDC">
            <w:pPr>
              <w:jc w:val="center"/>
            </w:pPr>
          </w:p>
        </w:tc>
        <w:tc>
          <w:tcPr>
            <w:tcW w:w="505" w:type="dxa"/>
          </w:tcPr>
          <w:p w14:paraId="4E861224" w14:textId="5A0D325E" w:rsidR="00B15EDC" w:rsidRDefault="00B15EDC" w:rsidP="00B15EDC">
            <w:pPr>
              <w:jc w:val="center"/>
            </w:pPr>
          </w:p>
        </w:tc>
      </w:tr>
      <w:tr w:rsidR="00B15EDC" w14:paraId="38C010C9" w14:textId="77777777" w:rsidTr="3526945D">
        <w:tc>
          <w:tcPr>
            <w:tcW w:w="6791" w:type="dxa"/>
            <w:gridSpan w:val="3"/>
          </w:tcPr>
          <w:p w14:paraId="144607AD" w14:textId="77777777" w:rsidR="00B15EDC" w:rsidRDefault="00B15EDC" w:rsidP="00B15EDC">
            <w:r>
              <w:t>Metodika zpracování výzkumného problému</w:t>
            </w:r>
          </w:p>
        </w:tc>
        <w:tc>
          <w:tcPr>
            <w:tcW w:w="507" w:type="dxa"/>
            <w:vAlign w:val="center"/>
          </w:tcPr>
          <w:p w14:paraId="4874E72C" w14:textId="031C5A3E" w:rsidR="00B15EDC" w:rsidRDefault="00B15EDC" w:rsidP="00B15EDC">
            <w:pPr>
              <w:jc w:val="center"/>
            </w:pPr>
          </w:p>
        </w:tc>
        <w:tc>
          <w:tcPr>
            <w:tcW w:w="506" w:type="dxa"/>
            <w:vAlign w:val="center"/>
          </w:tcPr>
          <w:p w14:paraId="75DB54F7" w14:textId="066761B5" w:rsidR="00B15EDC" w:rsidRDefault="00B15EDC" w:rsidP="00B15EDC">
            <w:pPr>
              <w:jc w:val="center"/>
            </w:pPr>
          </w:p>
        </w:tc>
        <w:tc>
          <w:tcPr>
            <w:tcW w:w="506" w:type="dxa"/>
            <w:vAlign w:val="center"/>
          </w:tcPr>
          <w:p w14:paraId="31C6196B" w14:textId="552B63C8" w:rsidR="00B15EDC" w:rsidRDefault="00B15EDC" w:rsidP="00B15EDC">
            <w:pPr>
              <w:jc w:val="center"/>
            </w:pPr>
          </w:p>
        </w:tc>
        <w:tc>
          <w:tcPr>
            <w:tcW w:w="507" w:type="dxa"/>
            <w:vAlign w:val="center"/>
          </w:tcPr>
          <w:p w14:paraId="1839CE51" w14:textId="35742127" w:rsidR="00B15EDC" w:rsidRDefault="00B15EDC" w:rsidP="00B15EDC">
            <w:pPr>
              <w:jc w:val="center"/>
            </w:pPr>
            <w:r>
              <w:t>D</w:t>
            </w:r>
          </w:p>
        </w:tc>
        <w:tc>
          <w:tcPr>
            <w:tcW w:w="506" w:type="dxa"/>
            <w:vAlign w:val="center"/>
          </w:tcPr>
          <w:p w14:paraId="2F0E185F" w14:textId="25A1F126" w:rsidR="00B15EDC" w:rsidRDefault="00B15EDC" w:rsidP="00B15EDC">
            <w:pPr>
              <w:jc w:val="center"/>
            </w:pPr>
          </w:p>
        </w:tc>
        <w:tc>
          <w:tcPr>
            <w:tcW w:w="505" w:type="dxa"/>
            <w:vAlign w:val="center"/>
          </w:tcPr>
          <w:p w14:paraId="4BABCA05" w14:textId="08603C5C" w:rsidR="00B15EDC" w:rsidRDefault="00B15EDC" w:rsidP="00B15EDC">
            <w:pPr>
              <w:jc w:val="center"/>
            </w:pPr>
          </w:p>
        </w:tc>
      </w:tr>
      <w:tr w:rsidR="00B15EDC" w14:paraId="75ECC4D3" w14:textId="77777777" w:rsidTr="3526945D">
        <w:tc>
          <w:tcPr>
            <w:tcW w:w="6791" w:type="dxa"/>
            <w:gridSpan w:val="3"/>
          </w:tcPr>
          <w:p w14:paraId="493128A4" w14:textId="77777777" w:rsidR="00B15EDC" w:rsidRDefault="00B15EDC" w:rsidP="00B15EDC">
            <w:r>
              <w:t>Úroveň analytické a interpretační složky</w:t>
            </w:r>
          </w:p>
        </w:tc>
        <w:tc>
          <w:tcPr>
            <w:tcW w:w="507" w:type="dxa"/>
          </w:tcPr>
          <w:p w14:paraId="4D76284F" w14:textId="25BB6AAC" w:rsidR="00B15EDC" w:rsidRDefault="00B15EDC" w:rsidP="00B15EDC">
            <w:pPr>
              <w:jc w:val="center"/>
            </w:pPr>
          </w:p>
        </w:tc>
        <w:tc>
          <w:tcPr>
            <w:tcW w:w="506" w:type="dxa"/>
          </w:tcPr>
          <w:p w14:paraId="1C43FD66" w14:textId="2B5DDC85" w:rsidR="00B15EDC" w:rsidRDefault="00B15EDC" w:rsidP="00B15EDC">
            <w:pPr>
              <w:jc w:val="center"/>
            </w:pPr>
          </w:p>
        </w:tc>
        <w:tc>
          <w:tcPr>
            <w:tcW w:w="506" w:type="dxa"/>
          </w:tcPr>
          <w:p w14:paraId="4AFE18F0" w14:textId="0E17EA45" w:rsidR="00B15EDC" w:rsidRDefault="00B15EDC" w:rsidP="00B15EDC">
            <w:pPr>
              <w:jc w:val="center"/>
            </w:pPr>
          </w:p>
        </w:tc>
        <w:tc>
          <w:tcPr>
            <w:tcW w:w="507" w:type="dxa"/>
          </w:tcPr>
          <w:p w14:paraId="56F65601" w14:textId="36B6AA35" w:rsidR="00B15EDC" w:rsidRDefault="00B15EDC" w:rsidP="00B15EDC">
            <w:pPr>
              <w:jc w:val="center"/>
            </w:pPr>
            <w:r>
              <w:t>D</w:t>
            </w:r>
          </w:p>
        </w:tc>
        <w:tc>
          <w:tcPr>
            <w:tcW w:w="506" w:type="dxa"/>
          </w:tcPr>
          <w:p w14:paraId="34CC6B09" w14:textId="18AC733F" w:rsidR="00B15EDC" w:rsidRDefault="00B15EDC" w:rsidP="00B15EDC">
            <w:pPr>
              <w:jc w:val="center"/>
            </w:pPr>
          </w:p>
        </w:tc>
        <w:tc>
          <w:tcPr>
            <w:tcW w:w="505" w:type="dxa"/>
          </w:tcPr>
          <w:p w14:paraId="51B1589B" w14:textId="3442EA81" w:rsidR="00B15EDC" w:rsidRDefault="00B15EDC" w:rsidP="00B15EDC">
            <w:pPr>
              <w:jc w:val="center"/>
            </w:pPr>
          </w:p>
        </w:tc>
      </w:tr>
      <w:tr w:rsidR="00B15EDC" w14:paraId="2BD233F3" w14:textId="77777777" w:rsidTr="3526945D">
        <w:tc>
          <w:tcPr>
            <w:tcW w:w="6791" w:type="dxa"/>
            <w:gridSpan w:val="3"/>
          </w:tcPr>
          <w:p w14:paraId="06957322" w14:textId="77777777" w:rsidR="00B15EDC" w:rsidRDefault="00B15EDC" w:rsidP="00B15EDC">
            <w:r>
              <w:t>Formulace závěrů a splnění cílů práce</w:t>
            </w:r>
          </w:p>
        </w:tc>
        <w:tc>
          <w:tcPr>
            <w:tcW w:w="507" w:type="dxa"/>
          </w:tcPr>
          <w:p w14:paraId="3DB40119" w14:textId="3037C267" w:rsidR="00B15EDC" w:rsidRDefault="00B15EDC" w:rsidP="00B15EDC">
            <w:pPr>
              <w:jc w:val="center"/>
            </w:pPr>
          </w:p>
        </w:tc>
        <w:tc>
          <w:tcPr>
            <w:tcW w:w="506" w:type="dxa"/>
          </w:tcPr>
          <w:p w14:paraId="5BBC08D7" w14:textId="386DD7DB" w:rsidR="00B15EDC" w:rsidRDefault="00B15EDC" w:rsidP="00B15EDC">
            <w:pPr>
              <w:jc w:val="center"/>
            </w:pPr>
          </w:p>
        </w:tc>
        <w:tc>
          <w:tcPr>
            <w:tcW w:w="506" w:type="dxa"/>
          </w:tcPr>
          <w:p w14:paraId="4ACE758E" w14:textId="0DCDAB48" w:rsidR="00B15EDC" w:rsidRDefault="00B15EDC" w:rsidP="00B15EDC">
            <w:pPr>
              <w:jc w:val="center"/>
            </w:pPr>
          </w:p>
        </w:tc>
        <w:tc>
          <w:tcPr>
            <w:tcW w:w="507" w:type="dxa"/>
          </w:tcPr>
          <w:p w14:paraId="317AE94D" w14:textId="5BCA8B0B" w:rsidR="00B15EDC" w:rsidRDefault="00B15EDC" w:rsidP="00B15EDC">
            <w:pPr>
              <w:jc w:val="center"/>
            </w:pPr>
          </w:p>
        </w:tc>
        <w:tc>
          <w:tcPr>
            <w:tcW w:w="506" w:type="dxa"/>
          </w:tcPr>
          <w:p w14:paraId="52438149" w14:textId="062B2E62" w:rsidR="00B15EDC" w:rsidRDefault="00B15EDC" w:rsidP="00B15EDC">
            <w:pPr>
              <w:jc w:val="center"/>
            </w:pPr>
            <w:r>
              <w:t>E</w:t>
            </w:r>
          </w:p>
        </w:tc>
        <w:tc>
          <w:tcPr>
            <w:tcW w:w="505" w:type="dxa"/>
          </w:tcPr>
          <w:p w14:paraId="459D2F4F" w14:textId="419F1F12" w:rsidR="00B15EDC" w:rsidRDefault="00B15EDC" w:rsidP="00B15EDC">
            <w:pPr>
              <w:jc w:val="center"/>
            </w:pPr>
          </w:p>
        </w:tc>
      </w:tr>
      <w:tr w:rsidR="00B15EDC" w14:paraId="4945D2A4" w14:textId="77777777" w:rsidTr="3526945D">
        <w:tc>
          <w:tcPr>
            <w:tcW w:w="6791" w:type="dxa"/>
            <w:gridSpan w:val="3"/>
          </w:tcPr>
          <w:p w14:paraId="684DC413" w14:textId="77777777" w:rsidR="00B15EDC" w:rsidRDefault="00B15EDC" w:rsidP="00B15EDC">
            <w:r>
              <w:t>Originalita a odborný přínos práce</w:t>
            </w:r>
          </w:p>
        </w:tc>
        <w:tc>
          <w:tcPr>
            <w:tcW w:w="507" w:type="dxa"/>
          </w:tcPr>
          <w:p w14:paraId="57B4129E" w14:textId="05AE8E3C" w:rsidR="00B15EDC" w:rsidRDefault="00B15EDC" w:rsidP="00B15EDC">
            <w:pPr>
              <w:jc w:val="center"/>
            </w:pPr>
          </w:p>
        </w:tc>
        <w:tc>
          <w:tcPr>
            <w:tcW w:w="506" w:type="dxa"/>
          </w:tcPr>
          <w:p w14:paraId="1A62820E" w14:textId="51A46154" w:rsidR="00B15EDC" w:rsidRDefault="00B15EDC" w:rsidP="00B15EDC">
            <w:pPr>
              <w:jc w:val="center"/>
            </w:pPr>
          </w:p>
        </w:tc>
        <w:tc>
          <w:tcPr>
            <w:tcW w:w="506" w:type="dxa"/>
          </w:tcPr>
          <w:p w14:paraId="1E19BF87" w14:textId="484B2FFA" w:rsidR="00B15EDC" w:rsidRDefault="00B15EDC" w:rsidP="00B15EDC">
            <w:pPr>
              <w:jc w:val="center"/>
            </w:pPr>
          </w:p>
        </w:tc>
        <w:tc>
          <w:tcPr>
            <w:tcW w:w="507" w:type="dxa"/>
          </w:tcPr>
          <w:p w14:paraId="5DE5E43A" w14:textId="016B0568" w:rsidR="00B15EDC" w:rsidRDefault="00B15EDC" w:rsidP="00B15EDC">
            <w:pPr>
              <w:jc w:val="center"/>
            </w:pPr>
          </w:p>
        </w:tc>
        <w:tc>
          <w:tcPr>
            <w:tcW w:w="506" w:type="dxa"/>
          </w:tcPr>
          <w:p w14:paraId="15C2F6B5" w14:textId="1077DB98" w:rsidR="00B15EDC" w:rsidRDefault="00B15EDC" w:rsidP="00B15EDC">
            <w:pPr>
              <w:jc w:val="center"/>
            </w:pPr>
            <w:r>
              <w:t>E</w:t>
            </w:r>
          </w:p>
        </w:tc>
        <w:tc>
          <w:tcPr>
            <w:tcW w:w="505" w:type="dxa"/>
          </w:tcPr>
          <w:p w14:paraId="04AD6F4A" w14:textId="613018D4" w:rsidR="00B15EDC" w:rsidRDefault="00B15EDC" w:rsidP="00B15EDC">
            <w:pPr>
              <w:jc w:val="center"/>
            </w:pPr>
          </w:p>
        </w:tc>
      </w:tr>
      <w:tr w:rsidR="00B15EDC" w:rsidRPr="00864F36" w14:paraId="091D1477" w14:textId="77777777" w:rsidTr="00864F36">
        <w:trPr>
          <w:trHeight w:val="2409"/>
        </w:trPr>
        <w:tc>
          <w:tcPr>
            <w:tcW w:w="9828" w:type="dxa"/>
            <w:gridSpan w:val="9"/>
          </w:tcPr>
          <w:p w14:paraId="339DC509" w14:textId="45527788" w:rsidR="00B15EDC" w:rsidRPr="00864F36" w:rsidRDefault="00864F36" w:rsidP="00B15EDC">
            <w:pPr>
              <w:rPr>
                <w:sz w:val="22"/>
                <w:szCs w:val="22"/>
              </w:rPr>
            </w:pPr>
            <w:r w:rsidRPr="00864F36">
              <w:rPr>
                <w:sz w:val="22"/>
                <w:szCs w:val="22"/>
              </w:rPr>
              <w:t>Z práce je znát autorčino zapálení pro daný projekt i zkušeno</w:t>
            </w:r>
            <w:r>
              <w:rPr>
                <w:sz w:val="22"/>
                <w:szCs w:val="22"/>
              </w:rPr>
              <w:t>sti, které s catering</w:t>
            </w:r>
            <w:r w:rsidRPr="00864F36">
              <w:rPr>
                <w:sz w:val="22"/>
                <w:szCs w:val="22"/>
              </w:rPr>
              <w:t xml:space="preserve">em </w:t>
            </w:r>
            <w:r w:rsidR="008E409C">
              <w:rPr>
                <w:sz w:val="22"/>
                <w:szCs w:val="22"/>
              </w:rPr>
              <w:t>evidentně má.</w:t>
            </w:r>
          </w:p>
          <w:p w14:paraId="2ADD65D7" w14:textId="77777777" w:rsidR="00864F36" w:rsidRPr="00864F36" w:rsidRDefault="00864F36" w:rsidP="00B15EDC">
            <w:pPr>
              <w:rPr>
                <w:sz w:val="22"/>
                <w:szCs w:val="22"/>
                <w:lang w:val="en-US"/>
              </w:rPr>
            </w:pPr>
          </w:p>
          <w:p w14:paraId="7AF456BB" w14:textId="11C419D7" w:rsidR="00B15EDC" w:rsidRPr="00864F36" w:rsidRDefault="00B15EDC" w:rsidP="00B15EDC">
            <w:pPr>
              <w:pStyle w:val="Normlnweb"/>
              <w:spacing w:before="0" w:beforeAutospacing="0" w:after="0" w:afterAutospacing="0"/>
              <w:rPr>
                <w:sz w:val="22"/>
                <w:szCs w:val="22"/>
              </w:rPr>
            </w:pPr>
            <w:r w:rsidRPr="00864F36">
              <w:rPr>
                <w:b/>
                <w:sz w:val="22"/>
                <w:szCs w:val="22"/>
              </w:rPr>
              <w:t>Silné stránky:</w:t>
            </w:r>
          </w:p>
          <w:p w14:paraId="70E6BD45" w14:textId="77777777" w:rsidR="008E409C" w:rsidRPr="008E409C" w:rsidRDefault="008E409C" w:rsidP="00B15EDC">
            <w:pPr>
              <w:pStyle w:val="Normlnweb"/>
              <w:numPr>
                <w:ilvl w:val="0"/>
                <w:numId w:val="4"/>
              </w:numPr>
              <w:spacing w:before="0" w:beforeAutospacing="0" w:after="0" w:afterAutospacing="0"/>
              <w:textAlignment w:val="baseline"/>
              <w:rPr>
                <w:sz w:val="22"/>
                <w:szCs w:val="22"/>
              </w:rPr>
            </w:pPr>
            <w:r>
              <w:t>Studentka výrazněji rozpracovala teoretickou část a využila větší množství zdrojů, včetně zdrojů kvalitnějších. S těmito zdroji zároveň lépe pracuje v samotném textu.</w:t>
            </w:r>
          </w:p>
          <w:p w14:paraId="2507FD80" w14:textId="1D8E2323" w:rsidR="00B15EDC" w:rsidRPr="00864F36" w:rsidRDefault="00B15EDC" w:rsidP="00B15EDC">
            <w:pPr>
              <w:pStyle w:val="Normlnweb"/>
              <w:numPr>
                <w:ilvl w:val="0"/>
                <w:numId w:val="4"/>
              </w:numPr>
              <w:spacing w:before="0" w:beforeAutospacing="0" w:after="0" w:afterAutospacing="0"/>
              <w:textAlignment w:val="baseline"/>
              <w:rPr>
                <w:sz w:val="22"/>
                <w:szCs w:val="22"/>
              </w:rPr>
            </w:pPr>
            <w:r w:rsidRPr="00864F36">
              <w:rPr>
                <w:sz w:val="22"/>
                <w:szCs w:val="22"/>
              </w:rPr>
              <w:t>V praktické části je dopracována PESTLE analýza.</w:t>
            </w:r>
          </w:p>
          <w:p w14:paraId="3E94CE33" w14:textId="5642A4D6" w:rsidR="00B15EDC" w:rsidRPr="00864F36" w:rsidRDefault="00B15EDC" w:rsidP="00B15EDC">
            <w:pPr>
              <w:pStyle w:val="Normlnweb"/>
              <w:numPr>
                <w:ilvl w:val="0"/>
                <w:numId w:val="4"/>
              </w:numPr>
              <w:spacing w:before="0" w:beforeAutospacing="0" w:after="0" w:afterAutospacing="0"/>
              <w:textAlignment w:val="baseline"/>
              <w:rPr>
                <w:sz w:val="22"/>
                <w:szCs w:val="22"/>
              </w:rPr>
            </w:pPr>
            <w:r w:rsidRPr="00864F36">
              <w:rPr>
                <w:sz w:val="22"/>
                <w:szCs w:val="22"/>
              </w:rPr>
              <w:t xml:space="preserve">Analýza konkurence je obohacena o zaslání fiktivní nabídky vybraným konkurentům, </w:t>
            </w:r>
            <w:r w:rsidR="008E409C">
              <w:rPr>
                <w:sz w:val="22"/>
                <w:szCs w:val="22"/>
              </w:rPr>
              <w:t>což autorce umožnilo formulovat dílčí závěry.</w:t>
            </w:r>
          </w:p>
          <w:p w14:paraId="2ADC4677" w14:textId="20DF1835" w:rsidR="00B15EDC" w:rsidRPr="00864F36" w:rsidRDefault="00B15EDC" w:rsidP="00B15EDC">
            <w:pPr>
              <w:pStyle w:val="Normlnweb"/>
              <w:numPr>
                <w:ilvl w:val="0"/>
                <w:numId w:val="4"/>
              </w:numPr>
              <w:spacing w:before="0" w:beforeAutospacing="0" w:after="0" w:afterAutospacing="0"/>
              <w:textAlignment w:val="baseline"/>
              <w:rPr>
                <w:sz w:val="22"/>
                <w:szCs w:val="22"/>
              </w:rPr>
            </w:pPr>
            <w:r w:rsidRPr="00864F36">
              <w:rPr>
                <w:sz w:val="22"/>
                <w:szCs w:val="22"/>
              </w:rPr>
              <w:t xml:space="preserve">Po jazykové stránce je práce už na lepší úrovni, nicméně některé chyby vytýkané v předchozím posudku </w:t>
            </w:r>
            <w:r w:rsidR="008E409C">
              <w:rPr>
                <w:sz w:val="22"/>
                <w:szCs w:val="22"/>
              </w:rPr>
              <w:t xml:space="preserve">zůstaly neopravené </w:t>
            </w:r>
            <w:r w:rsidRPr="00864F36">
              <w:rPr>
                <w:sz w:val="22"/>
                <w:szCs w:val="22"/>
              </w:rPr>
              <w:t>(např. Kapitola 4.6 – původně 5.6 – stále obsahuje neúplné věty).</w:t>
            </w:r>
          </w:p>
          <w:p w14:paraId="1DB2CD25" w14:textId="6CA0FF5F" w:rsidR="00F32EDB" w:rsidRPr="00864F36" w:rsidRDefault="00D87526" w:rsidP="00B15EDC">
            <w:pPr>
              <w:pStyle w:val="Normlnweb"/>
              <w:numPr>
                <w:ilvl w:val="0"/>
                <w:numId w:val="4"/>
              </w:numPr>
              <w:spacing w:before="0" w:beforeAutospacing="0" w:after="0" w:afterAutospacing="0"/>
              <w:textAlignment w:val="baseline"/>
              <w:rPr>
                <w:sz w:val="22"/>
                <w:szCs w:val="22"/>
              </w:rPr>
            </w:pPr>
            <w:r>
              <w:rPr>
                <w:sz w:val="22"/>
                <w:szCs w:val="22"/>
              </w:rPr>
              <w:t>Kalkulace nákladů a cenotvorba</w:t>
            </w:r>
            <w:bookmarkStart w:id="0" w:name="_GoBack"/>
            <w:bookmarkEnd w:id="0"/>
          </w:p>
          <w:p w14:paraId="5F87FB33" w14:textId="21F81469" w:rsidR="00B15EDC" w:rsidRPr="00864F36" w:rsidRDefault="008E409C" w:rsidP="00B15EDC">
            <w:pPr>
              <w:pStyle w:val="Normlnweb"/>
              <w:numPr>
                <w:ilvl w:val="0"/>
                <w:numId w:val="4"/>
              </w:numPr>
              <w:spacing w:before="0" w:beforeAutospacing="0" w:after="0" w:afterAutospacing="0"/>
              <w:textAlignment w:val="baseline"/>
              <w:rPr>
                <w:sz w:val="22"/>
                <w:szCs w:val="22"/>
              </w:rPr>
            </w:pPr>
            <w:r>
              <w:rPr>
                <w:sz w:val="22"/>
                <w:szCs w:val="22"/>
              </w:rPr>
              <w:t>U</w:t>
            </w:r>
            <w:r w:rsidR="00B15EDC" w:rsidRPr="00864F36">
              <w:rPr>
                <w:sz w:val="22"/>
                <w:szCs w:val="22"/>
              </w:rPr>
              <w:t xml:space="preserve">kázky hotových produktů i portfolio </w:t>
            </w:r>
            <w:r w:rsidR="00864F36">
              <w:rPr>
                <w:sz w:val="22"/>
                <w:szCs w:val="22"/>
              </w:rPr>
              <w:t>předchozích zakázek</w:t>
            </w:r>
          </w:p>
          <w:p w14:paraId="2B44B36E" w14:textId="77777777" w:rsidR="00B15EDC" w:rsidRPr="00864F36" w:rsidRDefault="00B15EDC" w:rsidP="00B15EDC">
            <w:pPr>
              <w:pStyle w:val="Normlnweb"/>
              <w:spacing w:before="0" w:beforeAutospacing="0" w:after="0" w:afterAutospacing="0"/>
              <w:rPr>
                <w:b/>
                <w:sz w:val="22"/>
                <w:szCs w:val="22"/>
              </w:rPr>
            </w:pPr>
            <w:r w:rsidRPr="00864F36">
              <w:rPr>
                <w:b/>
                <w:sz w:val="22"/>
                <w:szCs w:val="22"/>
              </w:rPr>
              <w:t>Slabé stránky:</w:t>
            </w:r>
          </w:p>
          <w:p w14:paraId="096CE57B" w14:textId="3619C288" w:rsidR="00B15EDC" w:rsidRPr="008E409C" w:rsidRDefault="00B15EDC" w:rsidP="00B15EDC">
            <w:pPr>
              <w:pStyle w:val="Normlnweb"/>
              <w:numPr>
                <w:ilvl w:val="0"/>
                <w:numId w:val="5"/>
              </w:numPr>
              <w:spacing w:before="0" w:beforeAutospacing="0" w:after="0" w:afterAutospacing="0"/>
              <w:textAlignment w:val="baseline"/>
              <w:rPr>
                <w:sz w:val="22"/>
              </w:rPr>
            </w:pPr>
            <w:r w:rsidRPr="008E409C">
              <w:rPr>
                <w:sz w:val="22"/>
              </w:rPr>
              <w:t>Řada nedostatků vytýkaných v předchozích posudcích nebyla odstraněna.</w:t>
            </w:r>
          </w:p>
          <w:p w14:paraId="31AC5ED9" w14:textId="77777777" w:rsidR="00B15EDC" w:rsidRPr="008E409C" w:rsidRDefault="00B15EDC" w:rsidP="00B15EDC">
            <w:pPr>
              <w:pStyle w:val="Normlnweb"/>
              <w:numPr>
                <w:ilvl w:val="0"/>
                <w:numId w:val="5"/>
              </w:numPr>
              <w:spacing w:before="0" w:beforeAutospacing="0" w:after="0" w:afterAutospacing="0"/>
              <w:textAlignment w:val="baseline"/>
              <w:rPr>
                <w:sz w:val="22"/>
              </w:rPr>
            </w:pPr>
            <w:r w:rsidRPr="008E409C">
              <w:rPr>
                <w:sz w:val="22"/>
              </w:rPr>
              <w:t>Cíl práce stále není stanoven správně. </w:t>
            </w:r>
          </w:p>
          <w:p w14:paraId="2127B9A9" w14:textId="77777777" w:rsidR="008E409C" w:rsidRPr="008E409C" w:rsidRDefault="008E409C" w:rsidP="00D73C98">
            <w:pPr>
              <w:pStyle w:val="Normlnweb"/>
              <w:numPr>
                <w:ilvl w:val="0"/>
                <w:numId w:val="5"/>
              </w:numPr>
              <w:spacing w:before="0" w:beforeAutospacing="0" w:after="0" w:afterAutospacing="0"/>
              <w:textAlignment w:val="baseline"/>
              <w:rPr>
                <w:sz w:val="22"/>
              </w:rPr>
            </w:pPr>
            <w:r w:rsidRPr="008E409C">
              <w:rPr>
                <w:sz w:val="22"/>
              </w:rPr>
              <w:t>Segmentace je zpracována pouze povrchně a není zřejmé, do jaké míry jsou plánované produkty skutečně provázány s cílovými skupinami, zejména s firemní klientelou.</w:t>
            </w:r>
          </w:p>
          <w:p w14:paraId="68CEC308" w14:textId="74E6B9EA" w:rsidR="00B15EDC" w:rsidRPr="008E409C" w:rsidRDefault="008E409C" w:rsidP="00D73C98">
            <w:pPr>
              <w:pStyle w:val="Normlnweb"/>
              <w:numPr>
                <w:ilvl w:val="0"/>
                <w:numId w:val="5"/>
              </w:numPr>
              <w:spacing w:before="0" w:beforeAutospacing="0" w:after="0" w:afterAutospacing="0"/>
              <w:textAlignment w:val="baseline"/>
              <w:rPr>
                <w:sz w:val="22"/>
              </w:rPr>
            </w:pPr>
            <w:r w:rsidRPr="008E409C">
              <w:rPr>
                <w:sz w:val="22"/>
              </w:rPr>
              <w:t xml:space="preserve">Analýza konkurence působí problematicky – autorka některá vybraná kritéria nemůže hodnotit, přesto z nich vyvozuje poměrně jednoznačné závěry. Není tak zřejmé jasné vymezení vůči konkurenci ani jednoznačně formulovaná unikátní prodejní nabídka. Jediným výsledkem analýzy se zdá být tvrzení, že </w:t>
            </w:r>
            <w:proofErr w:type="spellStart"/>
            <w:r w:rsidRPr="008E409C">
              <w:rPr>
                <w:sz w:val="22"/>
              </w:rPr>
              <w:t>Yemek</w:t>
            </w:r>
            <w:proofErr w:type="spellEnd"/>
            <w:r w:rsidRPr="008E409C">
              <w:rPr>
                <w:sz w:val="22"/>
              </w:rPr>
              <w:t xml:space="preserve"> bude poskytovat nejlevnější catering (což však není u všech konkurentů doložitelné) a že jejich jídlo bude vizuálně atraktivní. Toto tvrzení navíc působí spíše subjektivně.</w:t>
            </w:r>
            <w:r w:rsidR="00B15EDC" w:rsidRPr="008E409C">
              <w:rPr>
                <w:sz w:val="22"/>
              </w:rPr>
              <w:t> </w:t>
            </w:r>
          </w:p>
          <w:p w14:paraId="6DC7C5F2" w14:textId="77777777" w:rsidR="008E409C" w:rsidRPr="008E409C" w:rsidRDefault="008E409C" w:rsidP="00B15EDC">
            <w:pPr>
              <w:pStyle w:val="Normlnweb"/>
              <w:numPr>
                <w:ilvl w:val="0"/>
                <w:numId w:val="5"/>
              </w:numPr>
              <w:spacing w:before="0" w:beforeAutospacing="0" w:after="0" w:afterAutospacing="0"/>
              <w:textAlignment w:val="baseline"/>
              <w:rPr>
                <w:sz w:val="20"/>
                <w:szCs w:val="22"/>
              </w:rPr>
            </w:pPr>
            <w:r w:rsidRPr="008E409C">
              <w:rPr>
                <w:sz w:val="22"/>
              </w:rPr>
              <w:t xml:space="preserve">Není jasné, zda podnik </w:t>
            </w:r>
            <w:proofErr w:type="spellStart"/>
            <w:r w:rsidRPr="008E409C">
              <w:rPr>
                <w:sz w:val="22"/>
              </w:rPr>
              <w:t>Yemek</w:t>
            </w:r>
            <w:proofErr w:type="spellEnd"/>
            <w:r w:rsidRPr="008E409C">
              <w:rPr>
                <w:sz w:val="22"/>
              </w:rPr>
              <w:t xml:space="preserve"> skutečně řeší relevantní problém na trhu v takové míře, aby byl nejen udržitelný, ale i škálovatelný. Bez hlubší analýzy trhu z pohledu potenciálních zákazníků nelze s jistotou tvrdit, že bude poptávka odpovídat očekáváním autorky.</w:t>
            </w:r>
          </w:p>
          <w:p w14:paraId="1EB472A0" w14:textId="6C8CB9FB" w:rsidR="00F32EDB" w:rsidRPr="008E409C" w:rsidRDefault="00F32EDB" w:rsidP="00B15EDC">
            <w:pPr>
              <w:pStyle w:val="Normlnweb"/>
              <w:numPr>
                <w:ilvl w:val="0"/>
                <w:numId w:val="5"/>
              </w:numPr>
              <w:spacing w:before="0" w:beforeAutospacing="0" w:after="0" w:afterAutospacing="0"/>
              <w:textAlignment w:val="baseline"/>
              <w:rPr>
                <w:sz w:val="22"/>
                <w:szCs w:val="22"/>
              </w:rPr>
            </w:pPr>
            <w:r w:rsidRPr="008E409C">
              <w:rPr>
                <w:sz w:val="22"/>
                <w:szCs w:val="22"/>
              </w:rPr>
              <w:t>SWOT analýza není v částech věnovaných příležitostem a hrozbám příliš obsáhlá.</w:t>
            </w:r>
            <w:r w:rsidR="00864F36" w:rsidRPr="008E409C">
              <w:rPr>
                <w:sz w:val="22"/>
                <w:szCs w:val="22"/>
              </w:rPr>
              <w:t xml:space="preserve"> (Co jiné příležitosti ve Zlíně? Co hygiena? Nespokojení zákazníci? Porouchání dodávky, kuchyně?)</w:t>
            </w:r>
          </w:p>
          <w:p w14:paraId="6A2A8F58" w14:textId="61A8D61C" w:rsidR="00B15EDC" w:rsidRPr="008E409C" w:rsidRDefault="008E409C" w:rsidP="00B15EDC">
            <w:pPr>
              <w:pStyle w:val="Normlnweb"/>
              <w:numPr>
                <w:ilvl w:val="0"/>
                <w:numId w:val="5"/>
              </w:numPr>
              <w:spacing w:before="0" w:beforeAutospacing="0" w:after="0" w:afterAutospacing="0"/>
              <w:textAlignment w:val="baseline"/>
              <w:rPr>
                <w:sz w:val="22"/>
                <w:szCs w:val="22"/>
              </w:rPr>
            </w:pPr>
            <w:r w:rsidRPr="008E409C">
              <w:rPr>
                <w:sz w:val="22"/>
                <w:szCs w:val="22"/>
              </w:rPr>
              <w:t xml:space="preserve">Výše mezd (25 000 Kč/měsíc) je stále podhodnocená vzhledem k údajům, které autorka sama uvádí pro Zlínský kraj (viz 3.9.1). Není rovněž dořešena otázka pronájmu kuchyně, jejího umístění ani problematika cash </w:t>
            </w:r>
            <w:proofErr w:type="spellStart"/>
            <w:r w:rsidRPr="008E409C">
              <w:rPr>
                <w:sz w:val="22"/>
                <w:szCs w:val="22"/>
              </w:rPr>
              <w:t>flow</w:t>
            </w:r>
            <w:proofErr w:type="spellEnd"/>
            <w:r w:rsidRPr="008E409C">
              <w:rPr>
                <w:sz w:val="22"/>
                <w:szCs w:val="22"/>
              </w:rPr>
              <w:t xml:space="preserve"> a financování. </w:t>
            </w:r>
            <w:r w:rsidR="00B15EDC" w:rsidRPr="008E409C">
              <w:rPr>
                <w:sz w:val="22"/>
                <w:szCs w:val="22"/>
              </w:rPr>
              <w:t xml:space="preserve">Po čtyřech měsících </w:t>
            </w:r>
            <w:r w:rsidRPr="008E409C">
              <w:rPr>
                <w:sz w:val="22"/>
                <w:szCs w:val="22"/>
              </w:rPr>
              <w:t xml:space="preserve">se podnik </w:t>
            </w:r>
            <w:r w:rsidR="00D87526">
              <w:rPr>
                <w:sz w:val="22"/>
                <w:szCs w:val="22"/>
              </w:rPr>
              <w:t xml:space="preserve">např. v realistickém scénáři </w:t>
            </w:r>
            <w:r w:rsidRPr="008E409C">
              <w:rPr>
                <w:sz w:val="22"/>
                <w:szCs w:val="22"/>
              </w:rPr>
              <w:t>dostává do ztráty</w:t>
            </w:r>
            <w:r w:rsidR="00B15EDC" w:rsidRPr="008E409C">
              <w:rPr>
                <w:sz w:val="22"/>
                <w:szCs w:val="22"/>
              </w:rPr>
              <w:t xml:space="preserve">, kterou </w:t>
            </w:r>
            <w:r w:rsidR="00D87526">
              <w:rPr>
                <w:sz w:val="22"/>
                <w:szCs w:val="22"/>
              </w:rPr>
              <w:t>uvedený kapitál (5.2) nepokryje.</w:t>
            </w:r>
          </w:p>
          <w:p w14:paraId="3EBA89E7" w14:textId="79EFF494" w:rsidR="00F32EDB" w:rsidRPr="008E409C" w:rsidRDefault="00F32EDB" w:rsidP="00B15EDC">
            <w:pPr>
              <w:pStyle w:val="Normlnweb"/>
              <w:numPr>
                <w:ilvl w:val="0"/>
                <w:numId w:val="5"/>
              </w:numPr>
              <w:spacing w:before="0" w:beforeAutospacing="0" w:after="0" w:afterAutospacing="0"/>
              <w:textAlignment w:val="baseline"/>
              <w:rPr>
                <w:sz w:val="22"/>
                <w:szCs w:val="22"/>
              </w:rPr>
            </w:pPr>
            <w:r w:rsidRPr="008E409C">
              <w:rPr>
                <w:sz w:val="22"/>
                <w:szCs w:val="22"/>
              </w:rPr>
              <w:t>Nesrovnalosti v provozních nákladech (tabulky 6 a 9)</w:t>
            </w:r>
          </w:p>
          <w:p w14:paraId="18F68187" w14:textId="5D6C60B2" w:rsidR="00F32EDB" w:rsidRPr="00864F36" w:rsidRDefault="00F32EDB" w:rsidP="00B15EDC">
            <w:pPr>
              <w:pStyle w:val="Normlnweb"/>
              <w:numPr>
                <w:ilvl w:val="0"/>
                <w:numId w:val="5"/>
              </w:numPr>
              <w:spacing w:before="0" w:beforeAutospacing="0" w:after="0" w:afterAutospacing="0"/>
              <w:textAlignment w:val="baseline"/>
              <w:rPr>
                <w:sz w:val="22"/>
                <w:szCs w:val="22"/>
              </w:rPr>
            </w:pPr>
            <w:r w:rsidRPr="00864F36">
              <w:rPr>
                <w:sz w:val="22"/>
                <w:szCs w:val="22"/>
              </w:rPr>
              <w:t xml:space="preserve">Z práce není jasné, zdali se bude jednat o podnikání PO či FO. Daň 21 % ve výsledovce naznačuje PO, ale chybí </w:t>
            </w:r>
            <w:r w:rsidR="008E409C">
              <w:rPr>
                <w:sz w:val="22"/>
                <w:szCs w:val="22"/>
              </w:rPr>
              <w:t>však další podstatné informace a vysvětlení.</w:t>
            </w:r>
          </w:p>
          <w:p w14:paraId="663077A8" w14:textId="30B97072" w:rsidR="00B15EDC" w:rsidRPr="008E409C" w:rsidRDefault="008E409C" w:rsidP="00861C44">
            <w:pPr>
              <w:pStyle w:val="Normlnweb"/>
              <w:numPr>
                <w:ilvl w:val="0"/>
                <w:numId w:val="5"/>
              </w:numPr>
              <w:autoSpaceDE w:val="0"/>
              <w:autoSpaceDN w:val="0"/>
              <w:adjustRightInd w:val="0"/>
              <w:spacing w:before="0" w:beforeAutospacing="0" w:after="0" w:afterAutospacing="0"/>
              <w:textAlignment w:val="baseline"/>
              <w:rPr>
                <w:sz w:val="22"/>
                <w:szCs w:val="22"/>
              </w:rPr>
            </w:pPr>
            <w:r w:rsidRPr="008E409C">
              <w:rPr>
                <w:sz w:val="22"/>
                <w:szCs w:val="22"/>
              </w:rPr>
              <w:lastRenderedPageBreak/>
              <w:t>Část o propagaci je místy stále příliš obecná</w:t>
            </w:r>
            <w:r w:rsidRPr="008E409C">
              <w:rPr>
                <w:sz w:val="22"/>
                <w:szCs w:val="22"/>
              </w:rPr>
              <w:t xml:space="preserve"> </w:t>
            </w:r>
            <w:r w:rsidR="00B15EDC" w:rsidRPr="008E409C">
              <w:rPr>
                <w:sz w:val="22"/>
                <w:szCs w:val="22"/>
              </w:rPr>
              <w:t>(„</w:t>
            </w:r>
            <w:proofErr w:type="spellStart"/>
            <w:r w:rsidR="00B15EDC" w:rsidRPr="008E409C">
              <w:rPr>
                <w:sz w:val="22"/>
                <w:szCs w:val="22"/>
              </w:rPr>
              <w:t>Yemek</w:t>
            </w:r>
            <w:proofErr w:type="spellEnd"/>
            <w:r w:rsidR="00B15EDC" w:rsidRPr="008E409C">
              <w:rPr>
                <w:sz w:val="22"/>
                <w:szCs w:val="22"/>
              </w:rPr>
              <w:t xml:space="preserve"> </w:t>
            </w:r>
            <w:proofErr w:type="spellStart"/>
            <w:r w:rsidR="00B15EDC" w:rsidRPr="008E409C">
              <w:rPr>
                <w:sz w:val="22"/>
                <w:szCs w:val="22"/>
              </w:rPr>
              <w:t>company</w:t>
            </w:r>
            <w:proofErr w:type="spellEnd"/>
            <w:r w:rsidR="00B15EDC" w:rsidRPr="008E409C">
              <w:rPr>
                <w:sz w:val="22"/>
                <w:szCs w:val="22"/>
              </w:rPr>
              <w:t xml:space="preserve"> </w:t>
            </w:r>
            <w:proofErr w:type="spellStart"/>
            <w:r w:rsidR="00B15EDC" w:rsidRPr="008E409C">
              <w:rPr>
                <w:sz w:val="22"/>
                <w:szCs w:val="22"/>
              </w:rPr>
              <w:t>will</w:t>
            </w:r>
            <w:proofErr w:type="spellEnd"/>
            <w:r w:rsidR="00B15EDC" w:rsidRPr="008E409C">
              <w:rPr>
                <w:sz w:val="22"/>
                <w:szCs w:val="22"/>
              </w:rPr>
              <w:t xml:space="preserve"> </w:t>
            </w:r>
            <w:proofErr w:type="spellStart"/>
            <w:r w:rsidR="00B15EDC" w:rsidRPr="008E409C">
              <w:rPr>
                <w:sz w:val="22"/>
                <w:szCs w:val="22"/>
              </w:rPr>
              <w:t>offer</w:t>
            </w:r>
            <w:proofErr w:type="spellEnd"/>
            <w:r w:rsidR="00B15EDC" w:rsidRPr="008E409C">
              <w:rPr>
                <w:sz w:val="22"/>
                <w:szCs w:val="22"/>
              </w:rPr>
              <w:t xml:space="preserve"> </w:t>
            </w:r>
            <w:proofErr w:type="spellStart"/>
            <w:r w:rsidR="00B15EDC" w:rsidRPr="008E409C">
              <w:rPr>
                <w:sz w:val="22"/>
                <w:szCs w:val="22"/>
              </w:rPr>
              <w:t>influencers</w:t>
            </w:r>
            <w:proofErr w:type="spellEnd"/>
            <w:r w:rsidR="00B15EDC" w:rsidRPr="008E409C">
              <w:rPr>
                <w:sz w:val="22"/>
                <w:szCs w:val="22"/>
              </w:rPr>
              <w:t xml:space="preserve"> </w:t>
            </w:r>
            <w:proofErr w:type="spellStart"/>
            <w:r w:rsidR="00B15EDC" w:rsidRPr="008E409C">
              <w:rPr>
                <w:sz w:val="22"/>
                <w:szCs w:val="22"/>
              </w:rPr>
              <w:t>services</w:t>
            </w:r>
            <w:proofErr w:type="spellEnd"/>
            <w:r w:rsidR="00B15EDC" w:rsidRPr="008E409C">
              <w:rPr>
                <w:sz w:val="22"/>
                <w:szCs w:val="22"/>
              </w:rPr>
              <w:t xml:space="preserve"> </w:t>
            </w:r>
            <w:proofErr w:type="spellStart"/>
            <w:r w:rsidR="00B15EDC" w:rsidRPr="008E409C">
              <w:rPr>
                <w:sz w:val="22"/>
                <w:szCs w:val="22"/>
              </w:rPr>
              <w:t>for</w:t>
            </w:r>
            <w:proofErr w:type="spellEnd"/>
            <w:r w:rsidR="00B15EDC" w:rsidRPr="008E409C">
              <w:rPr>
                <w:sz w:val="22"/>
                <w:szCs w:val="22"/>
              </w:rPr>
              <w:t xml:space="preserve"> a </w:t>
            </w:r>
            <w:proofErr w:type="spellStart"/>
            <w:r w:rsidR="00B15EDC" w:rsidRPr="008E409C">
              <w:rPr>
                <w:sz w:val="22"/>
                <w:szCs w:val="22"/>
              </w:rPr>
              <w:t>reduced</w:t>
            </w:r>
            <w:proofErr w:type="spellEnd"/>
            <w:r w:rsidR="00B15EDC" w:rsidRPr="008E409C">
              <w:rPr>
                <w:sz w:val="22"/>
                <w:szCs w:val="22"/>
              </w:rPr>
              <w:t xml:space="preserve"> </w:t>
            </w:r>
            <w:proofErr w:type="spellStart"/>
            <w:r w:rsidR="00B15EDC" w:rsidRPr="008E409C">
              <w:rPr>
                <w:sz w:val="22"/>
                <w:szCs w:val="22"/>
              </w:rPr>
              <w:t>price</w:t>
            </w:r>
            <w:proofErr w:type="spellEnd"/>
            <w:r w:rsidR="00B15EDC" w:rsidRPr="008E409C">
              <w:rPr>
                <w:sz w:val="22"/>
                <w:szCs w:val="22"/>
              </w:rPr>
              <w:t xml:space="preserve"> </w:t>
            </w:r>
            <w:proofErr w:type="spellStart"/>
            <w:r w:rsidR="00B15EDC" w:rsidRPr="008E409C">
              <w:rPr>
                <w:sz w:val="22"/>
                <w:szCs w:val="22"/>
              </w:rPr>
              <w:t>if</w:t>
            </w:r>
            <w:proofErr w:type="spellEnd"/>
            <w:r w:rsidR="00B15EDC" w:rsidRPr="008E409C">
              <w:rPr>
                <w:sz w:val="22"/>
                <w:szCs w:val="22"/>
              </w:rPr>
              <w:t xml:space="preserve"> </w:t>
            </w:r>
            <w:proofErr w:type="spellStart"/>
            <w:r w:rsidR="00B15EDC" w:rsidRPr="008E409C">
              <w:rPr>
                <w:sz w:val="22"/>
                <w:szCs w:val="22"/>
              </w:rPr>
              <w:t>they</w:t>
            </w:r>
            <w:proofErr w:type="spellEnd"/>
            <w:r w:rsidR="00B15EDC" w:rsidRPr="008E409C">
              <w:rPr>
                <w:sz w:val="22"/>
                <w:szCs w:val="22"/>
              </w:rPr>
              <w:t xml:space="preserve"> </w:t>
            </w:r>
            <w:proofErr w:type="spellStart"/>
            <w:r w:rsidR="00B15EDC" w:rsidRPr="008E409C">
              <w:rPr>
                <w:sz w:val="22"/>
                <w:szCs w:val="22"/>
              </w:rPr>
              <w:t>share</w:t>
            </w:r>
            <w:proofErr w:type="spellEnd"/>
            <w:r w:rsidR="00B15EDC" w:rsidRPr="008E409C">
              <w:rPr>
                <w:sz w:val="22"/>
                <w:szCs w:val="22"/>
              </w:rPr>
              <w:t xml:space="preserve"> </w:t>
            </w:r>
            <w:proofErr w:type="spellStart"/>
            <w:r w:rsidR="00B15EDC" w:rsidRPr="008E409C">
              <w:rPr>
                <w:sz w:val="22"/>
                <w:szCs w:val="22"/>
              </w:rPr>
              <w:t>their</w:t>
            </w:r>
            <w:proofErr w:type="spellEnd"/>
            <w:r w:rsidR="00B15EDC" w:rsidRPr="008E409C">
              <w:rPr>
                <w:sz w:val="22"/>
                <w:szCs w:val="22"/>
              </w:rPr>
              <w:t xml:space="preserve"> </w:t>
            </w:r>
            <w:proofErr w:type="spellStart"/>
            <w:r w:rsidR="00B15EDC" w:rsidRPr="008E409C">
              <w:rPr>
                <w:sz w:val="22"/>
                <w:szCs w:val="22"/>
              </w:rPr>
              <w:t>experience</w:t>
            </w:r>
            <w:proofErr w:type="spellEnd"/>
            <w:r w:rsidR="00B15EDC" w:rsidRPr="008E409C">
              <w:rPr>
                <w:sz w:val="22"/>
                <w:szCs w:val="22"/>
              </w:rPr>
              <w:t xml:space="preserve"> </w:t>
            </w:r>
            <w:proofErr w:type="spellStart"/>
            <w:r w:rsidR="00B15EDC" w:rsidRPr="008E409C">
              <w:rPr>
                <w:sz w:val="22"/>
                <w:szCs w:val="22"/>
              </w:rPr>
              <w:t>with</w:t>
            </w:r>
            <w:proofErr w:type="spellEnd"/>
            <w:r w:rsidR="00B15EDC" w:rsidRPr="008E409C">
              <w:rPr>
                <w:sz w:val="22"/>
                <w:szCs w:val="22"/>
              </w:rPr>
              <w:t xml:space="preserve"> </w:t>
            </w:r>
            <w:proofErr w:type="spellStart"/>
            <w:r w:rsidR="00B15EDC" w:rsidRPr="008E409C">
              <w:rPr>
                <w:sz w:val="22"/>
                <w:szCs w:val="22"/>
              </w:rPr>
              <w:t>Yemek</w:t>
            </w:r>
            <w:proofErr w:type="spellEnd"/>
            <w:r w:rsidR="00B15EDC" w:rsidRPr="008E409C">
              <w:rPr>
                <w:sz w:val="22"/>
                <w:szCs w:val="22"/>
              </w:rPr>
              <w:t xml:space="preserve"> </w:t>
            </w:r>
            <w:proofErr w:type="spellStart"/>
            <w:r w:rsidR="00B15EDC" w:rsidRPr="008E409C">
              <w:rPr>
                <w:sz w:val="22"/>
                <w:szCs w:val="22"/>
              </w:rPr>
              <w:t>C</w:t>
            </w:r>
            <w:r w:rsidR="00B15EDC" w:rsidRPr="008E409C">
              <w:rPr>
                <w:sz w:val="22"/>
                <w:szCs w:val="22"/>
              </w:rPr>
              <w:t>ompany</w:t>
            </w:r>
            <w:proofErr w:type="spellEnd"/>
            <w:r w:rsidR="00B15EDC" w:rsidRPr="008E409C">
              <w:rPr>
                <w:sz w:val="22"/>
                <w:szCs w:val="22"/>
              </w:rPr>
              <w:t>“ str. 49)</w:t>
            </w:r>
          </w:p>
          <w:p w14:paraId="2410E738" w14:textId="44109407" w:rsidR="00B15EDC" w:rsidRPr="008E409C" w:rsidRDefault="00B15EDC" w:rsidP="00864F36">
            <w:pPr>
              <w:pStyle w:val="Normlnweb"/>
              <w:numPr>
                <w:ilvl w:val="0"/>
                <w:numId w:val="5"/>
              </w:numPr>
              <w:spacing w:before="0" w:beforeAutospacing="0" w:after="0" w:afterAutospacing="0"/>
              <w:textAlignment w:val="baseline"/>
              <w:rPr>
                <w:sz w:val="22"/>
                <w:szCs w:val="22"/>
                <w:lang w:val="en-US"/>
              </w:rPr>
            </w:pPr>
            <w:r w:rsidRPr="008E409C">
              <w:rPr>
                <w:sz w:val="22"/>
                <w:szCs w:val="22"/>
              </w:rPr>
              <w:t>Body v </w:t>
            </w:r>
            <w:proofErr w:type="spellStart"/>
            <w:proofErr w:type="gramStart"/>
            <w:r w:rsidRPr="008E409C">
              <w:rPr>
                <w:sz w:val="22"/>
                <w:szCs w:val="22"/>
              </w:rPr>
              <w:t>Lean</w:t>
            </w:r>
            <w:proofErr w:type="spellEnd"/>
            <w:proofErr w:type="gramEnd"/>
            <w:r w:rsidRPr="008E409C">
              <w:rPr>
                <w:sz w:val="22"/>
                <w:szCs w:val="22"/>
              </w:rPr>
              <w:t xml:space="preserve"> </w:t>
            </w:r>
            <w:proofErr w:type="spellStart"/>
            <w:r w:rsidRPr="008E409C">
              <w:rPr>
                <w:sz w:val="22"/>
                <w:szCs w:val="22"/>
              </w:rPr>
              <w:t>Canvas</w:t>
            </w:r>
            <w:proofErr w:type="spellEnd"/>
            <w:r w:rsidRPr="008E409C">
              <w:rPr>
                <w:sz w:val="22"/>
                <w:szCs w:val="22"/>
              </w:rPr>
              <w:t xml:space="preserve"> mohly být zpracovány lépe (zejména Unfair </w:t>
            </w:r>
            <w:proofErr w:type="spellStart"/>
            <w:r w:rsidRPr="008E409C">
              <w:rPr>
                <w:sz w:val="22"/>
                <w:szCs w:val="22"/>
              </w:rPr>
              <w:t>A</w:t>
            </w:r>
            <w:r w:rsidR="008E409C" w:rsidRPr="008E409C">
              <w:rPr>
                <w:sz w:val="22"/>
                <w:szCs w:val="22"/>
              </w:rPr>
              <w:t>dvantage</w:t>
            </w:r>
            <w:proofErr w:type="spellEnd"/>
            <w:r w:rsidR="008E409C" w:rsidRPr="008E409C">
              <w:rPr>
                <w:sz w:val="22"/>
                <w:szCs w:val="22"/>
              </w:rPr>
              <w:t>), zároveň</w:t>
            </w:r>
            <w:r w:rsidR="00F32EDB" w:rsidRPr="008E409C">
              <w:rPr>
                <w:sz w:val="22"/>
                <w:szCs w:val="22"/>
              </w:rPr>
              <w:t xml:space="preserve"> chybí jejich grafické zpracování, které má sloužit k</w:t>
            </w:r>
            <w:r w:rsidR="008E409C" w:rsidRPr="008E409C">
              <w:rPr>
                <w:sz w:val="22"/>
                <w:szCs w:val="22"/>
              </w:rPr>
              <w:t> rychlé orientaci.</w:t>
            </w:r>
          </w:p>
          <w:p w14:paraId="223A3D92" w14:textId="43B17B6F" w:rsidR="00864F36" w:rsidRPr="008E409C" w:rsidRDefault="008E409C" w:rsidP="00864F36">
            <w:pPr>
              <w:pStyle w:val="Normlnweb"/>
              <w:numPr>
                <w:ilvl w:val="0"/>
                <w:numId w:val="5"/>
              </w:numPr>
              <w:autoSpaceDE w:val="0"/>
              <w:autoSpaceDN w:val="0"/>
              <w:adjustRightInd w:val="0"/>
              <w:spacing w:before="0" w:beforeAutospacing="0" w:after="0" w:afterAutospacing="0"/>
              <w:textAlignment w:val="baseline"/>
              <w:rPr>
                <w:sz w:val="22"/>
                <w:szCs w:val="22"/>
              </w:rPr>
            </w:pPr>
            <w:r w:rsidRPr="008E409C">
              <w:rPr>
                <w:sz w:val="22"/>
                <w:szCs w:val="22"/>
              </w:rPr>
              <w:t>Prezentované závěry</w:t>
            </w:r>
            <w:r>
              <w:rPr>
                <w:sz w:val="22"/>
                <w:szCs w:val="22"/>
              </w:rPr>
              <w:t xml:space="preserve"> příliš</w:t>
            </w:r>
            <w:r w:rsidRPr="008E409C">
              <w:rPr>
                <w:sz w:val="22"/>
                <w:szCs w:val="22"/>
              </w:rPr>
              <w:t xml:space="preserve"> nevycházejí z provedených analýz.</w:t>
            </w:r>
            <w:r w:rsidR="00864F36" w:rsidRPr="008E409C">
              <w:rPr>
                <w:sz w:val="22"/>
                <w:szCs w:val="22"/>
              </w:rPr>
              <w:t xml:space="preserve"> Celkový zisk něco málo přes 60 000 za </w:t>
            </w:r>
            <w:r w:rsidR="00864F36" w:rsidRPr="008E409C">
              <w:rPr>
                <w:sz w:val="22"/>
                <w:szCs w:val="22"/>
              </w:rPr>
              <w:t>rok</w:t>
            </w:r>
            <w:r w:rsidR="00864F36" w:rsidRPr="008E409C">
              <w:rPr>
                <w:sz w:val="22"/>
                <w:szCs w:val="22"/>
              </w:rPr>
              <w:t xml:space="preserve"> v realistickém scénáři sice značí, že by projekt mohl být </w:t>
            </w:r>
            <w:r>
              <w:rPr>
                <w:sz w:val="22"/>
                <w:szCs w:val="22"/>
              </w:rPr>
              <w:t>„</w:t>
            </w:r>
            <w:proofErr w:type="spellStart"/>
            <w:r w:rsidR="00864F36" w:rsidRPr="008E409C">
              <w:rPr>
                <w:sz w:val="22"/>
                <w:szCs w:val="22"/>
              </w:rPr>
              <w:t>feasible</w:t>
            </w:r>
            <w:proofErr w:type="spellEnd"/>
            <w:r>
              <w:rPr>
                <w:sz w:val="22"/>
                <w:szCs w:val="22"/>
              </w:rPr>
              <w:t>“</w:t>
            </w:r>
            <w:r w:rsidR="00864F36" w:rsidRPr="008E409C">
              <w:rPr>
                <w:sz w:val="22"/>
                <w:szCs w:val="22"/>
              </w:rPr>
              <w:t xml:space="preserve">, </w:t>
            </w:r>
            <w:r>
              <w:rPr>
                <w:sz w:val="22"/>
                <w:szCs w:val="22"/>
              </w:rPr>
              <w:t>ale nikoliv dlouhodobě „</w:t>
            </w:r>
            <w:proofErr w:type="spellStart"/>
            <w:r>
              <w:rPr>
                <w:sz w:val="22"/>
                <w:szCs w:val="22"/>
              </w:rPr>
              <w:t>sustainable</w:t>
            </w:r>
            <w:proofErr w:type="spellEnd"/>
            <w:r>
              <w:rPr>
                <w:sz w:val="22"/>
                <w:szCs w:val="22"/>
              </w:rPr>
              <w:t>“</w:t>
            </w:r>
            <w:r w:rsidR="00864F36" w:rsidRPr="008E409C">
              <w:rPr>
                <w:sz w:val="22"/>
                <w:szCs w:val="22"/>
              </w:rPr>
              <w:t>.</w:t>
            </w:r>
          </w:p>
          <w:p w14:paraId="3D964455" w14:textId="77777777" w:rsidR="00864F36" w:rsidRDefault="00864F36" w:rsidP="00864F36">
            <w:pPr>
              <w:pStyle w:val="Normlnweb"/>
              <w:spacing w:before="0" w:beforeAutospacing="0" w:after="0" w:afterAutospacing="0"/>
              <w:textAlignment w:val="baseline"/>
              <w:rPr>
                <w:sz w:val="22"/>
                <w:szCs w:val="22"/>
              </w:rPr>
            </w:pPr>
          </w:p>
          <w:p w14:paraId="177A1EBA" w14:textId="769F6316" w:rsidR="00864F36" w:rsidRPr="00864F36" w:rsidRDefault="00864F36" w:rsidP="008E409C">
            <w:pPr>
              <w:pStyle w:val="Normlnweb"/>
              <w:spacing w:before="0" w:beforeAutospacing="0" w:after="0" w:afterAutospacing="0"/>
              <w:textAlignment w:val="baseline"/>
              <w:rPr>
                <w:sz w:val="22"/>
                <w:szCs w:val="22"/>
                <w:lang w:val="en-US"/>
              </w:rPr>
            </w:pPr>
            <w:r>
              <w:rPr>
                <w:sz w:val="22"/>
                <w:szCs w:val="22"/>
              </w:rPr>
              <w:t>Oproti předchozí verzi je však práce zdařilejší</w:t>
            </w:r>
            <w:r w:rsidR="008E409C">
              <w:rPr>
                <w:sz w:val="22"/>
                <w:szCs w:val="22"/>
              </w:rPr>
              <w:t>.</w:t>
            </w:r>
          </w:p>
        </w:tc>
      </w:tr>
      <w:tr w:rsidR="00B15EDC" w14:paraId="4DED9C15" w14:textId="77777777" w:rsidTr="3526945D">
        <w:tc>
          <w:tcPr>
            <w:tcW w:w="9828" w:type="dxa"/>
            <w:gridSpan w:val="9"/>
          </w:tcPr>
          <w:p w14:paraId="0D0B940D" w14:textId="3F4F92B7" w:rsidR="00B15EDC" w:rsidRDefault="00B15EDC" w:rsidP="00B15EDC">
            <w:pPr>
              <w:rPr>
                <w:b/>
                <w:bCs/>
              </w:rPr>
            </w:pPr>
            <w:r w:rsidRPr="11CCAE16">
              <w:rPr>
                <w:b/>
                <w:bCs/>
              </w:rPr>
              <w:lastRenderedPageBreak/>
              <w:t>Otázky k obhajobě:</w:t>
            </w:r>
          </w:p>
          <w:p w14:paraId="2DD280B2" w14:textId="649253C1" w:rsidR="008E409C" w:rsidRPr="008E409C" w:rsidRDefault="008E409C" w:rsidP="00933089">
            <w:pPr>
              <w:pStyle w:val="Normlnweb"/>
              <w:numPr>
                <w:ilvl w:val="0"/>
                <w:numId w:val="1"/>
              </w:numPr>
              <w:autoSpaceDE w:val="0"/>
              <w:autoSpaceDN w:val="0"/>
              <w:adjustRightInd w:val="0"/>
              <w:spacing w:before="0" w:beforeAutospacing="0" w:after="0" w:afterAutospacing="0"/>
              <w:textAlignment w:val="baseline"/>
              <w:rPr>
                <w:sz w:val="22"/>
                <w:szCs w:val="22"/>
                <w:lang w:val="en-US"/>
              </w:rPr>
            </w:pPr>
            <w:r w:rsidRPr="008E409C">
              <w:rPr>
                <w:lang w:val="en-US"/>
              </w:rPr>
              <w:t>How do you plan to sustain your operations in the fifth month</w:t>
            </w:r>
            <w:r w:rsidRPr="008E409C">
              <w:rPr>
                <w:lang w:val="en-US"/>
              </w:rPr>
              <w:t xml:space="preserve"> given that the business lacks </w:t>
            </w:r>
            <w:r w:rsidRPr="008E409C">
              <w:rPr>
                <w:lang w:val="en-US"/>
              </w:rPr>
              <w:t>available cash</w:t>
            </w:r>
            <w:r w:rsidR="0009153B">
              <w:rPr>
                <w:lang w:val="en-US"/>
              </w:rPr>
              <w:t xml:space="preserve"> at that point in time</w:t>
            </w:r>
            <w:r w:rsidRPr="008E409C">
              <w:rPr>
                <w:lang w:val="en-US"/>
              </w:rPr>
              <w:t>?</w:t>
            </w:r>
          </w:p>
          <w:p w14:paraId="7DC31D90" w14:textId="77777777" w:rsidR="008E409C" w:rsidRPr="008E409C" w:rsidRDefault="008E409C" w:rsidP="00933089">
            <w:pPr>
              <w:pStyle w:val="Normlnweb"/>
              <w:numPr>
                <w:ilvl w:val="0"/>
                <w:numId w:val="1"/>
              </w:numPr>
              <w:autoSpaceDE w:val="0"/>
              <w:autoSpaceDN w:val="0"/>
              <w:adjustRightInd w:val="0"/>
              <w:spacing w:before="0" w:beforeAutospacing="0" w:after="0" w:afterAutospacing="0"/>
              <w:textAlignment w:val="baseline"/>
              <w:rPr>
                <w:sz w:val="22"/>
                <w:szCs w:val="22"/>
                <w:lang w:val="en-US"/>
              </w:rPr>
            </w:pPr>
            <w:r w:rsidRPr="008E409C">
              <w:rPr>
                <w:lang w:val="en-US"/>
              </w:rPr>
              <w:t>Chapter 3.5 and your analysis of competitors do not appear to be well connected. What would you identify as the main competitive advantage, and could you further clarify your unfair advantage?</w:t>
            </w:r>
          </w:p>
          <w:p w14:paraId="49F8E8AC" w14:textId="77777777" w:rsidR="0009153B" w:rsidRPr="0009153B" w:rsidRDefault="008E409C" w:rsidP="0009153B">
            <w:pPr>
              <w:pStyle w:val="Normlnweb"/>
              <w:numPr>
                <w:ilvl w:val="0"/>
                <w:numId w:val="1"/>
              </w:numPr>
              <w:spacing w:before="0" w:beforeAutospacing="0" w:after="0" w:afterAutospacing="0"/>
              <w:textAlignment w:val="baseline"/>
              <w:rPr>
                <w:sz w:val="22"/>
                <w:szCs w:val="22"/>
                <w:lang w:val="en-US"/>
              </w:rPr>
            </w:pPr>
            <w:r w:rsidRPr="008E409C">
              <w:rPr>
                <w:lang w:val="en-US"/>
              </w:rPr>
              <w:t xml:space="preserve">What leads you to conclude that there is sufficient demand in the </w:t>
            </w:r>
            <w:proofErr w:type="spellStart"/>
            <w:r w:rsidRPr="008E409C">
              <w:rPr>
                <w:lang w:val="en-US"/>
              </w:rPr>
              <w:t>Zlín</w:t>
            </w:r>
            <w:proofErr w:type="spellEnd"/>
            <w:r w:rsidRPr="008E409C">
              <w:rPr>
                <w:lang w:val="en-US"/>
              </w:rPr>
              <w:t xml:space="preserve"> region for this type of business? On what reasoning or evidence is this assumption based?</w:t>
            </w:r>
          </w:p>
          <w:p w14:paraId="0E27B00A" w14:textId="3D8172C1" w:rsidR="00B15EDC" w:rsidRDefault="008E409C" w:rsidP="0009153B">
            <w:pPr>
              <w:pStyle w:val="Normlnweb"/>
              <w:numPr>
                <w:ilvl w:val="0"/>
                <w:numId w:val="1"/>
              </w:numPr>
              <w:spacing w:before="0" w:beforeAutospacing="0" w:after="0" w:afterAutospacing="0"/>
              <w:textAlignment w:val="baseline"/>
              <w:rPr>
                <w:sz w:val="22"/>
                <w:szCs w:val="22"/>
                <w:lang w:val="en-US"/>
              </w:rPr>
            </w:pPr>
            <w:r w:rsidRPr="008E409C">
              <w:rPr>
                <w:lang w:val="en-US"/>
              </w:rPr>
              <w:t xml:space="preserve">Why have you set the salary level so low, despite the information you present in your </w:t>
            </w:r>
            <w:r w:rsidR="009304D9">
              <w:rPr>
                <w:lang w:val="en-US"/>
              </w:rPr>
              <w:t xml:space="preserve">PESTLE </w:t>
            </w:r>
            <w:r w:rsidRPr="008E409C">
              <w:rPr>
                <w:lang w:val="en-US"/>
              </w:rPr>
              <w:t>analysis?</w:t>
            </w:r>
          </w:p>
        </w:tc>
      </w:tr>
      <w:tr w:rsidR="00B15EDC" w14:paraId="769B02DF" w14:textId="77777777" w:rsidTr="3526945D">
        <w:tc>
          <w:tcPr>
            <w:tcW w:w="9828" w:type="dxa"/>
            <w:gridSpan w:val="9"/>
          </w:tcPr>
          <w:p w14:paraId="6B6C7168" w14:textId="77777777" w:rsidR="00B15EDC" w:rsidRPr="00A37EE5" w:rsidRDefault="00B15EDC" w:rsidP="00B15EDC">
            <w:pPr>
              <w:rPr>
                <w:b/>
                <w:bCs/>
              </w:rPr>
            </w:pPr>
            <w:r w:rsidRPr="00A37EE5">
              <w:rPr>
                <w:b/>
              </w:rPr>
              <w:t xml:space="preserve">Práce byla zkontrolována systémem pro odhalování plagiátů </w:t>
            </w:r>
            <w:proofErr w:type="spellStart"/>
            <w:r w:rsidRPr="00A37EE5">
              <w:rPr>
                <w:b/>
              </w:rPr>
              <w:t>Theses</w:t>
            </w:r>
            <w:proofErr w:type="spellEnd"/>
            <w:r w:rsidRPr="00A37EE5">
              <w:rPr>
                <w:b/>
              </w:rPr>
              <w:t xml:space="preserve"> s výsledkem negativním/</w:t>
            </w:r>
            <w:r w:rsidRPr="00595E50">
              <w:rPr>
                <w:b/>
                <w:strike/>
              </w:rPr>
              <w:t>pozitivním</w:t>
            </w:r>
            <w:r w:rsidRPr="00A37EE5">
              <w:rPr>
                <w:b/>
              </w:rPr>
              <w:t>.</w:t>
            </w:r>
            <w:r w:rsidRPr="00A37EE5">
              <w:rPr>
                <w:rStyle w:val="Znakapoznpodarou"/>
                <w:b/>
                <w:bCs/>
              </w:rPr>
              <w:t xml:space="preserve"> </w:t>
            </w:r>
            <w:r w:rsidRPr="00A37EE5">
              <w:rPr>
                <w:rStyle w:val="Znakapoznpodarou"/>
                <w:b/>
                <w:bCs/>
              </w:rPr>
              <w:footnoteReference w:customMarkFollows="1" w:id="1"/>
              <w:t>*</w:t>
            </w:r>
          </w:p>
        </w:tc>
      </w:tr>
      <w:tr w:rsidR="00B15EDC" w14:paraId="3874C739" w14:textId="77777777" w:rsidTr="3526945D">
        <w:tc>
          <w:tcPr>
            <w:tcW w:w="6791" w:type="dxa"/>
            <w:gridSpan w:val="3"/>
          </w:tcPr>
          <w:p w14:paraId="673890D0" w14:textId="77777777" w:rsidR="00B15EDC" w:rsidRDefault="00B15EDC" w:rsidP="00B15EDC">
            <w:r w:rsidRPr="00760BE2">
              <w:rPr>
                <w:b/>
                <w:bCs/>
              </w:rPr>
              <w:t>Celkové hodnocení</w:t>
            </w:r>
            <w:r w:rsidRPr="00760BE2">
              <w:rPr>
                <w:rStyle w:val="Znakapoznpodarou"/>
                <w:b/>
                <w:bCs/>
              </w:rPr>
              <w:footnoteReference w:customMarkFollows="1" w:id="2"/>
              <w:t>*</w:t>
            </w:r>
            <w:r w:rsidRPr="00760BE2">
              <w:rPr>
                <w:rStyle w:val="Znakapoznpodarou"/>
                <w:b/>
                <w:bCs/>
              </w:rPr>
              <w:footnoteReference w:customMarkFollows="1" w:id="3"/>
              <w:t>*</w:t>
            </w:r>
          </w:p>
        </w:tc>
        <w:tc>
          <w:tcPr>
            <w:tcW w:w="507" w:type="dxa"/>
          </w:tcPr>
          <w:p w14:paraId="388C6479" w14:textId="0AC846E7" w:rsidR="00B15EDC" w:rsidRDefault="00B15EDC" w:rsidP="00B15EDC">
            <w:pPr>
              <w:jc w:val="center"/>
            </w:pPr>
          </w:p>
        </w:tc>
        <w:tc>
          <w:tcPr>
            <w:tcW w:w="506" w:type="dxa"/>
          </w:tcPr>
          <w:p w14:paraId="77164DEC" w14:textId="41A377EC" w:rsidR="00B15EDC" w:rsidRDefault="00B15EDC" w:rsidP="00B15EDC">
            <w:pPr>
              <w:jc w:val="center"/>
            </w:pPr>
          </w:p>
        </w:tc>
        <w:tc>
          <w:tcPr>
            <w:tcW w:w="506" w:type="dxa"/>
          </w:tcPr>
          <w:p w14:paraId="6BF20CBC" w14:textId="44A99452" w:rsidR="00B15EDC" w:rsidRDefault="00B15EDC" w:rsidP="00B15EDC">
            <w:pPr>
              <w:jc w:val="center"/>
            </w:pPr>
          </w:p>
        </w:tc>
        <w:tc>
          <w:tcPr>
            <w:tcW w:w="507" w:type="dxa"/>
          </w:tcPr>
          <w:p w14:paraId="11297AC6" w14:textId="5D209637" w:rsidR="00B15EDC" w:rsidRDefault="00B15EDC" w:rsidP="00B15EDC">
            <w:pPr>
              <w:jc w:val="center"/>
            </w:pPr>
            <w:r>
              <w:t>D</w:t>
            </w:r>
          </w:p>
        </w:tc>
        <w:tc>
          <w:tcPr>
            <w:tcW w:w="506" w:type="dxa"/>
          </w:tcPr>
          <w:p w14:paraId="2D7B4CDA" w14:textId="635F415C" w:rsidR="00B15EDC" w:rsidRDefault="00B15EDC" w:rsidP="00B15EDC">
            <w:pPr>
              <w:jc w:val="center"/>
            </w:pPr>
          </w:p>
        </w:tc>
        <w:tc>
          <w:tcPr>
            <w:tcW w:w="505" w:type="dxa"/>
          </w:tcPr>
          <w:p w14:paraId="4BB180D6" w14:textId="31BA8F84" w:rsidR="00B15EDC" w:rsidRDefault="00B15EDC" w:rsidP="00B15EDC">
            <w:pPr>
              <w:jc w:val="center"/>
            </w:pPr>
          </w:p>
        </w:tc>
      </w:tr>
      <w:tr w:rsidR="00B15EDC" w14:paraId="1548707E" w14:textId="77777777" w:rsidTr="3526945D">
        <w:tc>
          <w:tcPr>
            <w:tcW w:w="3348" w:type="dxa"/>
            <w:gridSpan w:val="2"/>
            <w:tcBorders>
              <w:bottom w:val="single" w:sz="12" w:space="0" w:color="auto"/>
            </w:tcBorders>
            <w:vAlign w:val="center"/>
          </w:tcPr>
          <w:p w14:paraId="286DF678" w14:textId="0DB62AA1" w:rsidR="00B15EDC" w:rsidRDefault="00B15EDC" w:rsidP="00B15EDC">
            <w:r>
              <w:t xml:space="preserve">Datum: </w:t>
            </w:r>
            <w:proofErr w:type="gramStart"/>
            <w:r>
              <w:t>01.09.2025</w:t>
            </w:r>
            <w:proofErr w:type="gramEnd"/>
          </w:p>
        </w:tc>
        <w:tc>
          <w:tcPr>
            <w:tcW w:w="6480" w:type="dxa"/>
            <w:gridSpan w:val="7"/>
            <w:tcBorders>
              <w:bottom w:val="single" w:sz="12" w:space="0" w:color="auto"/>
            </w:tcBorders>
            <w:vAlign w:val="center"/>
          </w:tcPr>
          <w:p w14:paraId="03ED1799" w14:textId="77777777" w:rsidR="00B15EDC" w:rsidRDefault="00B15EDC" w:rsidP="00B15EDC">
            <w:r>
              <w:t>Podpis:</w:t>
            </w:r>
          </w:p>
        </w:tc>
      </w:tr>
    </w:tbl>
    <w:p w14:paraId="60061E4C" w14:textId="77777777" w:rsidR="00C90D97" w:rsidRDefault="00C90D97" w:rsidP="00FD62E4"/>
    <w:sectPr w:rsidR="00C90D97" w:rsidSect="000106D5">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DA707" w14:textId="77777777" w:rsidR="00796FD8" w:rsidRDefault="00796FD8">
      <w:r>
        <w:separator/>
      </w:r>
    </w:p>
  </w:endnote>
  <w:endnote w:type="continuationSeparator" w:id="0">
    <w:p w14:paraId="46D776DE" w14:textId="77777777" w:rsidR="00796FD8" w:rsidRDefault="00796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7EA2E" w14:textId="77777777" w:rsidR="00796FD8" w:rsidRDefault="00796FD8">
      <w:r>
        <w:separator/>
      </w:r>
    </w:p>
  </w:footnote>
  <w:footnote w:type="continuationSeparator" w:id="0">
    <w:p w14:paraId="2A38FB9F" w14:textId="77777777" w:rsidR="00796FD8" w:rsidRDefault="00796FD8">
      <w:r>
        <w:continuationSeparator/>
      </w:r>
    </w:p>
  </w:footnote>
  <w:footnote w:id="1">
    <w:p w14:paraId="57495847" w14:textId="77777777" w:rsidR="00B15EDC" w:rsidRDefault="00B15EDC" w:rsidP="000138BC">
      <w:pPr>
        <w:pStyle w:val="Textpoznpodarou"/>
      </w:pPr>
      <w:r>
        <w:rPr>
          <w:rStyle w:val="Znakapoznpodarou"/>
        </w:rPr>
        <w:t>*</w:t>
      </w:r>
      <w:r>
        <w:t xml:space="preserve">   Zvolte odpovídající hodnocení. Výsledek negativní znamená, že systém </w:t>
      </w:r>
      <w:proofErr w:type="spellStart"/>
      <w:r>
        <w:t>Theses</w:t>
      </w:r>
      <w:proofErr w:type="spellEnd"/>
      <w:r>
        <w:t xml:space="preserve"> nenašel shodu s jinými pracemi a hodnocená práce tedy není plagiát.</w:t>
      </w:r>
    </w:p>
  </w:footnote>
  <w:footnote w:id="2">
    <w:p w14:paraId="74D4C0F0" w14:textId="77777777" w:rsidR="00B15EDC" w:rsidRDefault="00B15EDC" w:rsidP="006847E2">
      <w:pPr>
        <w:pStyle w:val="Textpoznpodarou"/>
      </w:pPr>
      <w:r>
        <w:rPr>
          <w:rStyle w:val="Znakapoznpodarou"/>
        </w:rPr>
        <w:t>**</w:t>
      </w:r>
      <w:r>
        <w:t xml:space="preserve">  Výsledná známka není aritmetickým průměrem jednotlivých kritérií hodnocení práce.</w:t>
      </w:r>
    </w:p>
  </w:footnote>
  <w:footnote w:id="3">
    <w:p w14:paraId="45FB0818" w14:textId="77777777" w:rsidR="00B15EDC" w:rsidRDefault="00B15EDC" w:rsidP="000138BC">
      <w:pPr>
        <w:pStyle w:val="Textpoznpodarou"/>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66CCC"/>
    <w:multiLevelType w:val="multilevel"/>
    <w:tmpl w:val="41E07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1E7CCD"/>
    <w:multiLevelType w:val="hybridMultilevel"/>
    <w:tmpl w:val="8F1CBF9A"/>
    <w:lvl w:ilvl="0" w:tplc="2B7A3D04">
      <w:start w:val="1"/>
      <w:numFmt w:val="bullet"/>
      <w:lvlText w:val=""/>
      <w:lvlJc w:val="left"/>
      <w:pPr>
        <w:ind w:left="720" w:hanging="360"/>
      </w:pPr>
      <w:rPr>
        <w:rFonts w:ascii="Symbol" w:hAnsi="Symbol" w:hint="default"/>
      </w:rPr>
    </w:lvl>
    <w:lvl w:ilvl="1" w:tplc="4E78A4DA">
      <w:start w:val="1"/>
      <w:numFmt w:val="bullet"/>
      <w:lvlText w:val="o"/>
      <w:lvlJc w:val="left"/>
      <w:pPr>
        <w:ind w:left="1440" w:hanging="360"/>
      </w:pPr>
      <w:rPr>
        <w:rFonts w:ascii="Courier New" w:hAnsi="Courier New" w:hint="default"/>
      </w:rPr>
    </w:lvl>
    <w:lvl w:ilvl="2" w:tplc="BD2240E4">
      <w:start w:val="1"/>
      <w:numFmt w:val="bullet"/>
      <w:lvlText w:val=""/>
      <w:lvlJc w:val="left"/>
      <w:pPr>
        <w:ind w:left="2160" w:hanging="360"/>
      </w:pPr>
      <w:rPr>
        <w:rFonts w:ascii="Wingdings" w:hAnsi="Wingdings" w:hint="default"/>
      </w:rPr>
    </w:lvl>
    <w:lvl w:ilvl="3" w:tplc="E8909A3A">
      <w:start w:val="1"/>
      <w:numFmt w:val="bullet"/>
      <w:lvlText w:val=""/>
      <w:lvlJc w:val="left"/>
      <w:pPr>
        <w:ind w:left="2880" w:hanging="360"/>
      </w:pPr>
      <w:rPr>
        <w:rFonts w:ascii="Symbol" w:hAnsi="Symbol" w:hint="default"/>
      </w:rPr>
    </w:lvl>
    <w:lvl w:ilvl="4" w:tplc="31E6B734">
      <w:start w:val="1"/>
      <w:numFmt w:val="bullet"/>
      <w:lvlText w:val="o"/>
      <w:lvlJc w:val="left"/>
      <w:pPr>
        <w:ind w:left="3600" w:hanging="360"/>
      </w:pPr>
      <w:rPr>
        <w:rFonts w:ascii="Courier New" w:hAnsi="Courier New" w:hint="default"/>
      </w:rPr>
    </w:lvl>
    <w:lvl w:ilvl="5" w:tplc="D2102632">
      <w:start w:val="1"/>
      <w:numFmt w:val="bullet"/>
      <w:lvlText w:val=""/>
      <w:lvlJc w:val="left"/>
      <w:pPr>
        <w:ind w:left="4320" w:hanging="360"/>
      </w:pPr>
      <w:rPr>
        <w:rFonts w:ascii="Wingdings" w:hAnsi="Wingdings" w:hint="default"/>
      </w:rPr>
    </w:lvl>
    <w:lvl w:ilvl="6" w:tplc="B25049E8">
      <w:start w:val="1"/>
      <w:numFmt w:val="bullet"/>
      <w:lvlText w:val=""/>
      <w:lvlJc w:val="left"/>
      <w:pPr>
        <w:ind w:left="5040" w:hanging="360"/>
      </w:pPr>
      <w:rPr>
        <w:rFonts w:ascii="Symbol" w:hAnsi="Symbol" w:hint="default"/>
      </w:rPr>
    </w:lvl>
    <w:lvl w:ilvl="7" w:tplc="BC662A02">
      <w:start w:val="1"/>
      <w:numFmt w:val="bullet"/>
      <w:lvlText w:val="o"/>
      <w:lvlJc w:val="left"/>
      <w:pPr>
        <w:ind w:left="5760" w:hanging="360"/>
      </w:pPr>
      <w:rPr>
        <w:rFonts w:ascii="Courier New" w:hAnsi="Courier New" w:hint="default"/>
      </w:rPr>
    </w:lvl>
    <w:lvl w:ilvl="8" w:tplc="FAF42F30">
      <w:start w:val="1"/>
      <w:numFmt w:val="bullet"/>
      <w:lvlText w:val=""/>
      <w:lvlJc w:val="left"/>
      <w:pPr>
        <w:ind w:left="6480" w:hanging="360"/>
      </w:pPr>
      <w:rPr>
        <w:rFonts w:ascii="Wingdings" w:hAnsi="Wingdings" w:hint="default"/>
      </w:rPr>
    </w:lvl>
  </w:abstractNum>
  <w:abstractNum w:abstractNumId="2" w15:restartNumberingAfterBreak="0">
    <w:nsid w:val="3B9D45E9"/>
    <w:multiLevelType w:val="multilevel"/>
    <w:tmpl w:val="817C1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EA20BC"/>
    <w:multiLevelType w:val="multilevel"/>
    <w:tmpl w:val="1F9E4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5A766A"/>
    <w:multiLevelType w:val="hybridMultilevel"/>
    <w:tmpl w:val="ABC4F18E"/>
    <w:lvl w:ilvl="0" w:tplc="D884C9D4">
      <w:start w:val="1"/>
      <w:numFmt w:val="decimal"/>
      <w:lvlText w:val="%1)"/>
      <w:lvlJc w:val="left"/>
      <w:pPr>
        <w:ind w:left="720" w:hanging="360"/>
      </w:pPr>
    </w:lvl>
    <w:lvl w:ilvl="1" w:tplc="7AFA3894">
      <w:start w:val="1"/>
      <w:numFmt w:val="lowerLetter"/>
      <w:lvlText w:val="%2."/>
      <w:lvlJc w:val="left"/>
      <w:pPr>
        <w:ind w:left="1440" w:hanging="360"/>
      </w:pPr>
    </w:lvl>
    <w:lvl w:ilvl="2" w:tplc="E716ED36">
      <w:start w:val="1"/>
      <w:numFmt w:val="lowerRoman"/>
      <w:lvlText w:val="%3."/>
      <w:lvlJc w:val="right"/>
      <w:pPr>
        <w:ind w:left="2160" w:hanging="180"/>
      </w:pPr>
    </w:lvl>
    <w:lvl w:ilvl="3" w:tplc="DBAE25CE">
      <w:start w:val="1"/>
      <w:numFmt w:val="decimal"/>
      <w:lvlText w:val="%4."/>
      <w:lvlJc w:val="left"/>
      <w:pPr>
        <w:ind w:left="2880" w:hanging="360"/>
      </w:pPr>
    </w:lvl>
    <w:lvl w:ilvl="4" w:tplc="ABD495DE">
      <w:start w:val="1"/>
      <w:numFmt w:val="lowerLetter"/>
      <w:lvlText w:val="%5."/>
      <w:lvlJc w:val="left"/>
      <w:pPr>
        <w:ind w:left="3600" w:hanging="360"/>
      </w:pPr>
    </w:lvl>
    <w:lvl w:ilvl="5" w:tplc="FBC44F50">
      <w:start w:val="1"/>
      <w:numFmt w:val="lowerRoman"/>
      <w:lvlText w:val="%6."/>
      <w:lvlJc w:val="right"/>
      <w:pPr>
        <w:ind w:left="4320" w:hanging="180"/>
      </w:pPr>
    </w:lvl>
    <w:lvl w:ilvl="6" w:tplc="4650D61C">
      <w:start w:val="1"/>
      <w:numFmt w:val="decimal"/>
      <w:lvlText w:val="%7."/>
      <w:lvlJc w:val="left"/>
      <w:pPr>
        <w:ind w:left="5040" w:hanging="360"/>
      </w:pPr>
    </w:lvl>
    <w:lvl w:ilvl="7" w:tplc="A0D0EDE6">
      <w:start w:val="1"/>
      <w:numFmt w:val="lowerLetter"/>
      <w:lvlText w:val="%8."/>
      <w:lvlJc w:val="left"/>
      <w:pPr>
        <w:ind w:left="5760" w:hanging="360"/>
      </w:pPr>
    </w:lvl>
    <w:lvl w:ilvl="8" w:tplc="487073D4">
      <w:start w:val="1"/>
      <w:numFmt w:val="lowerRoman"/>
      <w:lvlText w:val="%9."/>
      <w:lvlJc w:val="right"/>
      <w:pPr>
        <w:ind w:left="6480" w:hanging="180"/>
      </w:pPr>
    </w:lvl>
  </w:abstractNum>
  <w:abstractNum w:abstractNumId="5" w15:restartNumberingAfterBreak="0">
    <w:nsid w:val="4F0B797C"/>
    <w:multiLevelType w:val="hybridMultilevel"/>
    <w:tmpl w:val="EA0C84F0"/>
    <w:lvl w:ilvl="0" w:tplc="5D8E9482">
      <w:start w:val="1"/>
      <w:numFmt w:val="bullet"/>
      <w:lvlText w:val=""/>
      <w:lvlJc w:val="left"/>
      <w:pPr>
        <w:ind w:left="720" w:hanging="360"/>
      </w:pPr>
      <w:rPr>
        <w:rFonts w:ascii="Symbol" w:hAnsi="Symbol" w:hint="default"/>
      </w:rPr>
    </w:lvl>
    <w:lvl w:ilvl="1" w:tplc="B17ED790">
      <w:start w:val="1"/>
      <w:numFmt w:val="bullet"/>
      <w:lvlText w:val="o"/>
      <w:lvlJc w:val="left"/>
      <w:pPr>
        <w:ind w:left="1440" w:hanging="360"/>
      </w:pPr>
      <w:rPr>
        <w:rFonts w:ascii="Courier New" w:hAnsi="Courier New" w:hint="default"/>
      </w:rPr>
    </w:lvl>
    <w:lvl w:ilvl="2" w:tplc="3D182A02">
      <w:start w:val="1"/>
      <w:numFmt w:val="bullet"/>
      <w:lvlText w:val=""/>
      <w:lvlJc w:val="left"/>
      <w:pPr>
        <w:ind w:left="2160" w:hanging="360"/>
      </w:pPr>
      <w:rPr>
        <w:rFonts w:ascii="Wingdings" w:hAnsi="Wingdings" w:hint="default"/>
      </w:rPr>
    </w:lvl>
    <w:lvl w:ilvl="3" w:tplc="E2A44EF2">
      <w:start w:val="1"/>
      <w:numFmt w:val="bullet"/>
      <w:lvlText w:val=""/>
      <w:lvlJc w:val="left"/>
      <w:pPr>
        <w:ind w:left="2880" w:hanging="360"/>
      </w:pPr>
      <w:rPr>
        <w:rFonts w:ascii="Symbol" w:hAnsi="Symbol" w:hint="default"/>
      </w:rPr>
    </w:lvl>
    <w:lvl w:ilvl="4" w:tplc="03EE2030">
      <w:start w:val="1"/>
      <w:numFmt w:val="bullet"/>
      <w:lvlText w:val="o"/>
      <w:lvlJc w:val="left"/>
      <w:pPr>
        <w:ind w:left="3600" w:hanging="360"/>
      </w:pPr>
      <w:rPr>
        <w:rFonts w:ascii="Courier New" w:hAnsi="Courier New" w:hint="default"/>
      </w:rPr>
    </w:lvl>
    <w:lvl w:ilvl="5" w:tplc="51301A00">
      <w:start w:val="1"/>
      <w:numFmt w:val="bullet"/>
      <w:lvlText w:val=""/>
      <w:lvlJc w:val="left"/>
      <w:pPr>
        <w:ind w:left="4320" w:hanging="360"/>
      </w:pPr>
      <w:rPr>
        <w:rFonts w:ascii="Wingdings" w:hAnsi="Wingdings" w:hint="default"/>
      </w:rPr>
    </w:lvl>
    <w:lvl w:ilvl="6" w:tplc="C942956A">
      <w:start w:val="1"/>
      <w:numFmt w:val="bullet"/>
      <w:lvlText w:val=""/>
      <w:lvlJc w:val="left"/>
      <w:pPr>
        <w:ind w:left="5040" w:hanging="360"/>
      </w:pPr>
      <w:rPr>
        <w:rFonts w:ascii="Symbol" w:hAnsi="Symbol" w:hint="default"/>
      </w:rPr>
    </w:lvl>
    <w:lvl w:ilvl="7" w:tplc="829E492E">
      <w:start w:val="1"/>
      <w:numFmt w:val="bullet"/>
      <w:lvlText w:val="o"/>
      <w:lvlJc w:val="left"/>
      <w:pPr>
        <w:ind w:left="5760" w:hanging="360"/>
      </w:pPr>
      <w:rPr>
        <w:rFonts w:ascii="Courier New" w:hAnsi="Courier New" w:hint="default"/>
      </w:rPr>
    </w:lvl>
    <w:lvl w:ilvl="8" w:tplc="F294D122">
      <w:start w:val="1"/>
      <w:numFmt w:val="bullet"/>
      <w:lvlText w:val=""/>
      <w:lvlJc w:val="left"/>
      <w:pPr>
        <w:ind w:left="6480" w:hanging="360"/>
      </w:pPr>
      <w:rPr>
        <w:rFonts w:ascii="Wingdings" w:hAnsi="Wingdings" w:hint="default"/>
      </w:rPr>
    </w:lvl>
  </w:abstractNum>
  <w:abstractNum w:abstractNumId="6" w15:restartNumberingAfterBreak="0">
    <w:nsid w:val="4FE8409B"/>
    <w:multiLevelType w:val="hybridMultilevel"/>
    <w:tmpl w:val="4E846CDE"/>
    <w:lvl w:ilvl="0" w:tplc="D884C9D4">
      <w:start w:val="1"/>
      <w:numFmt w:val="decimal"/>
      <w:lvlText w:val="%1)"/>
      <w:lvlJc w:val="left"/>
      <w:pPr>
        <w:ind w:left="720" w:hanging="360"/>
      </w:pPr>
    </w:lvl>
    <w:lvl w:ilvl="1" w:tplc="7AFA3894">
      <w:start w:val="1"/>
      <w:numFmt w:val="lowerLetter"/>
      <w:lvlText w:val="%2."/>
      <w:lvlJc w:val="left"/>
      <w:pPr>
        <w:ind w:left="1440" w:hanging="360"/>
      </w:pPr>
    </w:lvl>
    <w:lvl w:ilvl="2" w:tplc="E716ED36">
      <w:start w:val="1"/>
      <w:numFmt w:val="lowerRoman"/>
      <w:lvlText w:val="%3."/>
      <w:lvlJc w:val="right"/>
      <w:pPr>
        <w:ind w:left="2160" w:hanging="180"/>
      </w:pPr>
    </w:lvl>
    <w:lvl w:ilvl="3" w:tplc="DBAE25CE">
      <w:start w:val="1"/>
      <w:numFmt w:val="decimal"/>
      <w:lvlText w:val="%4."/>
      <w:lvlJc w:val="left"/>
      <w:pPr>
        <w:ind w:left="2880" w:hanging="360"/>
      </w:pPr>
    </w:lvl>
    <w:lvl w:ilvl="4" w:tplc="ABD495DE">
      <w:start w:val="1"/>
      <w:numFmt w:val="lowerLetter"/>
      <w:lvlText w:val="%5."/>
      <w:lvlJc w:val="left"/>
      <w:pPr>
        <w:ind w:left="3600" w:hanging="360"/>
      </w:pPr>
    </w:lvl>
    <w:lvl w:ilvl="5" w:tplc="FBC44F50">
      <w:start w:val="1"/>
      <w:numFmt w:val="lowerRoman"/>
      <w:lvlText w:val="%6."/>
      <w:lvlJc w:val="right"/>
      <w:pPr>
        <w:ind w:left="4320" w:hanging="180"/>
      </w:pPr>
    </w:lvl>
    <w:lvl w:ilvl="6" w:tplc="4650D61C">
      <w:start w:val="1"/>
      <w:numFmt w:val="decimal"/>
      <w:lvlText w:val="%7."/>
      <w:lvlJc w:val="left"/>
      <w:pPr>
        <w:ind w:left="5040" w:hanging="360"/>
      </w:pPr>
    </w:lvl>
    <w:lvl w:ilvl="7" w:tplc="A0D0EDE6">
      <w:start w:val="1"/>
      <w:numFmt w:val="lowerLetter"/>
      <w:lvlText w:val="%8."/>
      <w:lvlJc w:val="left"/>
      <w:pPr>
        <w:ind w:left="5760" w:hanging="360"/>
      </w:pPr>
    </w:lvl>
    <w:lvl w:ilvl="8" w:tplc="487073D4">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A66"/>
    <w:rsid w:val="000106D5"/>
    <w:rsid w:val="0001264A"/>
    <w:rsid w:val="000138BC"/>
    <w:rsid w:val="00037949"/>
    <w:rsid w:val="00065813"/>
    <w:rsid w:val="00086970"/>
    <w:rsid w:val="0009153B"/>
    <w:rsid w:val="000A0CF9"/>
    <w:rsid w:val="000B5B83"/>
    <w:rsid w:val="000C472E"/>
    <w:rsid w:val="000F3895"/>
    <w:rsid w:val="00122F79"/>
    <w:rsid w:val="00184BC5"/>
    <w:rsid w:val="001B2D68"/>
    <w:rsid w:val="001D16F2"/>
    <w:rsid w:val="001E7B50"/>
    <w:rsid w:val="00226FF2"/>
    <w:rsid w:val="00264642"/>
    <w:rsid w:val="002707E4"/>
    <w:rsid w:val="00270B43"/>
    <w:rsid w:val="002946BD"/>
    <w:rsid w:val="002E34C2"/>
    <w:rsid w:val="003074EF"/>
    <w:rsid w:val="003245DE"/>
    <w:rsid w:val="00346F3A"/>
    <w:rsid w:val="0035704E"/>
    <w:rsid w:val="00362AB0"/>
    <w:rsid w:val="0037C3FD"/>
    <w:rsid w:val="00394D60"/>
    <w:rsid w:val="003B3470"/>
    <w:rsid w:val="003F5DA2"/>
    <w:rsid w:val="00415531"/>
    <w:rsid w:val="004703FF"/>
    <w:rsid w:val="00471C0C"/>
    <w:rsid w:val="004A4476"/>
    <w:rsid w:val="00526D47"/>
    <w:rsid w:val="005458A8"/>
    <w:rsid w:val="00595E50"/>
    <w:rsid w:val="005E6AAC"/>
    <w:rsid w:val="006270D3"/>
    <w:rsid w:val="00631607"/>
    <w:rsid w:val="0064625E"/>
    <w:rsid w:val="0067251A"/>
    <w:rsid w:val="00673989"/>
    <w:rsid w:val="006847E2"/>
    <w:rsid w:val="006B02A9"/>
    <w:rsid w:val="006E1A66"/>
    <w:rsid w:val="006E7479"/>
    <w:rsid w:val="00700229"/>
    <w:rsid w:val="007101EF"/>
    <w:rsid w:val="007235AF"/>
    <w:rsid w:val="007527BD"/>
    <w:rsid w:val="0075E6A5"/>
    <w:rsid w:val="00760BE2"/>
    <w:rsid w:val="0076787D"/>
    <w:rsid w:val="00782375"/>
    <w:rsid w:val="00795CBF"/>
    <w:rsid w:val="00796FD8"/>
    <w:rsid w:val="007B30CF"/>
    <w:rsid w:val="007D3B67"/>
    <w:rsid w:val="00807A78"/>
    <w:rsid w:val="00864F36"/>
    <w:rsid w:val="00874D56"/>
    <w:rsid w:val="008946EB"/>
    <w:rsid w:val="008A087F"/>
    <w:rsid w:val="008A5955"/>
    <w:rsid w:val="008B457A"/>
    <w:rsid w:val="008D1958"/>
    <w:rsid w:val="008E409C"/>
    <w:rsid w:val="00910FE2"/>
    <w:rsid w:val="009304D9"/>
    <w:rsid w:val="00945558"/>
    <w:rsid w:val="00971B76"/>
    <w:rsid w:val="00981360"/>
    <w:rsid w:val="0098167A"/>
    <w:rsid w:val="00986A0A"/>
    <w:rsid w:val="00987F31"/>
    <w:rsid w:val="009B098C"/>
    <w:rsid w:val="009C77CE"/>
    <w:rsid w:val="00A107BE"/>
    <w:rsid w:val="00A24C9F"/>
    <w:rsid w:val="00A37EE5"/>
    <w:rsid w:val="00A55E2A"/>
    <w:rsid w:val="00AA599B"/>
    <w:rsid w:val="00AA6D16"/>
    <w:rsid w:val="00AB3B95"/>
    <w:rsid w:val="00AB5373"/>
    <w:rsid w:val="00AE657A"/>
    <w:rsid w:val="00B10B4C"/>
    <w:rsid w:val="00B1482D"/>
    <w:rsid w:val="00B15EDC"/>
    <w:rsid w:val="00B24848"/>
    <w:rsid w:val="00B759C0"/>
    <w:rsid w:val="00BA1CD3"/>
    <w:rsid w:val="00BA3203"/>
    <w:rsid w:val="00BC031A"/>
    <w:rsid w:val="00BE64C9"/>
    <w:rsid w:val="00C27272"/>
    <w:rsid w:val="00C90D97"/>
    <w:rsid w:val="00CA0A18"/>
    <w:rsid w:val="00CB3924"/>
    <w:rsid w:val="00CE00E5"/>
    <w:rsid w:val="00CE7431"/>
    <w:rsid w:val="00CF4A12"/>
    <w:rsid w:val="00D30749"/>
    <w:rsid w:val="00D41FD0"/>
    <w:rsid w:val="00D60F34"/>
    <w:rsid w:val="00D87526"/>
    <w:rsid w:val="00D93200"/>
    <w:rsid w:val="00D95009"/>
    <w:rsid w:val="00DC1BF5"/>
    <w:rsid w:val="00E21784"/>
    <w:rsid w:val="00E21D9C"/>
    <w:rsid w:val="00E77CDB"/>
    <w:rsid w:val="00EB76C6"/>
    <w:rsid w:val="00EC0C71"/>
    <w:rsid w:val="00ED246B"/>
    <w:rsid w:val="00EF0815"/>
    <w:rsid w:val="00F16CBC"/>
    <w:rsid w:val="00F24160"/>
    <w:rsid w:val="00F32EDB"/>
    <w:rsid w:val="00F3EF40"/>
    <w:rsid w:val="00F70883"/>
    <w:rsid w:val="00F76E7C"/>
    <w:rsid w:val="00F8781B"/>
    <w:rsid w:val="00F97BD7"/>
    <w:rsid w:val="00FC1787"/>
    <w:rsid w:val="00FD62E4"/>
    <w:rsid w:val="016A15AE"/>
    <w:rsid w:val="0174DA80"/>
    <w:rsid w:val="01C4A4EC"/>
    <w:rsid w:val="01F762B4"/>
    <w:rsid w:val="023C49E0"/>
    <w:rsid w:val="027BE49E"/>
    <w:rsid w:val="02AA260C"/>
    <w:rsid w:val="0300025D"/>
    <w:rsid w:val="040AD425"/>
    <w:rsid w:val="0479D94F"/>
    <w:rsid w:val="04CA2406"/>
    <w:rsid w:val="04E32593"/>
    <w:rsid w:val="04E6D10A"/>
    <w:rsid w:val="05214F6A"/>
    <w:rsid w:val="05840122"/>
    <w:rsid w:val="05909676"/>
    <w:rsid w:val="05ACEF87"/>
    <w:rsid w:val="05CE5BAE"/>
    <w:rsid w:val="05D17F68"/>
    <w:rsid w:val="0634256F"/>
    <w:rsid w:val="06452044"/>
    <w:rsid w:val="068C7D54"/>
    <w:rsid w:val="068CCD7F"/>
    <w:rsid w:val="069F1FA9"/>
    <w:rsid w:val="06D0DB08"/>
    <w:rsid w:val="06F66DDA"/>
    <w:rsid w:val="071AB155"/>
    <w:rsid w:val="071D183E"/>
    <w:rsid w:val="078997AC"/>
    <w:rsid w:val="0836BF06"/>
    <w:rsid w:val="0838221B"/>
    <w:rsid w:val="089BF975"/>
    <w:rsid w:val="0951E8B6"/>
    <w:rsid w:val="09629960"/>
    <w:rsid w:val="09CD7F0D"/>
    <w:rsid w:val="09E1DD0A"/>
    <w:rsid w:val="09F4A9AA"/>
    <w:rsid w:val="0A36EE7B"/>
    <w:rsid w:val="0A6F4616"/>
    <w:rsid w:val="0AA0A2AA"/>
    <w:rsid w:val="0ACFBC6B"/>
    <w:rsid w:val="0AD27E5E"/>
    <w:rsid w:val="0ADB69E3"/>
    <w:rsid w:val="0B15186F"/>
    <w:rsid w:val="0B25D2C8"/>
    <w:rsid w:val="0BC5EE74"/>
    <w:rsid w:val="0BDAA90D"/>
    <w:rsid w:val="0C457228"/>
    <w:rsid w:val="0C553828"/>
    <w:rsid w:val="0CF610AA"/>
    <w:rsid w:val="0D2D7666"/>
    <w:rsid w:val="0D421F9D"/>
    <w:rsid w:val="0DA3085C"/>
    <w:rsid w:val="0E15A61C"/>
    <w:rsid w:val="0EE8A94D"/>
    <w:rsid w:val="0F2B5448"/>
    <w:rsid w:val="0FCF966A"/>
    <w:rsid w:val="100D36AD"/>
    <w:rsid w:val="102641F0"/>
    <w:rsid w:val="1073875E"/>
    <w:rsid w:val="10D66102"/>
    <w:rsid w:val="10FF838E"/>
    <w:rsid w:val="1105E0B1"/>
    <w:rsid w:val="11136CC1"/>
    <w:rsid w:val="11415FED"/>
    <w:rsid w:val="11A97FBF"/>
    <w:rsid w:val="11CCAE16"/>
    <w:rsid w:val="11CD4AEE"/>
    <w:rsid w:val="11E4ECB1"/>
    <w:rsid w:val="12B465C0"/>
    <w:rsid w:val="12DBA364"/>
    <w:rsid w:val="135EC60F"/>
    <w:rsid w:val="139B68FA"/>
    <w:rsid w:val="139CF8AD"/>
    <w:rsid w:val="13D64A73"/>
    <w:rsid w:val="1404ADC9"/>
    <w:rsid w:val="14217698"/>
    <w:rsid w:val="142991E1"/>
    <w:rsid w:val="145C961C"/>
    <w:rsid w:val="14B36036"/>
    <w:rsid w:val="14E516B7"/>
    <w:rsid w:val="14EEFBCA"/>
    <w:rsid w:val="153B4790"/>
    <w:rsid w:val="159A5C44"/>
    <w:rsid w:val="15A493E2"/>
    <w:rsid w:val="15C2A8C3"/>
    <w:rsid w:val="167F0101"/>
    <w:rsid w:val="16BAE573"/>
    <w:rsid w:val="16D45A01"/>
    <w:rsid w:val="186AC480"/>
    <w:rsid w:val="18D20ED1"/>
    <w:rsid w:val="18D9A383"/>
    <w:rsid w:val="18FBD8A4"/>
    <w:rsid w:val="19126862"/>
    <w:rsid w:val="197D6DE6"/>
    <w:rsid w:val="19BDACA6"/>
    <w:rsid w:val="1A265068"/>
    <w:rsid w:val="1A2CD722"/>
    <w:rsid w:val="1A9BB8B1"/>
    <w:rsid w:val="1A9E84DA"/>
    <w:rsid w:val="1AEB13CB"/>
    <w:rsid w:val="1B0C72E7"/>
    <w:rsid w:val="1BBCBFAC"/>
    <w:rsid w:val="1BC994D8"/>
    <w:rsid w:val="1BDBBF8E"/>
    <w:rsid w:val="1BE5F145"/>
    <w:rsid w:val="1C1D38CE"/>
    <w:rsid w:val="1C663AA7"/>
    <w:rsid w:val="1C8BB2EE"/>
    <w:rsid w:val="1CC64F19"/>
    <w:rsid w:val="1CFDC5FD"/>
    <w:rsid w:val="1D405AB1"/>
    <w:rsid w:val="1D41159A"/>
    <w:rsid w:val="1D64032C"/>
    <w:rsid w:val="1D90CCFE"/>
    <w:rsid w:val="1E0B2F0A"/>
    <w:rsid w:val="1E21F743"/>
    <w:rsid w:val="1E39BF4E"/>
    <w:rsid w:val="1E6280E4"/>
    <w:rsid w:val="1E99FCFA"/>
    <w:rsid w:val="1EA1DDCA"/>
    <w:rsid w:val="1EA5718E"/>
    <w:rsid w:val="1EB17BEC"/>
    <w:rsid w:val="1EEB5AB0"/>
    <w:rsid w:val="1F199592"/>
    <w:rsid w:val="1F51097C"/>
    <w:rsid w:val="1FB1DD37"/>
    <w:rsid w:val="20071C4E"/>
    <w:rsid w:val="20D9D593"/>
    <w:rsid w:val="21112A66"/>
    <w:rsid w:val="211F9122"/>
    <w:rsid w:val="2151933E"/>
    <w:rsid w:val="21DB771A"/>
    <w:rsid w:val="220D8D45"/>
    <w:rsid w:val="220FEDCC"/>
    <w:rsid w:val="222B44A5"/>
    <w:rsid w:val="2259BBDD"/>
    <w:rsid w:val="228A2F04"/>
    <w:rsid w:val="22B0DAB8"/>
    <w:rsid w:val="232C62BC"/>
    <w:rsid w:val="2384288E"/>
    <w:rsid w:val="23866F83"/>
    <w:rsid w:val="23F42D10"/>
    <w:rsid w:val="243C3EDC"/>
    <w:rsid w:val="245986DA"/>
    <w:rsid w:val="2459C139"/>
    <w:rsid w:val="246E8A8D"/>
    <w:rsid w:val="24C535F9"/>
    <w:rsid w:val="258EB644"/>
    <w:rsid w:val="259AFF73"/>
    <w:rsid w:val="25C03E38"/>
    <w:rsid w:val="2609A8A0"/>
    <w:rsid w:val="264C6E17"/>
    <w:rsid w:val="2680505E"/>
    <w:rsid w:val="2681457A"/>
    <w:rsid w:val="26837A02"/>
    <w:rsid w:val="26A37705"/>
    <w:rsid w:val="26BD7A2F"/>
    <w:rsid w:val="27292C04"/>
    <w:rsid w:val="2760D64D"/>
    <w:rsid w:val="282CA9CB"/>
    <w:rsid w:val="28F8B703"/>
    <w:rsid w:val="29813CE0"/>
    <w:rsid w:val="2996C397"/>
    <w:rsid w:val="299A1952"/>
    <w:rsid w:val="2A039631"/>
    <w:rsid w:val="2A361097"/>
    <w:rsid w:val="2A57E934"/>
    <w:rsid w:val="2AD7437D"/>
    <w:rsid w:val="2AD920B4"/>
    <w:rsid w:val="2AEFFA5C"/>
    <w:rsid w:val="2B024416"/>
    <w:rsid w:val="2B956645"/>
    <w:rsid w:val="2B9F98A5"/>
    <w:rsid w:val="2BB51E50"/>
    <w:rsid w:val="2BCEF2F1"/>
    <w:rsid w:val="2BE74F62"/>
    <w:rsid w:val="2BFD61E4"/>
    <w:rsid w:val="2C579C96"/>
    <w:rsid w:val="2C58429D"/>
    <w:rsid w:val="2C592F11"/>
    <w:rsid w:val="2C8AAEBB"/>
    <w:rsid w:val="2C8BFCC0"/>
    <w:rsid w:val="2CA0956E"/>
    <w:rsid w:val="2CB93E6F"/>
    <w:rsid w:val="2D325D6B"/>
    <w:rsid w:val="2D61F7D9"/>
    <w:rsid w:val="2D91702D"/>
    <w:rsid w:val="2D9A936E"/>
    <w:rsid w:val="2E204F20"/>
    <w:rsid w:val="2E278824"/>
    <w:rsid w:val="2E851743"/>
    <w:rsid w:val="2EB82572"/>
    <w:rsid w:val="2EC6B3FC"/>
    <w:rsid w:val="2EF3AC65"/>
    <w:rsid w:val="2F53D8B0"/>
    <w:rsid w:val="2FCDEA30"/>
    <w:rsid w:val="2FDA2047"/>
    <w:rsid w:val="2FDD9D1C"/>
    <w:rsid w:val="30ACD067"/>
    <w:rsid w:val="30C30053"/>
    <w:rsid w:val="30FF2991"/>
    <w:rsid w:val="312C7066"/>
    <w:rsid w:val="315CC13D"/>
    <w:rsid w:val="3181DB64"/>
    <w:rsid w:val="318EB79F"/>
    <w:rsid w:val="32779B70"/>
    <w:rsid w:val="32811A76"/>
    <w:rsid w:val="3292DE21"/>
    <w:rsid w:val="329DFD2D"/>
    <w:rsid w:val="32C1B447"/>
    <w:rsid w:val="330F9D8E"/>
    <w:rsid w:val="3315A7A7"/>
    <w:rsid w:val="331ACC64"/>
    <w:rsid w:val="331BC446"/>
    <w:rsid w:val="3337DEDC"/>
    <w:rsid w:val="3345C148"/>
    <w:rsid w:val="33608A5B"/>
    <w:rsid w:val="33860AF0"/>
    <w:rsid w:val="341B4CED"/>
    <w:rsid w:val="3459DA7F"/>
    <w:rsid w:val="349104AE"/>
    <w:rsid w:val="34C1C642"/>
    <w:rsid w:val="34DADCEC"/>
    <w:rsid w:val="3526945D"/>
    <w:rsid w:val="353CBA83"/>
    <w:rsid w:val="35564CD7"/>
    <w:rsid w:val="357FB006"/>
    <w:rsid w:val="35D83907"/>
    <w:rsid w:val="35E9D0A7"/>
    <w:rsid w:val="35F892AD"/>
    <w:rsid w:val="36399497"/>
    <w:rsid w:val="363B771C"/>
    <w:rsid w:val="36B60DAE"/>
    <w:rsid w:val="36F0537D"/>
    <w:rsid w:val="3710B90A"/>
    <w:rsid w:val="374594D1"/>
    <w:rsid w:val="37A189BA"/>
    <w:rsid w:val="37A5BF5B"/>
    <w:rsid w:val="380720E9"/>
    <w:rsid w:val="38A5F6B4"/>
    <w:rsid w:val="390F0B5E"/>
    <w:rsid w:val="391E9550"/>
    <w:rsid w:val="3948D25E"/>
    <w:rsid w:val="3954D240"/>
    <w:rsid w:val="3A0548E3"/>
    <w:rsid w:val="3A0D01EB"/>
    <w:rsid w:val="3A127C85"/>
    <w:rsid w:val="3A180768"/>
    <w:rsid w:val="3A729097"/>
    <w:rsid w:val="3A77ED5A"/>
    <w:rsid w:val="3A875F68"/>
    <w:rsid w:val="3ABE4885"/>
    <w:rsid w:val="3AF81D67"/>
    <w:rsid w:val="3B759413"/>
    <w:rsid w:val="3BDD6608"/>
    <w:rsid w:val="3BE9494E"/>
    <w:rsid w:val="3BF12C17"/>
    <w:rsid w:val="3BF40B44"/>
    <w:rsid w:val="3C3FE2C5"/>
    <w:rsid w:val="3C432BC1"/>
    <w:rsid w:val="3C4CBCFB"/>
    <w:rsid w:val="3C5ACAD3"/>
    <w:rsid w:val="3C650C4D"/>
    <w:rsid w:val="3CF63F8D"/>
    <w:rsid w:val="3D0848B7"/>
    <w:rsid w:val="3D144B4E"/>
    <w:rsid w:val="3D30742F"/>
    <w:rsid w:val="3D39369F"/>
    <w:rsid w:val="3D3A3452"/>
    <w:rsid w:val="3D4BD8D5"/>
    <w:rsid w:val="3DEF56C2"/>
    <w:rsid w:val="3E489B07"/>
    <w:rsid w:val="3EAB9067"/>
    <w:rsid w:val="3EC0AE8B"/>
    <w:rsid w:val="3ECFAA23"/>
    <w:rsid w:val="3EFB2B41"/>
    <w:rsid w:val="3F4225B1"/>
    <w:rsid w:val="3FECD043"/>
    <w:rsid w:val="3FF50DDA"/>
    <w:rsid w:val="3FF7E9F1"/>
    <w:rsid w:val="4049FE64"/>
    <w:rsid w:val="40C8C849"/>
    <w:rsid w:val="40EF95BD"/>
    <w:rsid w:val="4100EE77"/>
    <w:rsid w:val="410C16BA"/>
    <w:rsid w:val="41823CE2"/>
    <w:rsid w:val="41954CB1"/>
    <w:rsid w:val="41C18F40"/>
    <w:rsid w:val="41C9C1B0"/>
    <w:rsid w:val="41E69600"/>
    <w:rsid w:val="42691B8C"/>
    <w:rsid w:val="43076537"/>
    <w:rsid w:val="43171251"/>
    <w:rsid w:val="431EA847"/>
    <w:rsid w:val="4340EC30"/>
    <w:rsid w:val="43772367"/>
    <w:rsid w:val="43A22D83"/>
    <w:rsid w:val="43A46357"/>
    <w:rsid w:val="43B6CFC9"/>
    <w:rsid w:val="43B83F28"/>
    <w:rsid w:val="43BB6B2D"/>
    <w:rsid w:val="43D58DFB"/>
    <w:rsid w:val="43EAD6C4"/>
    <w:rsid w:val="44393AFA"/>
    <w:rsid w:val="4494C3F7"/>
    <w:rsid w:val="44C917F9"/>
    <w:rsid w:val="452BDC2C"/>
    <w:rsid w:val="4567DE04"/>
    <w:rsid w:val="45941634"/>
    <w:rsid w:val="464B479F"/>
    <w:rsid w:val="46515D58"/>
    <w:rsid w:val="466CDDFA"/>
    <w:rsid w:val="4693590F"/>
    <w:rsid w:val="469AE323"/>
    <w:rsid w:val="46E7E30E"/>
    <w:rsid w:val="46EA5401"/>
    <w:rsid w:val="474A93B8"/>
    <w:rsid w:val="47649D49"/>
    <w:rsid w:val="478BCC03"/>
    <w:rsid w:val="47F62F2F"/>
    <w:rsid w:val="486015C5"/>
    <w:rsid w:val="4888377D"/>
    <w:rsid w:val="49086DC0"/>
    <w:rsid w:val="490FC50C"/>
    <w:rsid w:val="4925B71B"/>
    <w:rsid w:val="499C58A3"/>
    <w:rsid w:val="4A052F3A"/>
    <w:rsid w:val="4A39090C"/>
    <w:rsid w:val="4A4C3F3F"/>
    <w:rsid w:val="4A7431FD"/>
    <w:rsid w:val="4A770AB0"/>
    <w:rsid w:val="4AB4CD2C"/>
    <w:rsid w:val="4B1E47A5"/>
    <w:rsid w:val="4B532288"/>
    <w:rsid w:val="4B626581"/>
    <w:rsid w:val="4BAE7849"/>
    <w:rsid w:val="4C5F2721"/>
    <w:rsid w:val="4C8BF064"/>
    <w:rsid w:val="4C955380"/>
    <w:rsid w:val="4CD0CF0D"/>
    <w:rsid w:val="4CE902B2"/>
    <w:rsid w:val="4D316954"/>
    <w:rsid w:val="4D47FEA1"/>
    <w:rsid w:val="4D578E70"/>
    <w:rsid w:val="4DA7F373"/>
    <w:rsid w:val="4DA9EAE1"/>
    <w:rsid w:val="4DE71855"/>
    <w:rsid w:val="4E1E06BB"/>
    <w:rsid w:val="4E22BC3C"/>
    <w:rsid w:val="4E7A8868"/>
    <w:rsid w:val="4EB0054B"/>
    <w:rsid w:val="4EFD7FB9"/>
    <w:rsid w:val="4EFF7AF7"/>
    <w:rsid w:val="4F28A0CF"/>
    <w:rsid w:val="4FA6592C"/>
    <w:rsid w:val="4FB28EC3"/>
    <w:rsid w:val="4FB42800"/>
    <w:rsid w:val="5000294A"/>
    <w:rsid w:val="501E40B5"/>
    <w:rsid w:val="5043D232"/>
    <w:rsid w:val="5094C33C"/>
    <w:rsid w:val="5116753D"/>
    <w:rsid w:val="512E5BBE"/>
    <w:rsid w:val="515230E1"/>
    <w:rsid w:val="515F5009"/>
    <w:rsid w:val="516693C3"/>
    <w:rsid w:val="51B51F3B"/>
    <w:rsid w:val="51B5A5F7"/>
    <w:rsid w:val="51D0F686"/>
    <w:rsid w:val="51EFA061"/>
    <w:rsid w:val="52009118"/>
    <w:rsid w:val="5229ACA8"/>
    <w:rsid w:val="52548B93"/>
    <w:rsid w:val="5274C27D"/>
    <w:rsid w:val="52773BDF"/>
    <w:rsid w:val="52F1BE6A"/>
    <w:rsid w:val="53BC1A44"/>
    <w:rsid w:val="54091FDE"/>
    <w:rsid w:val="54762DB5"/>
    <w:rsid w:val="547D9966"/>
    <w:rsid w:val="548E96FB"/>
    <w:rsid w:val="5504FAE4"/>
    <w:rsid w:val="5522BCB2"/>
    <w:rsid w:val="556A6DD6"/>
    <w:rsid w:val="55716EE4"/>
    <w:rsid w:val="557E6073"/>
    <w:rsid w:val="55AA71C8"/>
    <w:rsid w:val="55BE21F3"/>
    <w:rsid w:val="5623E4F7"/>
    <w:rsid w:val="5624896C"/>
    <w:rsid w:val="56EE6F72"/>
    <w:rsid w:val="573D987B"/>
    <w:rsid w:val="5789C0BC"/>
    <w:rsid w:val="57921FCC"/>
    <w:rsid w:val="57A61CCD"/>
    <w:rsid w:val="57BFA77D"/>
    <w:rsid w:val="57C84D25"/>
    <w:rsid w:val="57DF2F66"/>
    <w:rsid w:val="58795B9D"/>
    <w:rsid w:val="58A2B223"/>
    <w:rsid w:val="58A55C7E"/>
    <w:rsid w:val="58E10E3D"/>
    <w:rsid w:val="58F7FDEA"/>
    <w:rsid w:val="5937F82C"/>
    <w:rsid w:val="597C28D7"/>
    <w:rsid w:val="59AB8C9A"/>
    <w:rsid w:val="59DDA209"/>
    <w:rsid w:val="5A40F7BF"/>
    <w:rsid w:val="5A509FFC"/>
    <w:rsid w:val="5A5F3D21"/>
    <w:rsid w:val="5A9AD45E"/>
    <w:rsid w:val="5AF0FF86"/>
    <w:rsid w:val="5B7336FA"/>
    <w:rsid w:val="5B8164C4"/>
    <w:rsid w:val="5B8344B6"/>
    <w:rsid w:val="5BC5F62C"/>
    <w:rsid w:val="5C32478F"/>
    <w:rsid w:val="5C52EF94"/>
    <w:rsid w:val="5C6652EC"/>
    <w:rsid w:val="5C67E174"/>
    <w:rsid w:val="5C781562"/>
    <w:rsid w:val="5C9CCE22"/>
    <w:rsid w:val="5CCEC0CE"/>
    <w:rsid w:val="5D70665A"/>
    <w:rsid w:val="5DA8E60C"/>
    <w:rsid w:val="5E03FE62"/>
    <w:rsid w:val="5E434CBF"/>
    <w:rsid w:val="5E5D7E3F"/>
    <w:rsid w:val="5E8D9279"/>
    <w:rsid w:val="5F14DF6F"/>
    <w:rsid w:val="5F34D65C"/>
    <w:rsid w:val="5F4CC2A1"/>
    <w:rsid w:val="5F5C3A27"/>
    <w:rsid w:val="5F8B57F4"/>
    <w:rsid w:val="6058E85D"/>
    <w:rsid w:val="6092B9B9"/>
    <w:rsid w:val="60B85C09"/>
    <w:rsid w:val="60BE0AA8"/>
    <w:rsid w:val="60BEC9B7"/>
    <w:rsid w:val="60D54578"/>
    <w:rsid w:val="61DB9BB8"/>
    <w:rsid w:val="620C5B7D"/>
    <w:rsid w:val="620FA716"/>
    <w:rsid w:val="624D9DCD"/>
    <w:rsid w:val="62BAF578"/>
    <w:rsid w:val="63A8F9BC"/>
    <w:rsid w:val="63F222AC"/>
    <w:rsid w:val="640D2528"/>
    <w:rsid w:val="6451AC61"/>
    <w:rsid w:val="648334F9"/>
    <w:rsid w:val="655DB578"/>
    <w:rsid w:val="6595C79D"/>
    <w:rsid w:val="65AD44BB"/>
    <w:rsid w:val="65FE9320"/>
    <w:rsid w:val="663BBC59"/>
    <w:rsid w:val="66530220"/>
    <w:rsid w:val="6667565C"/>
    <w:rsid w:val="66744A40"/>
    <w:rsid w:val="67036391"/>
    <w:rsid w:val="670AAC8E"/>
    <w:rsid w:val="67B6F706"/>
    <w:rsid w:val="67C32B13"/>
    <w:rsid w:val="67DB5B73"/>
    <w:rsid w:val="67DFA8EB"/>
    <w:rsid w:val="68540DA7"/>
    <w:rsid w:val="68B7F71B"/>
    <w:rsid w:val="68BE6A1E"/>
    <w:rsid w:val="69D17F4C"/>
    <w:rsid w:val="69EB94DE"/>
    <w:rsid w:val="6A0697EE"/>
    <w:rsid w:val="6A2C4464"/>
    <w:rsid w:val="6A6E8EC5"/>
    <w:rsid w:val="6A79E235"/>
    <w:rsid w:val="6ABCEA1B"/>
    <w:rsid w:val="6AC12081"/>
    <w:rsid w:val="6AD64C98"/>
    <w:rsid w:val="6B2E67EE"/>
    <w:rsid w:val="6B49AAD6"/>
    <w:rsid w:val="6B862605"/>
    <w:rsid w:val="6BD85445"/>
    <w:rsid w:val="6C58A94F"/>
    <w:rsid w:val="6C8E538D"/>
    <w:rsid w:val="6C9A260D"/>
    <w:rsid w:val="6CA0935A"/>
    <w:rsid w:val="6CA48531"/>
    <w:rsid w:val="6CAA066B"/>
    <w:rsid w:val="6CC87991"/>
    <w:rsid w:val="6D2BB7C5"/>
    <w:rsid w:val="6D3EC4D6"/>
    <w:rsid w:val="6D887BC0"/>
    <w:rsid w:val="6DF58667"/>
    <w:rsid w:val="6E243E01"/>
    <w:rsid w:val="6E38B4D3"/>
    <w:rsid w:val="6E65FAF5"/>
    <w:rsid w:val="6E8125EE"/>
    <w:rsid w:val="6EBA8BF7"/>
    <w:rsid w:val="6EEAE193"/>
    <w:rsid w:val="6EEF7A42"/>
    <w:rsid w:val="6F51F8ED"/>
    <w:rsid w:val="6FE1FE79"/>
    <w:rsid w:val="703BA869"/>
    <w:rsid w:val="704EB71D"/>
    <w:rsid w:val="7068535B"/>
    <w:rsid w:val="710D61AF"/>
    <w:rsid w:val="7111635E"/>
    <w:rsid w:val="71293C82"/>
    <w:rsid w:val="7167CA8D"/>
    <w:rsid w:val="7182174F"/>
    <w:rsid w:val="71AA04F7"/>
    <w:rsid w:val="71DA87D0"/>
    <w:rsid w:val="726089A3"/>
    <w:rsid w:val="729EB11F"/>
    <w:rsid w:val="72E4C444"/>
    <w:rsid w:val="73128620"/>
    <w:rsid w:val="73270F28"/>
    <w:rsid w:val="73BD4DEF"/>
    <w:rsid w:val="74268673"/>
    <w:rsid w:val="74398706"/>
    <w:rsid w:val="744A56F4"/>
    <w:rsid w:val="744D39F7"/>
    <w:rsid w:val="74B1C02D"/>
    <w:rsid w:val="74F29D73"/>
    <w:rsid w:val="750B0ED3"/>
    <w:rsid w:val="755B7703"/>
    <w:rsid w:val="75AA37FD"/>
    <w:rsid w:val="75E4386D"/>
    <w:rsid w:val="75F9707C"/>
    <w:rsid w:val="7651EEEC"/>
    <w:rsid w:val="765642D5"/>
    <w:rsid w:val="7676AE61"/>
    <w:rsid w:val="76A86F76"/>
    <w:rsid w:val="7717B0D2"/>
    <w:rsid w:val="7718E697"/>
    <w:rsid w:val="772B6114"/>
    <w:rsid w:val="77454B0D"/>
    <w:rsid w:val="77A93A08"/>
    <w:rsid w:val="7873A366"/>
    <w:rsid w:val="787D8328"/>
    <w:rsid w:val="788B8BE0"/>
    <w:rsid w:val="79CCC61D"/>
    <w:rsid w:val="7A749233"/>
    <w:rsid w:val="7A789541"/>
    <w:rsid w:val="7AC999A6"/>
    <w:rsid w:val="7AE030C1"/>
    <w:rsid w:val="7B22F589"/>
    <w:rsid w:val="7B48812F"/>
    <w:rsid w:val="7B60CD92"/>
    <w:rsid w:val="7B6D3BF5"/>
    <w:rsid w:val="7B6EF8C3"/>
    <w:rsid w:val="7BBE5E20"/>
    <w:rsid w:val="7BEEF7C1"/>
    <w:rsid w:val="7C8B9BD4"/>
    <w:rsid w:val="7CF7D5FA"/>
    <w:rsid w:val="7D19D554"/>
    <w:rsid w:val="7D6BDAC2"/>
    <w:rsid w:val="7E2B1ECA"/>
    <w:rsid w:val="7E878B30"/>
    <w:rsid w:val="7E8CC03A"/>
    <w:rsid w:val="7F490C59"/>
    <w:rsid w:val="7FAC244B"/>
    <w:rsid w:val="7FC70239"/>
    <w:rsid w:val="7FE57A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DD94C"/>
  <w15:chartTrackingRefBased/>
  <w15:docId w15:val="{4AB06874-6D1C-420E-823C-BB361167A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47E2"/>
    <w:rPr>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99"/>
    <w:rsid w:val="006847E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6847E2"/>
    <w:rPr>
      <w:sz w:val="20"/>
      <w:szCs w:val="20"/>
    </w:rPr>
  </w:style>
  <w:style w:type="character" w:customStyle="1" w:styleId="TextpoznpodarouChar">
    <w:name w:val="Text pozn. pod čarou Char"/>
    <w:link w:val="Textpoznpodarou"/>
    <w:uiPriority w:val="99"/>
    <w:semiHidden/>
    <w:locked/>
    <w:rsid w:val="0064625E"/>
    <w:rPr>
      <w:sz w:val="20"/>
      <w:szCs w:val="20"/>
    </w:rPr>
  </w:style>
  <w:style w:type="character" w:styleId="Znakapoznpodarou">
    <w:name w:val="footnote reference"/>
    <w:uiPriority w:val="99"/>
    <w:semiHidden/>
    <w:rsid w:val="006847E2"/>
    <w:rPr>
      <w:vertAlign w:val="superscript"/>
    </w:rPr>
  </w:style>
  <w:style w:type="paragraph" w:styleId="Textbubliny">
    <w:name w:val="Balloon Text"/>
    <w:basedOn w:val="Normln"/>
    <w:link w:val="TextbublinyChar"/>
    <w:uiPriority w:val="99"/>
    <w:semiHidden/>
    <w:rsid w:val="002E34C2"/>
    <w:rPr>
      <w:rFonts w:ascii="Tahoma" w:hAnsi="Tahoma" w:cs="Tahoma"/>
      <w:sz w:val="16"/>
      <w:szCs w:val="16"/>
    </w:rPr>
  </w:style>
  <w:style w:type="character" w:customStyle="1" w:styleId="TextbublinyChar">
    <w:name w:val="Text bubliny Char"/>
    <w:link w:val="Textbubliny"/>
    <w:uiPriority w:val="99"/>
    <w:semiHidden/>
    <w:locked/>
    <w:rsid w:val="004703FF"/>
    <w:rPr>
      <w:sz w:val="2"/>
      <w:szCs w:val="2"/>
    </w:rPr>
  </w:style>
  <w:style w:type="character" w:styleId="Odkaznakoment">
    <w:name w:val="annotation reference"/>
    <w:uiPriority w:val="99"/>
    <w:semiHidden/>
    <w:rsid w:val="002E34C2"/>
    <w:rPr>
      <w:sz w:val="16"/>
      <w:szCs w:val="16"/>
    </w:rPr>
  </w:style>
  <w:style w:type="paragraph" w:styleId="Textkomente">
    <w:name w:val="annotation text"/>
    <w:basedOn w:val="Normln"/>
    <w:link w:val="TextkomenteChar"/>
    <w:uiPriority w:val="99"/>
    <w:semiHidden/>
    <w:rsid w:val="002E34C2"/>
    <w:rPr>
      <w:sz w:val="20"/>
      <w:szCs w:val="20"/>
    </w:rPr>
  </w:style>
  <w:style w:type="character" w:customStyle="1" w:styleId="TextkomenteChar">
    <w:name w:val="Text komentáře Char"/>
    <w:link w:val="Textkomente"/>
    <w:uiPriority w:val="99"/>
    <w:semiHidden/>
    <w:locked/>
    <w:rsid w:val="004703FF"/>
    <w:rPr>
      <w:sz w:val="20"/>
      <w:szCs w:val="20"/>
    </w:rPr>
  </w:style>
  <w:style w:type="paragraph" w:styleId="Pedmtkomente">
    <w:name w:val="annotation subject"/>
    <w:basedOn w:val="Textkomente"/>
    <w:next w:val="Textkomente"/>
    <w:link w:val="PedmtkomenteChar"/>
    <w:uiPriority w:val="99"/>
    <w:semiHidden/>
    <w:rsid w:val="002E34C2"/>
    <w:rPr>
      <w:b/>
      <w:bCs/>
    </w:rPr>
  </w:style>
  <w:style w:type="character" w:customStyle="1" w:styleId="PedmtkomenteChar">
    <w:name w:val="Předmět komentáře Char"/>
    <w:link w:val="Pedmtkomente"/>
    <w:uiPriority w:val="99"/>
    <w:semiHidden/>
    <w:locked/>
    <w:rsid w:val="004703FF"/>
    <w:rPr>
      <w:b/>
      <w:bCs/>
      <w:sz w:val="20"/>
      <w:szCs w:val="20"/>
    </w:rPr>
  </w:style>
  <w:style w:type="character" w:styleId="Hypertextovodkaz">
    <w:name w:val="Hyperlink"/>
    <w:basedOn w:val="Standardnpsmoodstavce"/>
    <w:uiPriority w:val="99"/>
    <w:unhideWhenUsed/>
    <w:rsid w:val="11CCAE16"/>
    <w:rPr>
      <w:color w:val="0563C1"/>
      <w:u w:val="single"/>
    </w:rPr>
  </w:style>
  <w:style w:type="paragraph" w:styleId="Odstavecseseznamem">
    <w:name w:val="List Paragraph"/>
    <w:basedOn w:val="Normln"/>
    <w:uiPriority w:val="34"/>
    <w:qFormat/>
    <w:rsid w:val="11CCAE16"/>
    <w:pPr>
      <w:ind w:left="720"/>
      <w:contextualSpacing/>
    </w:pPr>
  </w:style>
  <w:style w:type="paragraph" w:styleId="Normlnweb">
    <w:name w:val="Normal (Web)"/>
    <w:basedOn w:val="Normln"/>
    <w:uiPriority w:val="99"/>
    <w:unhideWhenUsed/>
    <w:rsid w:val="003570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588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663</Words>
  <Characters>3918</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POSUDEK VEDOUCÍHO BAKALÁŘSKÉ PRÁCE</vt:lpstr>
    </vt:vector>
  </TitlesOfParts>
  <Company>UNI UTB Zlín</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POSUDEK VEDOUCÍHO BAKALÁŘSKÉ PRÁCE</dc:title>
  <dc:subject/>
  <dc:creator>Jaros</dc:creator>
  <cp:keywords/>
  <dc:description/>
  <cp:lastModifiedBy>Petr Dujka</cp:lastModifiedBy>
  <cp:revision>7</cp:revision>
  <cp:lastPrinted>2025-09-01T13:26:00Z</cp:lastPrinted>
  <dcterms:created xsi:type="dcterms:W3CDTF">2025-09-01T13:24:00Z</dcterms:created>
  <dcterms:modified xsi:type="dcterms:W3CDTF">2025-09-01T13:28:00Z</dcterms:modified>
</cp:coreProperties>
</file>