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CBEB7D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D3FE6">
        <w:rPr>
          <w:rFonts w:asciiTheme="minorHAnsi" w:hAnsiTheme="minorHAnsi" w:cstheme="minorHAnsi"/>
          <w:sz w:val="22"/>
          <w:szCs w:val="22"/>
        </w:rPr>
        <w:t>Bc. Jana Hlaváčová</w:t>
      </w:r>
    </w:p>
    <w:p w14:paraId="00D6BB86" w14:textId="2CD9CC9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D3FE6">
        <w:rPr>
          <w:rFonts w:asciiTheme="minorHAnsi" w:hAnsiTheme="minorHAnsi" w:cstheme="minorHAnsi"/>
          <w:sz w:val="22"/>
          <w:szCs w:val="22"/>
        </w:rPr>
        <w:t>doc. Ing. Vratislav Kozák</w:t>
      </w:r>
    </w:p>
    <w:p w14:paraId="09E4DE65" w14:textId="7F8ECCAA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E3EDA">
        <w:rPr>
          <w:rFonts w:cstheme="minorHAnsi"/>
        </w:rPr>
        <w:t>Projekt zvýšení úrovně marketingového řízení ve vybrané společnosti</w:t>
      </w:r>
    </w:p>
    <w:p w14:paraId="35028D0F" w14:textId="2940409E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2674A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6E22900" w:rsidR="00E60843" w:rsidRDefault="00CC2C5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75AC401" w:rsidR="000E094A" w:rsidRDefault="005631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391C61CD" w:rsidR="000E094A" w:rsidRPr="000E094A" w:rsidRDefault="00E03E5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</w:t>
            </w:r>
            <w:r w:rsidR="00EE51EB">
              <w:rPr>
                <w:rFonts w:cstheme="minorHAnsi"/>
              </w:rPr>
              <w:t xml:space="preserve">jsou jasně formulovány: </w:t>
            </w:r>
            <w:r w:rsidR="00D76E48" w:rsidRPr="00D76E48">
              <w:rPr>
                <w:rFonts w:cstheme="minorHAnsi"/>
              </w:rPr>
              <w:t xml:space="preserve">Hlavním cílem práce </w:t>
            </w:r>
            <w:r w:rsidR="008D3C14">
              <w:rPr>
                <w:rFonts w:cstheme="minorHAnsi"/>
              </w:rPr>
              <w:t>j</w:t>
            </w:r>
            <w:r w:rsidR="00D76E48" w:rsidRPr="00D76E48">
              <w:rPr>
                <w:rFonts w:cstheme="minorHAnsi"/>
              </w:rPr>
              <w:t xml:space="preserve">e analyzovat </w:t>
            </w:r>
            <w:proofErr w:type="spellStart"/>
            <w:r w:rsidR="00D76E48" w:rsidRPr="00D76E48">
              <w:rPr>
                <w:rFonts w:cstheme="minorHAnsi"/>
              </w:rPr>
              <w:t>sou</w:t>
            </w:r>
            <w:r w:rsidR="009B0C26">
              <w:rPr>
                <w:rFonts w:cstheme="minorHAnsi"/>
              </w:rPr>
              <w:t>č</w:t>
            </w:r>
            <w:proofErr w:type="spellEnd"/>
            <w:r w:rsidR="00D76E48" w:rsidRPr="00D76E48">
              <w:rPr>
                <w:rFonts w:cstheme="minorHAnsi"/>
              </w:rPr>
              <w:br w:type="column"/>
            </w:r>
            <w:proofErr w:type="spellStart"/>
            <w:r w:rsidR="00D76E48" w:rsidRPr="00D76E48">
              <w:rPr>
                <w:rFonts w:cstheme="minorHAnsi"/>
              </w:rPr>
              <w:t>asnou</w:t>
            </w:r>
            <w:proofErr w:type="spellEnd"/>
            <w:r w:rsidR="00D76E48" w:rsidRPr="00D76E48">
              <w:rPr>
                <w:rFonts w:cstheme="minorHAnsi"/>
              </w:rPr>
              <w:t xml:space="preserve"> úroveň marketingového </w:t>
            </w:r>
            <w:r w:rsidR="009B0C26">
              <w:rPr>
                <w:rFonts w:cstheme="minorHAnsi"/>
              </w:rPr>
              <w:t>ř</w:t>
            </w:r>
            <w:r w:rsidR="00D76E48" w:rsidRPr="00D76E48">
              <w:rPr>
                <w:rFonts w:cstheme="minorHAnsi"/>
              </w:rPr>
              <w:t xml:space="preserve">ízení podniku </w:t>
            </w:r>
            <w:proofErr w:type="spellStart"/>
            <w:r w:rsidR="00D76E48" w:rsidRPr="00D76E48">
              <w:rPr>
                <w:rFonts w:cstheme="minorHAnsi"/>
              </w:rPr>
              <w:t>Laskavárna</w:t>
            </w:r>
            <w:proofErr w:type="spellEnd"/>
            <w:r w:rsidR="00D76E48" w:rsidRPr="00D76E48">
              <w:rPr>
                <w:rFonts w:cstheme="minorHAnsi"/>
              </w:rPr>
              <w:t xml:space="preserve"> Pod </w:t>
            </w:r>
            <w:r w:rsidR="00D76E48" w:rsidRPr="00D76E48">
              <w:rPr>
                <w:rFonts w:cstheme="minorHAnsi"/>
              </w:rPr>
              <w:t>Kaštany</w:t>
            </w:r>
            <w:r w:rsidR="00D76E48" w:rsidRPr="00D76E48">
              <w:rPr>
                <w:rFonts w:cstheme="minorHAnsi"/>
              </w:rPr>
              <w:t xml:space="preserve"> a na základě provedených analýz navrhnout projekt </w:t>
            </w:r>
            <w:r w:rsidR="009B0C26" w:rsidRPr="00D76E48">
              <w:rPr>
                <w:rFonts w:cstheme="minorHAnsi"/>
              </w:rPr>
              <w:t>zlepšení</w:t>
            </w:r>
            <w:r w:rsidR="00D76E48" w:rsidRPr="00D76E48">
              <w:rPr>
                <w:rFonts w:cstheme="minorHAnsi"/>
              </w:rPr>
              <w:t xml:space="preserve">, který povede ke </w:t>
            </w:r>
            <w:r w:rsidR="009B0C26" w:rsidRPr="00D76E48">
              <w:rPr>
                <w:rFonts w:cstheme="minorHAnsi"/>
              </w:rPr>
              <w:t>zvýšení</w:t>
            </w:r>
            <w:r w:rsidR="00D76E48" w:rsidRPr="00D76E48">
              <w:rPr>
                <w:rFonts w:cstheme="minorHAnsi"/>
              </w:rPr>
              <w:t xml:space="preserve"> efektivity marketingových aktivit a konkurenceschopnosti podniku</w:t>
            </w:r>
            <w:r w:rsidR="00946E84">
              <w:rPr>
                <w:rFonts w:cstheme="minorHAnsi"/>
              </w:rPr>
              <w:t>. Zvolené metody a postupy vedly k</w:t>
            </w:r>
            <w:r w:rsidR="0056315E">
              <w:rPr>
                <w:rFonts w:cstheme="minorHAnsi"/>
              </w:rPr>
              <w:t xml:space="preserve"> naplnění cílů práce.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DE20E62" w:rsidR="000E094A" w:rsidRDefault="00765FF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7A1DD9C3" w14:textId="6B81A0A9" w:rsidR="000E094A" w:rsidRPr="000E094A" w:rsidRDefault="008236F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</w:t>
            </w:r>
            <w:r w:rsidR="00765FFC">
              <w:rPr>
                <w:rFonts w:cstheme="minorHAnsi"/>
              </w:rPr>
              <w:t xml:space="preserve">je zpracována z vhodně zvolených </w:t>
            </w:r>
            <w:r w:rsidR="00C066AC">
              <w:rPr>
                <w:rFonts w:cstheme="minorHAnsi"/>
              </w:rPr>
              <w:t>domácích i zahraničních zdrojů. Mohl</w:t>
            </w:r>
            <w:r w:rsidR="00235283">
              <w:rPr>
                <w:rFonts w:cstheme="minorHAnsi"/>
              </w:rPr>
              <w:t>y</w:t>
            </w:r>
            <w:r w:rsidR="00C066AC">
              <w:rPr>
                <w:rFonts w:cstheme="minorHAnsi"/>
              </w:rPr>
              <w:t xml:space="preserve"> být </w:t>
            </w:r>
            <w:r w:rsidR="00566026">
              <w:rPr>
                <w:rFonts w:cstheme="minorHAnsi"/>
              </w:rPr>
              <w:t xml:space="preserve">více </w:t>
            </w:r>
            <w:r w:rsidR="00C066AC">
              <w:rPr>
                <w:rFonts w:cstheme="minorHAnsi"/>
              </w:rPr>
              <w:t>využit</w:t>
            </w:r>
            <w:r w:rsidR="00235283">
              <w:rPr>
                <w:rFonts w:cstheme="minorHAnsi"/>
              </w:rPr>
              <w:t>y</w:t>
            </w:r>
            <w:r w:rsidR="00C066AC">
              <w:rPr>
                <w:rFonts w:cstheme="minorHAnsi"/>
              </w:rPr>
              <w:t xml:space="preserve"> publikac</w:t>
            </w:r>
            <w:r w:rsidR="00235283">
              <w:rPr>
                <w:rFonts w:cstheme="minorHAnsi"/>
              </w:rPr>
              <w:t>e</w:t>
            </w:r>
            <w:r w:rsidR="00C066AC">
              <w:rPr>
                <w:rFonts w:cstheme="minorHAnsi"/>
              </w:rPr>
              <w:t xml:space="preserve"> z databáze </w:t>
            </w:r>
            <w:proofErr w:type="spellStart"/>
            <w:r w:rsidR="00C066AC">
              <w:rPr>
                <w:rFonts w:cstheme="minorHAnsi"/>
              </w:rPr>
              <w:t>Scopus</w:t>
            </w:r>
            <w:proofErr w:type="spellEnd"/>
            <w:r w:rsidR="00C066AC">
              <w:rPr>
                <w:rFonts w:cstheme="minorHAnsi"/>
              </w:rPr>
              <w:t xml:space="preserve"> a </w:t>
            </w:r>
            <w:proofErr w:type="spellStart"/>
            <w:r w:rsidR="00C066AC">
              <w:rPr>
                <w:rFonts w:cstheme="minorHAnsi"/>
              </w:rPr>
              <w:t>W</w:t>
            </w:r>
            <w:r w:rsidR="0085212E">
              <w:rPr>
                <w:rFonts w:cstheme="minorHAnsi"/>
              </w:rPr>
              <w:t>oS</w:t>
            </w:r>
            <w:proofErr w:type="spellEnd"/>
            <w:r w:rsidR="0085212E">
              <w:rPr>
                <w:rFonts w:cstheme="minorHAnsi"/>
              </w:rPr>
              <w:t>. Citování je provedeno adekvátním způsobem a v souladu s požadavky n</w:t>
            </w:r>
            <w:r w:rsidR="00F874B6">
              <w:rPr>
                <w:rFonts w:cstheme="minorHAnsi"/>
              </w:rPr>
              <w:t>a</w:t>
            </w:r>
            <w:r w:rsidR="0085212E">
              <w:rPr>
                <w:rFonts w:cstheme="minorHAnsi"/>
              </w:rPr>
              <w:t xml:space="preserve"> kvalifikační práce.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9824F9E" w:rsidR="000E094A" w:rsidRDefault="001526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A587C24" w:rsidR="000E094A" w:rsidRDefault="002E573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obsahuje </w:t>
            </w:r>
            <w:r w:rsidR="003248F2" w:rsidRPr="003248F2">
              <w:rPr>
                <w:rFonts w:cstheme="minorHAnsi"/>
              </w:rPr>
              <w:t>analýz</w:t>
            </w:r>
            <w:r w:rsidR="005B15F2">
              <w:rPr>
                <w:rFonts w:cstheme="minorHAnsi"/>
              </w:rPr>
              <w:t>u</w:t>
            </w:r>
            <w:r w:rsidR="003248F2" w:rsidRPr="003248F2">
              <w:rPr>
                <w:rFonts w:cstheme="minorHAnsi"/>
              </w:rPr>
              <w:t xml:space="preserve"> vybrané konkurence, PEST analýz</w:t>
            </w:r>
            <w:r w:rsidR="005B15F2">
              <w:rPr>
                <w:rFonts w:cstheme="minorHAnsi"/>
              </w:rPr>
              <w:t>u</w:t>
            </w:r>
            <w:r w:rsidR="003248F2" w:rsidRPr="003248F2">
              <w:rPr>
                <w:rFonts w:cstheme="minorHAnsi"/>
              </w:rPr>
              <w:t>, SWOT analýz</w:t>
            </w:r>
            <w:r w:rsidR="005B15F2">
              <w:rPr>
                <w:rFonts w:cstheme="minorHAnsi"/>
              </w:rPr>
              <w:t>u</w:t>
            </w:r>
            <w:r w:rsidR="003248F2" w:rsidRPr="003248F2">
              <w:rPr>
                <w:rFonts w:cstheme="minorHAnsi"/>
              </w:rPr>
              <w:t xml:space="preserve"> a matice IFE a EFE. Pomocí těchto nástrojů </w:t>
            </w:r>
            <w:r w:rsidR="005B15F2">
              <w:rPr>
                <w:rFonts w:cstheme="minorHAnsi"/>
              </w:rPr>
              <w:t>byly</w:t>
            </w:r>
            <w:r w:rsidR="003248F2" w:rsidRPr="003248F2">
              <w:rPr>
                <w:rFonts w:cstheme="minorHAnsi"/>
              </w:rPr>
              <w:t xml:space="preserve"> identifikovány </w:t>
            </w:r>
            <w:r w:rsidR="005B15F2" w:rsidRPr="003248F2">
              <w:rPr>
                <w:rFonts w:cstheme="minorHAnsi"/>
              </w:rPr>
              <w:t>vnitřní</w:t>
            </w:r>
            <w:r w:rsidR="003248F2" w:rsidRPr="003248F2">
              <w:rPr>
                <w:rFonts w:cstheme="minorHAnsi"/>
              </w:rPr>
              <w:t xml:space="preserve"> i </w:t>
            </w:r>
            <w:r w:rsidR="005B15F2" w:rsidRPr="003248F2">
              <w:rPr>
                <w:rFonts w:cstheme="minorHAnsi"/>
              </w:rPr>
              <w:t>vnější</w:t>
            </w:r>
            <w:r w:rsidR="003248F2" w:rsidRPr="003248F2">
              <w:rPr>
                <w:rFonts w:cstheme="minorHAnsi"/>
              </w:rPr>
              <w:t xml:space="preserve"> faktory, které ovlivňují </w:t>
            </w:r>
            <w:r w:rsidR="003248F2" w:rsidRPr="003248F2">
              <w:rPr>
                <w:rFonts w:cstheme="minorHAnsi"/>
              </w:rPr>
              <w:br w:type="column"/>
            </w:r>
            <w:r w:rsidR="00E629F6" w:rsidRPr="003248F2">
              <w:rPr>
                <w:rFonts w:cstheme="minorHAnsi"/>
              </w:rPr>
              <w:t>činnost</w:t>
            </w:r>
            <w:r w:rsidR="003248F2" w:rsidRPr="003248F2">
              <w:rPr>
                <w:rFonts w:cstheme="minorHAnsi"/>
              </w:rPr>
              <w:t xml:space="preserve"> podniku</w:t>
            </w:r>
            <w:r w:rsidR="00E8410A">
              <w:rPr>
                <w:rFonts w:cstheme="minorHAnsi"/>
              </w:rPr>
              <w:t xml:space="preserve">. Závěry analýzy vytvořily vhodné </w:t>
            </w:r>
            <w:r w:rsidR="00152611">
              <w:rPr>
                <w:rFonts w:cstheme="minorHAnsi"/>
              </w:rPr>
              <w:t xml:space="preserve">východisko pro projektovou část. Oceňuji osobní návštěvu vybrané konkurence, aby byla </w:t>
            </w:r>
            <w:r w:rsidR="00D310F0">
              <w:rPr>
                <w:rFonts w:cstheme="minorHAnsi"/>
              </w:rPr>
              <w:t xml:space="preserve">dodržena </w:t>
            </w:r>
            <w:r w:rsidR="00152611">
              <w:rPr>
                <w:rFonts w:cstheme="minorHAnsi"/>
              </w:rPr>
              <w:t>jednotná kritéria pro její ho</w:t>
            </w:r>
            <w:r w:rsidR="00E629F6">
              <w:rPr>
                <w:rFonts w:cstheme="minorHAnsi"/>
              </w:rPr>
              <w:t>dnocení.</w:t>
            </w:r>
            <w:r w:rsidR="0048282A">
              <w:rPr>
                <w:rFonts w:cstheme="minorHAnsi"/>
              </w:rPr>
              <w:t xml:space="preserve"> Náročnost sběru dat a jejich vyhodnocení bylo na středním stupni náročnosti.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C27279F" w:rsidR="000E094A" w:rsidRDefault="00E629F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</w:t>
            </w:r>
            <w:proofErr w:type="gramStart"/>
            <w:r w:rsidR="00CC5272">
              <w:rPr>
                <w:rFonts w:cstheme="minorHAnsi"/>
                <w:i/>
                <w:sz w:val="20"/>
              </w:rPr>
              <w:t>diskuzi</w:t>
            </w:r>
            <w:proofErr w:type="gramEnd"/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547CEA93" w:rsidR="000E094A" w:rsidRPr="000E094A" w:rsidRDefault="0074078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navazuje </w:t>
            </w:r>
            <w:r w:rsidR="008313AB">
              <w:rPr>
                <w:rFonts w:cstheme="minorHAnsi"/>
              </w:rPr>
              <w:t xml:space="preserve">na analytickou část a vychází z jejich závěrů. </w:t>
            </w:r>
            <w:r w:rsidR="00B40AB5">
              <w:rPr>
                <w:rFonts w:cstheme="minorHAnsi"/>
              </w:rPr>
              <w:t>Vypracovaný projekt se skládá z</w:t>
            </w:r>
            <w:r w:rsidR="0057407C">
              <w:rPr>
                <w:rFonts w:cstheme="minorHAnsi"/>
              </w:rPr>
              <w:t> pěti akčních plánů: rozšíř</w:t>
            </w:r>
            <w:r w:rsidR="0057407C" w:rsidRPr="0057407C">
              <w:rPr>
                <w:rFonts w:cstheme="minorHAnsi"/>
              </w:rPr>
              <w:t>ení marketingové komunikace mimo sociální sítě</w:t>
            </w:r>
            <w:r w:rsidR="00656F07">
              <w:rPr>
                <w:rFonts w:cstheme="minorHAnsi"/>
              </w:rPr>
              <w:t>, z</w:t>
            </w:r>
            <w:r w:rsidR="00656F07" w:rsidRPr="00656F07">
              <w:rPr>
                <w:rFonts w:cstheme="minorHAnsi"/>
              </w:rPr>
              <w:t xml:space="preserve">avedení jednoduchého </w:t>
            </w:r>
            <w:r w:rsidR="00656F07" w:rsidRPr="00656F07">
              <w:rPr>
                <w:rFonts w:cstheme="minorHAnsi"/>
              </w:rPr>
              <w:t>e-shopu</w:t>
            </w:r>
            <w:r w:rsidR="00656F07">
              <w:rPr>
                <w:rFonts w:cstheme="minorHAnsi"/>
              </w:rPr>
              <w:t xml:space="preserve">, </w:t>
            </w:r>
            <w:r w:rsidR="008128F9">
              <w:rPr>
                <w:rFonts w:cstheme="minorHAnsi"/>
              </w:rPr>
              <w:t>d</w:t>
            </w:r>
            <w:r w:rsidR="008128F9" w:rsidRPr="008128F9">
              <w:rPr>
                <w:rFonts w:cstheme="minorHAnsi"/>
              </w:rPr>
              <w:t>igitalizace věrnostního programu</w:t>
            </w:r>
            <w:r w:rsidR="008128F9">
              <w:rPr>
                <w:rFonts w:cstheme="minorHAnsi"/>
              </w:rPr>
              <w:t xml:space="preserve">, </w:t>
            </w:r>
            <w:r w:rsidR="0090261B">
              <w:rPr>
                <w:rFonts w:cstheme="minorHAnsi"/>
              </w:rPr>
              <w:t>p</w:t>
            </w:r>
            <w:r w:rsidR="0090261B" w:rsidRPr="0090261B">
              <w:rPr>
                <w:rFonts w:cstheme="minorHAnsi"/>
              </w:rPr>
              <w:t>osílení interní marketingové kapacity kavárny</w:t>
            </w:r>
            <w:r w:rsidR="0090261B">
              <w:rPr>
                <w:rFonts w:cstheme="minorHAnsi"/>
              </w:rPr>
              <w:t>, z</w:t>
            </w:r>
            <w:r w:rsidR="0090261B" w:rsidRPr="0090261B">
              <w:rPr>
                <w:rFonts w:cstheme="minorHAnsi"/>
              </w:rPr>
              <w:t>efektivnění komunikace na sociálních sítích</w:t>
            </w:r>
            <w:r w:rsidR="0090261B">
              <w:rPr>
                <w:rFonts w:cstheme="minorHAnsi"/>
              </w:rPr>
              <w:t>.</w:t>
            </w:r>
            <w:r w:rsidR="00C3401B">
              <w:rPr>
                <w:rFonts w:cstheme="minorHAnsi"/>
              </w:rPr>
              <w:t xml:space="preserve"> Projekt byl podroben časové, nákladové a rizikové analýze.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3EC0167" w:rsidR="000E094A" w:rsidRDefault="00C31F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69AFBFDC" w:rsidR="000E094A" w:rsidRPr="000E094A" w:rsidRDefault="00D01D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logicky provázaná</w:t>
            </w:r>
            <w:r w:rsidR="00DC2EC3">
              <w:rPr>
                <w:rFonts w:cstheme="minorHAnsi"/>
              </w:rPr>
              <w:t>, je používána správná terminologie. Citování od</w:t>
            </w:r>
            <w:r w:rsidR="00643A0F">
              <w:rPr>
                <w:rFonts w:cstheme="minorHAnsi"/>
              </w:rPr>
              <w:t xml:space="preserve">povídá předepsaným normám. Práce má odpovídající </w:t>
            </w:r>
            <w:r w:rsidR="00BE255D">
              <w:rPr>
                <w:rFonts w:cstheme="minorHAnsi"/>
              </w:rPr>
              <w:t xml:space="preserve">jazykovou a grafickou úroveň.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6A78A5F" w:rsidR="009C7318" w:rsidRDefault="00C31F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4D9F978" w:rsidR="00386EEB" w:rsidRPr="000E094A" w:rsidRDefault="00691F7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na dobré úrovni. Analýza i projektová část je zpracována</w:t>
            </w:r>
            <w:r w:rsidR="002561B5">
              <w:rPr>
                <w:rFonts w:cstheme="minorHAnsi"/>
              </w:rPr>
              <w:t xml:space="preserve"> </w:t>
            </w:r>
            <w:r w:rsidR="008860A1">
              <w:rPr>
                <w:rFonts w:cstheme="minorHAnsi"/>
              </w:rPr>
              <w:t>podle požadavků na tento typ kvalifikační práce</w:t>
            </w:r>
            <w:r>
              <w:rPr>
                <w:rFonts w:cstheme="minorHAnsi"/>
              </w:rPr>
              <w:t>. Navržené akční plány jsou realizovatelné. Diplomová práce byla pravidelně konzultována.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014115D" w:rsidR="009C7318" w:rsidRDefault="0076288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je rozdíl mezi věrným a loajálním zákazníkem?</w:t>
      </w:r>
    </w:p>
    <w:p w14:paraId="55DA52BC" w14:textId="44B2F948" w:rsidR="005C4ACA" w:rsidRDefault="00FD597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Byly akční plány projednány s majitelkou provozovny?</w:t>
      </w:r>
    </w:p>
    <w:p w14:paraId="1991DEDB" w14:textId="501258CB" w:rsidR="005C4ACA" w:rsidRPr="005C4ACA" w:rsidRDefault="000D216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Pokud ano, jak byla navržená opatření přijata?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AE4F8D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4F3E7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0D216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7F929BF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0D216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DC36B9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0D2165">
            <w:rPr>
              <w:rFonts w:cstheme="minorHAnsi"/>
            </w:rPr>
            <w:t>22.08.2025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CDEB0" w14:textId="77777777" w:rsidR="00EA5BCF" w:rsidRDefault="00EA5BCF" w:rsidP="00A40E93">
      <w:pPr>
        <w:spacing w:after="0" w:line="240" w:lineRule="auto"/>
      </w:pPr>
      <w:r>
        <w:separator/>
      </w:r>
    </w:p>
  </w:endnote>
  <w:endnote w:type="continuationSeparator" w:id="0">
    <w:p w14:paraId="6AD49A8C" w14:textId="77777777" w:rsidR="00EA5BCF" w:rsidRDefault="00EA5BC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EE7C" w14:textId="77777777" w:rsidR="00EA5BCF" w:rsidRDefault="00EA5BCF" w:rsidP="00A40E93">
      <w:pPr>
        <w:spacing w:after="0" w:line="240" w:lineRule="auto"/>
      </w:pPr>
      <w:r>
        <w:separator/>
      </w:r>
    </w:p>
  </w:footnote>
  <w:footnote w:type="continuationSeparator" w:id="0">
    <w:p w14:paraId="25A61E3E" w14:textId="77777777" w:rsidR="00EA5BCF" w:rsidRDefault="00EA5BC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080331">
    <w:abstractNumId w:val="0"/>
  </w:num>
  <w:num w:numId="2" w16cid:durableId="951282781">
    <w:abstractNumId w:val="3"/>
  </w:num>
  <w:num w:numId="3" w16cid:durableId="302781000">
    <w:abstractNumId w:val="2"/>
  </w:num>
  <w:num w:numId="4" w16cid:durableId="1991328450">
    <w:abstractNumId w:val="1"/>
  </w:num>
  <w:num w:numId="5" w16cid:durableId="835463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D2165"/>
    <w:rsid w:val="000E094A"/>
    <w:rsid w:val="00144F5B"/>
    <w:rsid w:val="00152611"/>
    <w:rsid w:val="001A20C4"/>
    <w:rsid w:val="001A3F0F"/>
    <w:rsid w:val="00235283"/>
    <w:rsid w:val="0024258E"/>
    <w:rsid w:val="0024493E"/>
    <w:rsid w:val="002561B5"/>
    <w:rsid w:val="00273C1C"/>
    <w:rsid w:val="0029651C"/>
    <w:rsid w:val="002E573F"/>
    <w:rsid w:val="003071DF"/>
    <w:rsid w:val="003248F2"/>
    <w:rsid w:val="00366C75"/>
    <w:rsid w:val="00386EEB"/>
    <w:rsid w:val="003A2041"/>
    <w:rsid w:val="0048282A"/>
    <w:rsid w:val="004A7ABA"/>
    <w:rsid w:val="004D378C"/>
    <w:rsid w:val="004F3E7B"/>
    <w:rsid w:val="0056315E"/>
    <w:rsid w:val="00566026"/>
    <w:rsid w:val="0057407C"/>
    <w:rsid w:val="005B15F2"/>
    <w:rsid w:val="005C4ACA"/>
    <w:rsid w:val="005D3FE6"/>
    <w:rsid w:val="00643A0F"/>
    <w:rsid w:val="00656F07"/>
    <w:rsid w:val="0067082B"/>
    <w:rsid w:val="00691F72"/>
    <w:rsid w:val="00694399"/>
    <w:rsid w:val="006C4198"/>
    <w:rsid w:val="0073639B"/>
    <w:rsid w:val="00740786"/>
    <w:rsid w:val="007553A6"/>
    <w:rsid w:val="00762889"/>
    <w:rsid w:val="00765FFC"/>
    <w:rsid w:val="007A77EA"/>
    <w:rsid w:val="008128F9"/>
    <w:rsid w:val="008236F5"/>
    <w:rsid w:val="008313AB"/>
    <w:rsid w:val="0085212E"/>
    <w:rsid w:val="0085398A"/>
    <w:rsid w:val="008860A1"/>
    <w:rsid w:val="008B781B"/>
    <w:rsid w:val="008D3C14"/>
    <w:rsid w:val="008E2072"/>
    <w:rsid w:val="008E6C95"/>
    <w:rsid w:val="0090261B"/>
    <w:rsid w:val="0092674A"/>
    <w:rsid w:val="0093447C"/>
    <w:rsid w:val="00946E84"/>
    <w:rsid w:val="00974EA2"/>
    <w:rsid w:val="0097798F"/>
    <w:rsid w:val="00987B93"/>
    <w:rsid w:val="009B0C26"/>
    <w:rsid w:val="009C322A"/>
    <w:rsid w:val="009C7318"/>
    <w:rsid w:val="00A40E93"/>
    <w:rsid w:val="00A7527E"/>
    <w:rsid w:val="00B14451"/>
    <w:rsid w:val="00B40AB5"/>
    <w:rsid w:val="00BA16DD"/>
    <w:rsid w:val="00BE255D"/>
    <w:rsid w:val="00C02883"/>
    <w:rsid w:val="00C066AC"/>
    <w:rsid w:val="00C31F46"/>
    <w:rsid w:val="00C3401B"/>
    <w:rsid w:val="00C92A82"/>
    <w:rsid w:val="00CA34A9"/>
    <w:rsid w:val="00CC2C50"/>
    <w:rsid w:val="00CC5272"/>
    <w:rsid w:val="00CD12C3"/>
    <w:rsid w:val="00CF4873"/>
    <w:rsid w:val="00D01DE0"/>
    <w:rsid w:val="00D310F0"/>
    <w:rsid w:val="00D76E48"/>
    <w:rsid w:val="00D81AD3"/>
    <w:rsid w:val="00DC2EC3"/>
    <w:rsid w:val="00DC7D52"/>
    <w:rsid w:val="00E03E58"/>
    <w:rsid w:val="00E22423"/>
    <w:rsid w:val="00E60843"/>
    <w:rsid w:val="00E629F6"/>
    <w:rsid w:val="00E8410A"/>
    <w:rsid w:val="00EA5BCF"/>
    <w:rsid w:val="00EE51EB"/>
    <w:rsid w:val="00EF1720"/>
    <w:rsid w:val="00F874B6"/>
    <w:rsid w:val="00FC2852"/>
    <w:rsid w:val="00FD5973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6A759D"/>
    <w:rsid w:val="007A77EA"/>
    <w:rsid w:val="00A00291"/>
    <w:rsid w:val="00D8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630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Vratislav Kozák</cp:lastModifiedBy>
  <cp:revision>47</cp:revision>
  <cp:lastPrinted>2025-08-22T07:20:00Z</cp:lastPrinted>
  <dcterms:created xsi:type="dcterms:W3CDTF">2025-08-22T05:47:00Z</dcterms:created>
  <dcterms:modified xsi:type="dcterms:W3CDTF">2025-08-22T07:26:00Z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