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7402A" w14:textId="75556C71" w:rsidR="003A5A41" w:rsidRPr="000A7C26" w:rsidRDefault="003A5A41" w:rsidP="006329D0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0A7C26">
        <w:rPr>
          <w:b/>
          <w:sz w:val="28"/>
          <w:szCs w:val="28"/>
        </w:rPr>
        <w:t>Hodno</w:t>
      </w:r>
      <w:r w:rsidR="00F74CF3">
        <w:rPr>
          <w:b/>
          <w:sz w:val="28"/>
          <w:szCs w:val="28"/>
        </w:rPr>
        <w:t xml:space="preserve">cení vedoucího </w:t>
      </w:r>
      <w:r w:rsidR="006B0777">
        <w:rPr>
          <w:b/>
          <w:sz w:val="28"/>
          <w:szCs w:val="28"/>
        </w:rPr>
        <w:t>diplomové</w:t>
      </w:r>
      <w:r w:rsidR="00F74CF3">
        <w:rPr>
          <w:b/>
          <w:sz w:val="28"/>
          <w:szCs w:val="28"/>
        </w:rPr>
        <w:t xml:space="preserve"> práce</w:t>
      </w:r>
    </w:p>
    <w:p w14:paraId="5CD569D1" w14:textId="77777777" w:rsidR="00EF706C" w:rsidRPr="000A7C26" w:rsidRDefault="00EF706C" w:rsidP="006329D0">
      <w:pPr>
        <w:spacing w:after="0"/>
        <w:jc w:val="both"/>
        <w:rPr>
          <w:b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88"/>
        <w:gridCol w:w="4500"/>
        <w:gridCol w:w="1834"/>
      </w:tblGrid>
      <w:tr w:rsidR="00EF706C" w:rsidRPr="005A4D36" w14:paraId="2CB679DE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0249599C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Jméno a příjmení studenta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52FF719D" w14:textId="24433FAD" w:rsidR="00EF706C" w:rsidRPr="005A4D36" w:rsidRDefault="00200B24" w:rsidP="005A4D36">
            <w:pPr>
              <w:spacing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BcA</w:t>
            </w:r>
            <w:proofErr w:type="spellEnd"/>
            <w:r>
              <w:rPr>
                <w:b/>
                <w:szCs w:val="24"/>
              </w:rPr>
              <w:t xml:space="preserve">. </w:t>
            </w:r>
            <w:r w:rsidR="005C31EC">
              <w:rPr>
                <w:b/>
                <w:szCs w:val="24"/>
              </w:rPr>
              <w:t xml:space="preserve">Radoslav </w:t>
            </w:r>
            <w:proofErr w:type="spellStart"/>
            <w:r w:rsidR="005C31EC">
              <w:rPr>
                <w:b/>
                <w:szCs w:val="24"/>
              </w:rPr>
              <w:t>Šraga</w:t>
            </w:r>
            <w:proofErr w:type="spellEnd"/>
          </w:p>
        </w:tc>
      </w:tr>
      <w:tr w:rsidR="009571C4" w:rsidRPr="005A4D36" w14:paraId="19577DDB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6F6DFE5B" w14:textId="77777777" w:rsidR="009571C4" w:rsidRPr="005A4D36" w:rsidRDefault="009571C4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Studijní program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69C3D88D" w14:textId="21B040C0" w:rsidR="009571C4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Multimédia a design</w:t>
            </w:r>
          </w:p>
        </w:tc>
      </w:tr>
      <w:tr w:rsidR="00EF706C" w:rsidRPr="005A4D36" w14:paraId="17E4181D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C83EBDC" w14:textId="0F8E85FD" w:rsidR="00EF706C" w:rsidRPr="005A4D36" w:rsidRDefault="005C31EC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Specializace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BFC44B0" w14:textId="6AAA82F7" w:rsidR="00EF706C" w:rsidRPr="005A4D36" w:rsidRDefault="004C7042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Digitální design</w:t>
            </w:r>
          </w:p>
        </w:tc>
      </w:tr>
      <w:tr w:rsidR="00EF706C" w:rsidRPr="005A4D36" w14:paraId="3B6FD2A5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247DD3E6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Forma studia</w:t>
            </w:r>
          </w:p>
        </w:tc>
        <w:tc>
          <w:tcPr>
            <w:tcW w:w="4500" w:type="dxa"/>
            <w:shd w:val="clear" w:color="auto" w:fill="auto"/>
          </w:tcPr>
          <w:p w14:paraId="0A36DD59" w14:textId="68AA9B5E" w:rsidR="00EF706C" w:rsidRPr="005A4D36" w:rsidRDefault="004C7042" w:rsidP="005C31EC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Prezenční                                     </w:t>
            </w:r>
          </w:p>
        </w:tc>
        <w:tc>
          <w:tcPr>
            <w:tcW w:w="1834" w:type="dxa"/>
            <w:shd w:val="clear" w:color="auto" w:fill="auto"/>
          </w:tcPr>
          <w:p w14:paraId="75D65B0C" w14:textId="006BDECD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</w:p>
        </w:tc>
      </w:tr>
      <w:tr w:rsidR="00EF706C" w:rsidRPr="005A4D36" w14:paraId="121BBD49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BF0E460" w14:textId="52F82984" w:rsidR="00EF706C" w:rsidRPr="005A4D36" w:rsidRDefault="005C31EC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Akademický rok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737607F2" w14:textId="72ECC5C4" w:rsidR="00EF706C" w:rsidRPr="005A4D36" w:rsidRDefault="005C31EC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2024/2025</w:t>
            </w:r>
          </w:p>
        </w:tc>
      </w:tr>
      <w:tr w:rsidR="00EF706C" w:rsidRPr="005A4D36" w14:paraId="659590D1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4D39626D" w14:textId="77777777" w:rsidR="00EF706C" w:rsidRPr="005A4D36" w:rsidRDefault="00EF706C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Název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D81BF53" w14:textId="0B8D3203" w:rsidR="00EF706C" w:rsidRPr="005A4D36" w:rsidRDefault="005C31EC" w:rsidP="005A4D36">
            <w:pPr>
              <w:spacing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Tvorba 3D prostředí s důrazem na narativní funkci obrazu</w:t>
            </w:r>
          </w:p>
        </w:tc>
      </w:tr>
      <w:tr w:rsidR="00821E96" w:rsidRPr="005A4D36" w14:paraId="66844052" w14:textId="77777777" w:rsidTr="005A4D36">
        <w:trPr>
          <w:trHeight w:val="284"/>
        </w:trPr>
        <w:tc>
          <w:tcPr>
            <w:tcW w:w="2988" w:type="dxa"/>
            <w:shd w:val="clear" w:color="auto" w:fill="auto"/>
          </w:tcPr>
          <w:p w14:paraId="35E18E93" w14:textId="77777777" w:rsidR="00821E96" w:rsidRPr="005A4D36" w:rsidRDefault="00821E96" w:rsidP="005A4D36">
            <w:pPr>
              <w:spacing w:after="0"/>
              <w:rPr>
                <w:b/>
                <w:szCs w:val="24"/>
              </w:rPr>
            </w:pPr>
            <w:r w:rsidRPr="005A4D36">
              <w:rPr>
                <w:b/>
                <w:szCs w:val="24"/>
              </w:rPr>
              <w:t>Vedoucí práce</w:t>
            </w:r>
          </w:p>
        </w:tc>
        <w:tc>
          <w:tcPr>
            <w:tcW w:w="6334" w:type="dxa"/>
            <w:gridSpan w:val="2"/>
            <w:shd w:val="clear" w:color="auto" w:fill="auto"/>
          </w:tcPr>
          <w:p w14:paraId="29275F6A" w14:textId="1E4AB0D0" w:rsidR="00821E96" w:rsidRPr="005A4D36" w:rsidRDefault="00B17641" w:rsidP="00B17641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outlineLvl w:val="2"/>
              <w:rPr>
                <w:b/>
                <w:szCs w:val="24"/>
              </w:rPr>
            </w:pPr>
            <w:proofErr w:type="spellStart"/>
            <w:r w:rsidRPr="00E32208">
              <w:rPr>
                <w:b/>
                <w:bCs/>
                <w:sz w:val="16"/>
                <w:szCs w:val="16"/>
              </w:rPr>
              <w:t>ak.mal</w:t>
            </w:r>
            <w:proofErr w:type="spellEnd"/>
            <w:r w:rsidRPr="00E32208">
              <w:rPr>
                <w:b/>
                <w:bCs/>
                <w:sz w:val="16"/>
                <w:szCs w:val="16"/>
              </w:rPr>
              <w:t>.</w:t>
            </w:r>
            <w:r w:rsidRPr="00B17641">
              <w:rPr>
                <w:b/>
                <w:bCs/>
                <w:szCs w:val="24"/>
              </w:rPr>
              <w:t xml:space="preserve"> Boris </w:t>
            </w:r>
            <w:proofErr w:type="spellStart"/>
            <w:r w:rsidRPr="00B17641">
              <w:rPr>
                <w:b/>
                <w:bCs/>
                <w:szCs w:val="24"/>
              </w:rPr>
              <w:t>Masník</w:t>
            </w:r>
            <w:proofErr w:type="spellEnd"/>
          </w:p>
        </w:tc>
      </w:tr>
    </w:tbl>
    <w:p w14:paraId="7AA46952" w14:textId="77777777" w:rsidR="00EF706C" w:rsidRPr="000A7C26" w:rsidRDefault="00EF706C" w:rsidP="00EF706C">
      <w:pPr>
        <w:jc w:val="both"/>
        <w:rPr>
          <w:b/>
          <w:szCs w:val="24"/>
        </w:rPr>
      </w:pPr>
    </w:p>
    <w:p w14:paraId="5343F86F" w14:textId="149A94B6" w:rsidR="00EF706C" w:rsidRDefault="00EA43EC" w:rsidP="00271FAF">
      <w:pPr>
        <w:spacing w:after="0" w:line="276" w:lineRule="auto"/>
        <w:ind w:firstLine="708"/>
        <w:jc w:val="both"/>
        <w:rPr>
          <w:szCs w:val="24"/>
        </w:rPr>
      </w:pPr>
      <w:r>
        <w:rPr>
          <w:szCs w:val="24"/>
        </w:rPr>
        <w:t xml:space="preserve">Dynamický rozvoj </w:t>
      </w:r>
      <w:r w:rsidR="00E32208">
        <w:rPr>
          <w:szCs w:val="24"/>
        </w:rPr>
        <w:t>technologií</w:t>
      </w:r>
      <w:r w:rsidR="00C0388F">
        <w:rPr>
          <w:szCs w:val="24"/>
        </w:rPr>
        <w:t>,</w:t>
      </w:r>
      <w:r>
        <w:rPr>
          <w:szCs w:val="24"/>
        </w:rPr>
        <w:t xml:space="preserve"> generujících digitální obraz</w:t>
      </w:r>
      <w:r w:rsidR="00C0388F">
        <w:rPr>
          <w:szCs w:val="24"/>
        </w:rPr>
        <w:t>,</w:t>
      </w:r>
      <w:r>
        <w:rPr>
          <w:szCs w:val="24"/>
        </w:rPr>
        <w:t xml:space="preserve"> způsobil technologickou i výrazovou revoluci v audiovizuální tvorbě. Jedním z jejích důsledků je smazání dříve </w:t>
      </w:r>
      <w:r w:rsidR="00D4493B">
        <w:rPr>
          <w:szCs w:val="24"/>
        </w:rPr>
        <w:t>zřetelné</w:t>
      </w:r>
      <w:r>
        <w:rPr>
          <w:szCs w:val="24"/>
        </w:rPr>
        <w:t xml:space="preserve"> hranice mezi vizuální podobou filmu a grafikou počítačové hry. </w:t>
      </w:r>
      <w:r w:rsidR="003C1529">
        <w:rPr>
          <w:szCs w:val="24"/>
        </w:rPr>
        <w:t>3D technologie se staly nedílnou součástí tvorby filmových vizuálních efektů a autoři her se zase inspirují zákonitostmi filmové tvorby.  Vznikají tak díla spojující oba tvůrčí světy.</w:t>
      </w:r>
    </w:p>
    <w:p w14:paraId="1C8C9D4B" w14:textId="346F5655" w:rsidR="003C1529" w:rsidRDefault="003C1529" w:rsidP="00271FAF">
      <w:pPr>
        <w:spacing w:after="0" w:line="276" w:lineRule="auto"/>
        <w:ind w:firstLine="708"/>
        <w:jc w:val="both"/>
        <w:rPr>
          <w:szCs w:val="24"/>
        </w:rPr>
      </w:pPr>
      <w:r>
        <w:rPr>
          <w:szCs w:val="24"/>
        </w:rPr>
        <w:t xml:space="preserve">Diplomová práce Radoslava </w:t>
      </w:r>
      <w:proofErr w:type="spellStart"/>
      <w:r>
        <w:rPr>
          <w:szCs w:val="24"/>
        </w:rPr>
        <w:t>Šragy</w:t>
      </w:r>
      <w:proofErr w:type="spellEnd"/>
      <w:r>
        <w:rPr>
          <w:szCs w:val="24"/>
        </w:rPr>
        <w:t xml:space="preserve"> se těmto tvůrčím postupům detailně věnuje. Výběr tématu </w:t>
      </w:r>
      <w:r w:rsidR="00C0388F">
        <w:rPr>
          <w:szCs w:val="24"/>
        </w:rPr>
        <w:t xml:space="preserve">proto </w:t>
      </w:r>
      <w:r>
        <w:rPr>
          <w:szCs w:val="24"/>
        </w:rPr>
        <w:t>oceňu</w:t>
      </w:r>
      <w:r w:rsidR="006B45BA">
        <w:rPr>
          <w:szCs w:val="24"/>
        </w:rPr>
        <w:t>ji. V</w:t>
      </w:r>
      <w:r>
        <w:rPr>
          <w:szCs w:val="24"/>
        </w:rPr>
        <w:t>ytváření uvěřitelných prostředí</w:t>
      </w:r>
      <w:r w:rsidR="00FF7DD1">
        <w:rPr>
          <w:szCs w:val="24"/>
        </w:rPr>
        <w:t>,</w:t>
      </w:r>
      <w:r>
        <w:rPr>
          <w:szCs w:val="24"/>
        </w:rPr>
        <w:t xml:space="preserve"> dokreslujících děj a atmosféru sdělovaného příběhu prostřednictvím </w:t>
      </w:r>
      <w:r w:rsidR="006B45BA">
        <w:rPr>
          <w:szCs w:val="24"/>
        </w:rPr>
        <w:t>počítačem generovaného obrazu</w:t>
      </w:r>
      <w:r w:rsidR="00FF7DD1">
        <w:rPr>
          <w:szCs w:val="24"/>
        </w:rPr>
        <w:t>,</w:t>
      </w:r>
      <w:r w:rsidR="006B45BA">
        <w:rPr>
          <w:szCs w:val="24"/>
        </w:rPr>
        <w:t xml:space="preserve"> je velmi náročný proces, vyžadující respektování </w:t>
      </w:r>
      <w:r w:rsidR="00E32208">
        <w:rPr>
          <w:szCs w:val="24"/>
        </w:rPr>
        <w:t xml:space="preserve">praxí </w:t>
      </w:r>
      <w:r w:rsidR="006B45BA">
        <w:rPr>
          <w:szCs w:val="24"/>
        </w:rPr>
        <w:t>ověřených postupů a pravidel. Autor práce se v těchto zásadách nejen orientuje,</w:t>
      </w:r>
      <w:r w:rsidR="00692DC0">
        <w:rPr>
          <w:szCs w:val="24"/>
        </w:rPr>
        <w:t xml:space="preserve"> srozumitelně je popisuje a řadí do souvislostí,</w:t>
      </w:r>
      <w:r w:rsidR="006B45BA">
        <w:rPr>
          <w:szCs w:val="24"/>
        </w:rPr>
        <w:t xml:space="preserve"> ale využil je i při tvorbě své praktické diplomové práce</w:t>
      </w:r>
      <w:r w:rsidR="00A5691B">
        <w:rPr>
          <w:szCs w:val="24"/>
        </w:rPr>
        <w:t xml:space="preserve">. </w:t>
      </w:r>
    </w:p>
    <w:p w14:paraId="51409CF2" w14:textId="22637DF0" w:rsidR="000716E1" w:rsidRDefault="00692DC0" w:rsidP="00271FAF">
      <w:pPr>
        <w:spacing w:after="0" w:line="276" w:lineRule="auto"/>
        <w:ind w:firstLine="708"/>
        <w:jc w:val="both"/>
        <w:rPr>
          <w:szCs w:val="24"/>
        </w:rPr>
      </w:pPr>
      <w:r>
        <w:rPr>
          <w:szCs w:val="24"/>
        </w:rPr>
        <w:t xml:space="preserve">Současnými </w:t>
      </w:r>
      <w:r w:rsidR="00A5691B">
        <w:rPr>
          <w:szCs w:val="24"/>
        </w:rPr>
        <w:t xml:space="preserve">tvůrci digitálního prostředí někdy opomíjená inspirace klasickým malířstvím i základními tvůrčími nástroji fotografické a filmové tvorby je v textu </w:t>
      </w:r>
      <w:r>
        <w:rPr>
          <w:szCs w:val="24"/>
        </w:rPr>
        <w:t>dostatečně</w:t>
      </w:r>
      <w:r w:rsidR="00A5691B">
        <w:rPr>
          <w:szCs w:val="24"/>
        </w:rPr>
        <w:t xml:space="preserve"> popsána</w:t>
      </w:r>
      <w:r w:rsidR="00482D6C">
        <w:rPr>
          <w:szCs w:val="24"/>
        </w:rPr>
        <w:t xml:space="preserve"> a doporučena</w:t>
      </w:r>
      <w:r w:rsidR="00A5691B">
        <w:rPr>
          <w:szCs w:val="24"/>
        </w:rPr>
        <w:t>.</w:t>
      </w:r>
      <w:r w:rsidR="008B53D1">
        <w:rPr>
          <w:szCs w:val="24"/>
        </w:rPr>
        <w:t xml:space="preserve"> Stejně tak</w:t>
      </w:r>
      <w:r w:rsidR="009E6B9E">
        <w:rPr>
          <w:szCs w:val="24"/>
        </w:rPr>
        <w:t xml:space="preserve"> je zdůrazněn </w:t>
      </w:r>
      <w:r w:rsidR="008B53D1">
        <w:rPr>
          <w:szCs w:val="24"/>
        </w:rPr>
        <w:t xml:space="preserve">i zásadní vliv prostředí scény, </w:t>
      </w:r>
      <w:r>
        <w:rPr>
          <w:szCs w:val="24"/>
        </w:rPr>
        <w:t>jejího osvětlení a způsobu snímání na emocionální působení výsledného tvaru na diváka. Popis konkrétních dílčích technologií</w:t>
      </w:r>
      <w:r w:rsidR="006D0D4C">
        <w:rPr>
          <w:szCs w:val="24"/>
        </w:rPr>
        <w:t>,</w:t>
      </w:r>
      <w:r>
        <w:rPr>
          <w:szCs w:val="24"/>
        </w:rPr>
        <w:t xml:space="preserve"> vzhledem k rozsahu práce</w:t>
      </w:r>
      <w:r w:rsidR="006D0D4C">
        <w:rPr>
          <w:szCs w:val="24"/>
        </w:rPr>
        <w:t>,</w:t>
      </w:r>
      <w:r>
        <w:rPr>
          <w:szCs w:val="24"/>
        </w:rPr>
        <w:t xml:space="preserve"> nemůže být podrobným návodem</w:t>
      </w:r>
      <w:r w:rsidR="006D0D4C">
        <w:rPr>
          <w:szCs w:val="24"/>
        </w:rPr>
        <w:t>. Je však</w:t>
      </w:r>
      <w:r>
        <w:rPr>
          <w:szCs w:val="24"/>
        </w:rPr>
        <w:t xml:space="preserve"> základním vodítkem pro pochopení celého </w:t>
      </w:r>
      <w:r w:rsidR="006D1C02">
        <w:rPr>
          <w:szCs w:val="24"/>
        </w:rPr>
        <w:t xml:space="preserve">tvůrčího </w:t>
      </w:r>
      <w:r>
        <w:rPr>
          <w:szCs w:val="24"/>
        </w:rPr>
        <w:t>procesu.</w:t>
      </w:r>
      <w:r w:rsidR="000716E1">
        <w:rPr>
          <w:szCs w:val="24"/>
        </w:rPr>
        <w:t xml:space="preserve"> </w:t>
      </w:r>
      <w:r w:rsidR="006D0D4C">
        <w:rPr>
          <w:szCs w:val="24"/>
        </w:rPr>
        <w:t xml:space="preserve">Oceňuji i </w:t>
      </w:r>
      <w:r w:rsidR="00D140E7">
        <w:rPr>
          <w:szCs w:val="24"/>
        </w:rPr>
        <w:t xml:space="preserve">zdůraznění </w:t>
      </w:r>
      <w:r w:rsidR="006D0D4C">
        <w:rPr>
          <w:szCs w:val="24"/>
        </w:rPr>
        <w:t>v digitální tvorbě občas opomíjené</w:t>
      </w:r>
      <w:r w:rsidR="00AA7A86">
        <w:rPr>
          <w:szCs w:val="24"/>
        </w:rPr>
        <w:t xml:space="preserve"> </w:t>
      </w:r>
      <w:r w:rsidR="006D0D4C">
        <w:rPr>
          <w:szCs w:val="24"/>
        </w:rPr>
        <w:t>úloze obrazových referencí reálného světa.</w:t>
      </w:r>
    </w:p>
    <w:p w14:paraId="28142FBE" w14:textId="475675F7" w:rsidR="0017299A" w:rsidRDefault="00E32208" w:rsidP="00271FAF">
      <w:pPr>
        <w:spacing w:after="0" w:line="276" w:lineRule="auto"/>
        <w:ind w:firstLine="708"/>
        <w:jc w:val="both"/>
        <w:rPr>
          <w:szCs w:val="24"/>
        </w:rPr>
      </w:pPr>
      <w:r>
        <w:rPr>
          <w:szCs w:val="24"/>
        </w:rPr>
        <w:t>Uvedené p</w:t>
      </w:r>
      <w:r w:rsidR="000716E1">
        <w:rPr>
          <w:szCs w:val="24"/>
        </w:rPr>
        <w:t xml:space="preserve">říklady herních trailerů jsou </w:t>
      </w:r>
      <w:r>
        <w:rPr>
          <w:szCs w:val="24"/>
        </w:rPr>
        <w:t>typickou ukázkou prolínání klasických filmových principů do oblasti 3D světa počítačových her.</w:t>
      </w:r>
      <w:r w:rsidR="00692DC0">
        <w:rPr>
          <w:szCs w:val="24"/>
        </w:rPr>
        <w:t xml:space="preserve"> </w:t>
      </w:r>
      <w:r>
        <w:rPr>
          <w:szCs w:val="24"/>
        </w:rPr>
        <w:t xml:space="preserve">Výběr těchto příkladů potvrzuje, že „uvěřitelnost“ obrazu nemusí vždy znamenat stoprocentní realističnost, ale může využít i </w:t>
      </w:r>
      <w:r w:rsidR="00D140E7">
        <w:rPr>
          <w:szCs w:val="24"/>
        </w:rPr>
        <w:t>stylizaci</w:t>
      </w:r>
      <w:r w:rsidR="009C7B99">
        <w:rPr>
          <w:szCs w:val="24"/>
        </w:rPr>
        <w:t>, odpovídající danému žánru</w:t>
      </w:r>
      <w:r w:rsidR="00D140E7">
        <w:rPr>
          <w:szCs w:val="24"/>
        </w:rPr>
        <w:t xml:space="preserve">. </w:t>
      </w:r>
    </w:p>
    <w:p w14:paraId="07B285F3" w14:textId="3C1F6F24" w:rsidR="0017299A" w:rsidRDefault="00054FD8" w:rsidP="00271FAF">
      <w:pPr>
        <w:spacing w:after="0" w:line="276" w:lineRule="auto"/>
        <w:ind w:firstLine="708"/>
        <w:jc w:val="both"/>
        <w:rPr>
          <w:szCs w:val="24"/>
        </w:rPr>
      </w:pPr>
      <w:r>
        <w:rPr>
          <w:szCs w:val="24"/>
        </w:rPr>
        <w:t xml:space="preserve">Kladně hodnotím </w:t>
      </w:r>
      <w:r w:rsidR="0087452C">
        <w:rPr>
          <w:szCs w:val="24"/>
        </w:rPr>
        <w:t>také</w:t>
      </w:r>
      <w:r>
        <w:rPr>
          <w:szCs w:val="24"/>
        </w:rPr>
        <w:t xml:space="preserve"> kapitolu popisující v poslední době často diskutované téma smysluplného využití umělé inteligenc</w:t>
      </w:r>
      <w:r w:rsidR="004C745B">
        <w:rPr>
          <w:szCs w:val="24"/>
        </w:rPr>
        <w:t xml:space="preserve">e. Při realizaci praktické části diplomové práce si Radoslav </w:t>
      </w:r>
      <w:proofErr w:type="spellStart"/>
      <w:r w:rsidR="004C745B">
        <w:rPr>
          <w:szCs w:val="24"/>
        </w:rPr>
        <w:t>Šraga</w:t>
      </w:r>
      <w:proofErr w:type="spellEnd"/>
      <w:r w:rsidR="004C745B">
        <w:rPr>
          <w:szCs w:val="24"/>
        </w:rPr>
        <w:t xml:space="preserve"> v praxi ověřil úlohu </w:t>
      </w:r>
      <w:r w:rsidR="00482D6C">
        <w:rPr>
          <w:szCs w:val="24"/>
        </w:rPr>
        <w:t>tvůrce</w:t>
      </w:r>
      <w:r w:rsidR="004C745B">
        <w:rPr>
          <w:szCs w:val="24"/>
        </w:rPr>
        <w:t xml:space="preserve"> při zadávání požadavků a korigování výsledků AI.</w:t>
      </w:r>
    </w:p>
    <w:p w14:paraId="750BDCDB" w14:textId="02BDC559" w:rsidR="00307234" w:rsidRDefault="00307234" w:rsidP="00271FAF">
      <w:pPr>
        <w:spacing w:after="0" w:line="276" w:lineRule="auto"/>
        <w:ind w:firstLine="708"/>
        <w:jc w:val="both"/>
        <w:rPr>
          <w:szCs w:val="24"/>
        </w:rPr>
      </w:pPr>
      <w:r>
        <w:rPr>
          <w:szCs w:val="24"/>
        </w:rPr>
        <w:t xml:space="preserve">Pár připomínek k faktům uvedeným v této </w:t>
      </w:r>
      <w:r w:rsidR="00D406A1">
        <w:rPr>
          <w:szCs w:val="24"/>
        </w:rPr>
        <w:t>teoretické části diplomové práce</w:t>
      </w:r>
      <w:r>
        <w:rPr>
          <w:szCs w:val="24"/>
        </w:rPr>
        <w:t xml:space="preserve"> bych měl, nejsou však vzhledem k hlavnímu tématu podstatné. </w:t>
      </w:r>
      <w:r w:rsidR="00D7466C">
        <w:rPr>
          <w:szCs w:val="24"/>
        </w:rPr>
        <w:t xml:space="preserve">Jako příklad uvedu </w:t>
      </w:r>
      <w:r>
        <w:rPr>
          <w:szCs w:val="24"/>
        </w:rPr>
        <w:t xml:space="preserve">popis </w:t>
      </w:r>
      <w:r w:rsidR="00D7466C">
        <w:rPr>
          <w:szCs w:val="24"/>
        </w:rPr>
        <w:t>tzv. „</w:t>
      </w:r>
      <w:proofErr w:type="spellStart"/>
      <w:r w:rsidR="00D7466C">
        <w:rPr>
          <w:szCs w:val="24"/>
        </w:rPr>
        <w:t>dokreslovaček</w:t>
      </w:r>
      <w:proofErr w:type="spellEnd"/>
      <w:r w:rsidR="00D7466C">
        <w:rPr>
          <w:szCs w:val="24"/>
        </w:rPr>
        <w:t>“, které se realizovaly více technologiemi</w:t>
      </w:r>
      <w:r w:rsidR="00E20B86">
        <w:rPr>
          <w:szCs w:val="24"/>
        </w:rPr>
        <w:t>,</w:t>
      </w:r>
      <w:r w:rsidR="00D7466C">
        <w:rPr>
          <w:szCs w:val="24"/>
        </w:rPr>
        <w:t xml:space="preserve"> než </w:t>
      </w:r>
      <w:r w:rsidR="0088280E">
        <w:rPr>
          <w:szCs w:val="24"/>
        </w:rPr>
        <w:t xml:space="preserve">jen </w:t>
      </w:r>
      <w:r w:rsidR="00D7466C">
        <w:rPr>
          <w:szCs w:val="24"/>
        </w:rPr>
        <w:t>malbou na skle</w:t>
      </w:r>
      <w:r w:rsidR="00E20B86">
        <w:rPr>
          <w:szCs w:val="24"/>
        </w:rPr>
        <w:t>. N</w:t>
      </w:r>
      <w:r w:rsidR="00D7466C">
        <w:rPr>
          <w:szCs w:val="24"/>
        </w:rPr>
        <w:t>ebo ne zcela přesnou formulaci, že „širší ohniska objektivu méně deformují obraz“.</w:t>
      </w:r>
    </w:p>
    <w:p w14:paraId="7C12E8C4" w14:textId="20831A71" w:rsidR="007F6CB0" w:rsidRDefault="007F6CB0" w:rsidP="00271FAF">
      <w:pPr>
        <w:spacing w:after="0" w:line="276" w:lineRule="auto"/>
        <w:ind w:firstLine="708"/>
        <w:jc w:val="both"/>
        <w:rPr>
          <w:szCs w:val="24"/>
        </w:rPr>
      </w:pPr>
      <w:r>
        <w:rPr>
          <w:szCs w:val="24"/>
        </w:rPr>
        <w:t xml:space="preserve">Praktická </w:t>
      </w:r>
      <w:r w:rsidR="005A3044">
        <w:rPr>
          <w:szCs w:val="24"/>
        </w:rPr>
        <w:t xml:space="preserve">část </w:t>
      </w:r>
      <w:r>
        <w:rPr>
          <w:szCs w:val="24"/>
        </w:rPr>
        <w:t xml:space="preserve">práce </w:t>
      </w:r>
      <w:r w:rsidR="0087452C">
        <w:rPr>
          <w:szCs w:val="24"/>
        </w:rPr>
        <w:t xml:space="preserve">Radoslava </w:t>
      </w:r>
      <w:proofErr w:type="spellStart"/>
      <w:r w:rsidR="0087452C">
        <w:rPr>
          <w:szCs w:val="24"/>
        </w:rPr>
        <w:t>Šragy</w:t>
      </w:r>
      <w:proofErr w:type="spellEnd"/>
      <w:r w:rsidR="0087452C">
        <w:rPr>
          <w:szCs w:val="24"/>
        </w:rPr>
        <w:t xml:space="preserve"> </w:t>
      </w:r>
      <w:r>
        <w:rPr>
          <w:szCs w:val="24"/>
        </w:rPr>
        <w:t>s názvem „</w:t>
      </w:r>
      <w:proofErr w:type="spellStart"/>
      <w:r>
        <w:rPr>
          <w:szCs w:val="24"/>
        </w:rPr>
        <w:t>Echoes</w:t>
      </w:r>
      <w:proofErr w:type="spellEnd"/>
      <w:r>
        <w:rPr>
          <w:szCs w:val="24"/>
        </w:rPr>
        <w:t xml:space="preserve"> In </w:t>
      </w:r>
      <w:proofErr w:type="spellStart"/>
      <w:r>
        <w:rPr>
          <w:szCs w:val="24"/>
        </w:rPr>
        <w:t>The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Dark</w:t>
      </w:r>
      <w:proofErr w:type="spellEnd"/>
      <w:r>
        <w:rPr>
          <w:szCs w:val="24"/>
        </w:rPr>
        <w:t xml:space="preserve">“ potvrzuje </w:t>
      </w:r>
      <w:r w:rsidR="00482D6C">
        <w:rPr>
          <w:szCs w:val="24"/>
        </w:rPr>
        <w:t xml:space="preserve">předpoklad </w:t>
      </w:r>
      <w:r>
        <w:rPr>
          <w:szCs w:val="24"/>
        </w:rPr>
        <w:t xml:space="preserve">autora, že 3D generovaný obraz reality může </w:t>
      </w:r>
      <w:r w:rsidR="0087452C">
        <w:rPr>
          <w:szCs w:val="24"/>
        </w:rPr>
        <w:t xml:space="preserve">vyprávět příběh a emotivně působit </w:t>
      </w:r>
      <w:r w:rsidR="0087452C">
        <w:rPr>
          <w:szCs w:val="24"/>
        </w:rPr>
        <w:lastRenderedPageBreak/>
        <w:t>na diváka, pokud se dodrží zákonitosti</w:t>
      </w:r>
      <w:r w:rsidR="00482D6C">
        <w:rPr>
          <w:szCs w:val="24"/>
        </w:rPr>
        <w:t>, definované v teoretické části</w:t>
      </w:r>
      <w:r w:rsidR="0087452C">
        <w:rPr>
          <w:szCs w:val="24"/>
        </w:rPr>
        <w:t>. K praktic</w:t>
      </w:r>
      <w:r w:rsidR="00482D6C">
        <w:rPr>
          <w:szCs w:val="24"/>
        </w:rPr>
        <w:t>k</w:t>
      </w:r>
      <w:r w:rsidR="0087452C">
        <w:rPr>
          <w:szCs w:val="24"/>
        </w:rPr>
        <w:t xml:space="preserve">é části diplomové práce bych měl </w:t>
      </w:r>
      <w:r w:rsidR="00482D6C">
        <w:rPr>
          <w:szCs w:val="24"/>
        </w:rPr>
        <w:t xml:space="preserve">u celků krajin připomínky </w:t>
      </w:r>
      <w:r w:rsidR="0087452C">
        <w:rPr>
          <w:szCs w:val="24"/>
        </w:rPr>
        <w:t>k distribuci detailů v hloubce scény</w:t>
      </w:r>
      <w:r w:rsidR="00AF36F8">
        <w:rPr>
          <w:szCs w:val="24"/>
        </w:rPr>
        <w:t xml:space="preserve"> </w:t>
      </w:r>
      <w:r w:rsidR="0087452C">
        <w:rPr>
          <w:szCs w:val="24"/>
        </w:rPr>
        <w:t xml:space="preserve">a </w:t>
      </w:r>
      <w:r w:rsidR="00556C23">
        <w:rPr>
          <w:szCs w:val="24"/>
        </w:rPr>
        <w:t xml:space="preserve">k </w:t>
      </w:r>
      <w:r w:rsidR="0087452C">
        <w:rPr>
          <w:szCs w:val="24"/>
        </w:rPr>
        <w:t>práci s hloubkou ostrosti. Barevn</w:t>
      </w:r>
      <w:r w:rsidR="00482D6C">
        <w:rPr>
          <w:szCs w:val="24"/>
        </w:rPr>
        <w:t xml:space="preserve">é </w:t>
      </w:r>
      <w:r w:rsidR="0087452C">
        <w:rPr>
          <w:szCs w:val="24"/>
        </w:rPr>
        <w:t>kompozic</w:t>
      </w:r>
      <w:r w:rsidR="00482D6C">
        <w:rPr>
          <w:szCs w:val="24"/>
        </w:rPr>
        <w:t>e</w:t>
      </w:r>
      <w:r w:rsidR="0087452C">
        <w:rPr>
          <w:szCs w:val="24"/>
        </w:rPr>
        <w:t xml:space="preserve"> ve</w:t>
      </w:r>
      <w:r w:rsidR="00AF36F8">
        <w:rPr>
          <w:szCs w:val="24"/>
        </w:rPr>
        <w:t xml:space="preserve">smíru v závěru děje by </w:t>
      </w:r>
      <w:r w:rsidR="00482D6C">
        <w:rPr>
          <w:szCs w:val="24"/>
        </w:rPr>
        <w:t>obohatilo</w:t>
      </w:r>
      <w:r w:rsidR="00AF36F8">
        <w:rPr>
          <w:szCs w:val="24"/>
        </w:rPr>
        <w:t xml:space="preserve"> prostorovější řešení, tj. rozložení </w:t>
      </w:r>
      <w:r w:rsidR="00653841">
        <w:rPr>
          <w:szCs w:val="24"/>
        </w:rPr>
        <w:t xml:space="preserve">plošných </w:t>
      </w:r>
      <w:r w:rsidR="00AF36F8">
        <w:rPr>
          <w:szCs w:val="24"/>
        </w:rPr>
        <w:t>grafických vrstev do 3D prosto</w:t>
      </w:r>
      <w:r w:rsidR="00482D6C">
        <w:rPr>
          <w:szCs w:val="24"/>
        </w:rPr>
        <w:t>ru. C</w:t>
      </w:r>
      <w:r w:rsidR="00AF36F8">
        <w:rPr>
          <w:szCs w:val="24"/>
        </w:rPr>
        <w:t xml:space="preserve">elému dílu </w:t>
      </w:r>
      <w:r w:rsidR="00482D6C">
        <w:rPr>
          <w:szCs w:val="24"/>
        </w:rPr>
        <w:t xml:space="preserve">by </w:t>
      </w:r>
      <w:r w:rsidR="00AF36F8">
        <w:rPr>
          <w:szCs w:val="24"/>
        </w:rPr>
        <w:t xml:space="preserve">pak </w:t>
      </w:r>
      <w:r w:rsidR="00482D6C">
        <w:rPr>
          <w:szCs w:val="24"/>
        </w:rPr>
        <w:t xml:space="preserve">prospěla o </w:t>
      </w:r>
      <w:r w:rsidR="00AF36F8">
        <w:rPr>
          <w:szCs w:val="24"/>
        </w:rPr>
        <w:t xml:space="preserve">něco méně výrazná aplikace filmového zrna. Naopak artefakty spojené se simulovaným natáčením ve formátu </w:t>
      </w:r>
      <w:proofErr w:type="spellStart"/>
      <w:r w:rsidR="00AF36F8">
        <w:rPr>
          <w:szCs w:val="24"/>
        </w:rPr>
        <w:t>C</w:t>
      </w:r>
      <w:r w:rsidR="00482D6C">
        <w:rPr>
          <w:szCs w:val="24"/>
        </w:rPr>
        <w:t>inemaScope</w:t>
      </w:r>
      <w:proofErr w:type="spellEnd"/>
      <w:r w:rsidR="00482D6C">
        <w:rPr>
          <w:szCs w:val="24"/>
        </w:rPr>
        <w:t xml:space="preserve"> byly provedeny </w:t>
      </w:r>
      <w:r w:rsidR="002C12B8">
        <w:rPr>
          <w:szCs w:val="24"/>
        </w:rPr>
        <w:t>odpovídajícím způsobem</w:t>
      </w:r>
      <w:r w:rsidR="00AF36F8">
        <w:rPr>
          <w:szCs w:val="24"/>
        </w:rPr>
        <w:t xml:space="preserve">. Tyto dílčí připomínky však nejsou zásadní ve srovnání s velmi </w:t>
      </w:r>
      <w:r w:rsidR="00482D6C">
        <w:rPr>
          <w:szCs w:val="24"/>
        </w:rPr>
        <w:t>dobře vytvoř</w:t>
      </w:r>
      <w:r w:rsidR="00AF36F8">
        <w:rPr>
          <w:szCs w:val="24"/>
        </w:rPr>
        <w:t xml:space="preserve">eným </w:t>
      </w:r>
      <w:r w:rsidR="00F41DAD">
        <w:rPr>
          <w:szCs w:val="24"/>
        </w:rPr>
        <w:t xml:space="preserve">působivým </w:t>
      </w:r>
      <w:r w:rsidR="00AF36F8">
        <w:rPr>
          <w:szCs w:val="24"/>
        </w:rPr>
        <w:t>prostředím domu a jeho interiéru.</w:t>
      </w:r>
    </w:p>
    <w:p w14:paraId="5E35CFD9" w14:textId="2049ED8C" w:rsidR="002C12B8" w:rsidRDefault="002C12B8" w:rsidP="00271FAF">
      <w:pPr>
        <w:spacing w:after="0" w:line="276" w:lineRule="auto"/>
        <w:ind w:firstLine="708"/>
        <w:jc w:val="both"/>
        <w:rPr>
          <w:szCs w:val="24"/>
        </w:rPr>
      </w:pPr>
      <w:r>
        <w:rPr>
          <w:szCs w:val="24"/>
        </w:rPr>
        <w:t xml:space="preserve">Diplomová práce Radomíra </w:t>
      </w:r>
      <w:proofErr w:type="spellStart"/>
      <w:r>
        <w:rPr>
          <w:szCs w:val="24"/>
        </w:rPr>
        <w:t>Šragy</w:t>
      </w:r>
      <w:proofErr w:type="spellEnd"/>
      <w:r w:rsidR="006E1C2D">
        <w:rPr>
          <w:szCs w:val="24"/>
        </w:rPr>
        <w:t>,</w:t>
      </w:r>
      <w:r>
        <w:rPr>
          <w:szCs w:val="24"/>
        </w:rPr>
        <w:t xml:space="preserve"> podle mého názoru</w:t>
      </w:r>
      <w:r w:rsidR="006E1C2D">
        <w:rPr>
          <w:szCs w:val="24"/>
        </w:rPr>
        <w:t>,</w:t>
      </w:r>
      <w:r>
        <w:rPr>
          <w:szCs w:val="24"/>
        </w:rPr>
        <w:t xml:space="preserve"> splňuje požadované formální požadavky, obsahuje potřebné informace, je srozumitelná a plní tak svůj cíl.</w:t>
      </w:r>
    </w:p>
    <w:p w14:paraId="3C1DD3FD" w14:textId="5F5A5B9D" w:rsidR="00133872" w:rsidRDefault="00133872" w:rsidP="00271FAF">
      <w:pPr>
        <w:spacing w:after="0" w:line="276" w:lineRule="auto"/>
        <w:jc w:val="both"/>
        <w:rPr>
          <w:szCs w:val="24"/>
        </w:rPr>
      </w:pPr>
    </w:p>
    <w:p w14:paraId="7C6BB4FD" w14:textId="36F65B38" w:rsidR="00E04259" w:rsidRPr="00E9769D" w:rsidRDefault="00E04259" w:rsidP="00E04259">
      <w:pPr>
        <w:overflowPunct/>
        <w:autoSpaceDE/>
        <w:autoSpaceDN/>
        <w:adjustRightInd/>
        <w:spacing w:before="100" w:beforeAutospacing="1" w:after="119"/>
        <w:textAlignment w:val="auto"/>
        <w:rPr>
          <w:color w:val="000000"/>
          <w:szCs w:val="24"/>
        </w:rPr>
      </w:pP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Kontrola plagiátorství byla negativní/pozitivní – systém našel shodu </w:t>
      </w:r>
      <w:r w:rsidR="0017299A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>….</w:t>
      </w:r>
      <w:r w:rsidRPr="00E9769D">
        <w:rPr>
          <w:rFonts w:ascii="Calibri" w:hAnsi="Calibri" w:cs="Calibri"/>
          <w:b/>
          <w:bCs/>
          <w:color w:val="000000"/>
          <w:szCs w:val="24"/>
          <w:shd w:val="clear" w:color="auto" w:fill="FFFFFF"/>
        </w:rPr>
        <w:t xml:space="preserve"> %.</w:t>
      </w:r>
    </w:p>
    <w:p w14:paraId="4B0B4FFC" w14:textId="77777777" w:rsidR="00E04259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0C085CFA" w14:textId="70634D54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Návrh klasifikace: </w:t>
      </w:r>
      <w:r w:rsidR="00692DC0">
        <w:rPr>
          <w:color w:val="000000"/>
          <w:szCs w:val="24"/>
          <w:lang w:val="pl-PL"/>
        </w:rPr>
        <w:t xml:space="preserve">  </w:t>
      </w:r>
      <w:r w:rsidR="006E1C2D">
        <w:rPr>
          <w:color w:val="000000"/>
          <w:szCs w:val="24"/>
          <w:lang w:val="pl-PL"/>
        </w:rPr>
        <w:t xml:space="preserve">  </w:t>
      </w:r>
      <w:r w:rsidR="00692DC0" w:rsidRPr="002C12B8">
        <w:rPr>
          <w:b/>
          <w:color w:val="000000"/>
          <w:szCs w:val="24"/>
          <w:lang w:val="pl-PL"/>
        </w:rPr>
        <w:t>B</w:t>
      </w:r>
      <w:r w:rsidR="00692DC0">
        <w:rPr>
          <w:color w:val="000000"/>
          <w:szCs w:val="24"/>
          <w:lang w:val="pl-PL"/>
        </w:rPr>
        <w:t xml:space="preserve"> </w:t>
      </w:r>
      <w:r w:rsidR="002C12B8">
        <w:rPr>
          <w:color w:val="000000"/>
          <w:szCs w:val="24"/>
          <w:lang w:val="pl-PL"/>
        </w:rPr>
        <w:t xml:space="preserve"> </w:t>
      </w:r>
      <w:r w:rsidR="00692DC0">
        <w:rPr>
          <w:color w:val="000000"/>
          <w:szCs w:val="24"/>
          <w:lang w:val="pl-PL"/>
        </w:rPr>
        <w:t xml:space="preserve">– </w:t>
      </w:r>
      <w:r w:rsidR="002C12B8">
        <w:rPr>
          <w:color w:val="000000"/>
          <w:szCs w:val="24"/>
          <w:lang w:val="pl-PL"/>
        </w:rPr>
        <w:t xml:space="preserve"> </w:t>
      </w:r>
      <w:r w:rsidR="00692DC0" w:rsidRPr="002C12B8">
        <w:rPr>
          <w:b/>
          <w:color w:val="000000"/>
          <w:szCs w:val="24"/>
          <w:lang w:val="pl-PL"/>
        </w:rPr>
        <w:t>velmi dobře</w:t>
      </w:r>
    </w:p>
    <w:p w14:paraId="37E3A1E9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</w:p>
    <w:p w14:paraId="32C73F3D" w14:textId="66A67433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V </w:t>
      </w:r>
      <w:r w:rsidR="00692DC0">
        <w:rPr>
          <w:color w:val="000000"/>
          <w:szCs w:val="24"/>
          <w:lang w:val="pl-PL"/>
        </w:rPr>
        <w:t xml:space="preserve">Teplicích nad Bečvou  </w:t>
      </w:r>
      <w:r w:rsidRPr="00E9769D">
        <w:rPr>
          <w:color w:val="000000"/>
          <w:szCs w:val="24"/>
          <w:lang w:val="pl-PL"/>
        </w:rPr>
        <w:t xml:space="preserve"> </w:t>
      </w:r>
      <w:r w:rsidR="0017299A">
        <w:rPr>
          <w:color w:val="000000"/>
          <w:szCs w:val="24"/>
          <w:lang w:val="pl-PL"/>
        </w:rPr>
        <w:t xml:space="preserve"> </w:t>
      </w:r>
      <w:r w:rsidRPr="00E9769D">
        <w:rPr>
          <w:color w:val="000000"/>
          <w:szCs w:val="24"/>
          <w:lang w:val="pl-PL"/>
        </w:rPr>
        <w:t xml:space="preserve">dne </w:t>
      </w:r>
      <w:r w:rsidR="00692DC0">
        <w:rPr>
          <w:color w:val="000000"/>
          <w:szCs w:val="24"/>
          <w:lang w:val="pl-PL"/>
        </w:rPr>
        <w:t xml:space="preserve"> 13.6.2025</w:t>
      </w:r>
    </w:p>
    <w:p w14:paraId="2AE31A84" w14:textId="77777777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248" w:firstLine="708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>……………………………………</w:t>
      </w:r>
    </w:p>
    <w:p w14:paraId="657CFCF0" w14:textId="108CF280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ind w:left="4956"/>
        <w:textAlignment w:val="auto"/>
        <w:rPr>
          <w:color w:val="000000"/>
          <w:szCs w:val="24"/>
          <w:lang w:val="pl-PL"/>
        </w:rPr>
      </w:pPr>
      <w:r w:rsidRPr="00E9769D">
        <w:rPr>
          <w:color w:val="000000"/>
          <w:szCs w:val="24"/>
          <w:lang w:val="pl-PL"/>
        </w:rPr>
        <w:t xml:space="preserve">podpis vedoucího </w:t>
      </w:r>
      <w:r w:rsidR="005C31EC">
        <w:rPr>
          <w:color w:val="000000"/>
          <w:szCs w:val="24"/>
          <w:lang w:val="pl-PL"/>
        </w:rPr>
        <w:t xml:space="preserve">diplomové </w:t>
      </w:r>
      <w:r w:rsidRPr="00E9769D">
        <w:rPr>
          <w:color w:val="000000"/>
          <w:szCs w:val="24"/>
          <w:lang w:val="pl-PL"/>
        </w:rPr>
        <w:t xml:space="preserve">práce </w:t>
      </w:r>
    </w:p>
    <w:p w14:paraId="618E38A9" w14:textId="44BF31A7" w:rsidR="009564E3" w:rsidRDefault="009564E3">
      <w:pPr>
        <w:overflowPunct/>
        <w:autoSpaceDE/>
        <w:autoSpaceDN/>
        <w:adjustRightInd/>
        <w:spacing w:after="0"/>
        <w:textAlignment w:val="auto"/>
        <w:rPr>
          <w:color w:val="000000"/>
          <w:szCs w:val="24"/>
          <w:lang w:val="pl-PL"/>
        </w:rPr>
      </w:pPr>
    </w:p>
    <w:p w14:paraId="56B5CC6E" w14:textId="24FF76E8" w:rsidR="0017299A" w:rsidRPr="0017299A" w:rsidRDefault="0017299A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Hlavními hodnoticími kritérii při posuzování </w:t>
      </w:r>
      <w:r w:rsidR="008C418F">
        <w:rPr>
          <w:b/>
          <w:color w:val="000000"/>
          <w:sz w:val="20"/>
        </w:rPr>
        <w:t>diplomové</w:t>
      </w:r>
      <w:r>
        <w:rPr>
          <w:b/>
          <w:color w:val="000000"/>
          <w:sz w:val="20"/>
        </w:rPr>
        <w:t xml:space="preserve"> práce</w:t>
      </w:r>
      <w:r w:rsidRPr="0017299A">
        <w:rPr>
          <w:b/>
          <w:color w:val="000000"/>
          <w:sz w:val="20"/>
        </w:rPr>
        <w:t xml:space="preserve"> jsou:</w:t>
      </w:r>
    </w:p>
    <w:p w14:paraId="17707374" w14:textId="7DA529F5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Relevantnost přístupu ke zvolenému tématu, rozsah práce</w:t>
      </w:r>
    </w:p>
    <w:p w14:paraId="5009D44C" w14:textId="2A4484BD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Pochopení problematiky, definování cílů práce a jejich naplnění</w:t>
      </w:r>
    </w:p>
    <w:p w14:paraId="2422596D" w14:textId="324B4AD2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návrhu vlastního řešení (míra originálnosti, inovativnosti, kvalita zpracování</w:t>
      </w:r>
      <w:r w:rsidR="009564E3">
        <w:rPr>
          <w:color w:val="000000"/>
          <w:sz w:val="20"/>
        </w:rPr>
        <w:t>)</w:t>
      </w:r>
    </w:p>
    <w:p w14:paraId="54CD8110" w14:textId="3436295B" w:rsidR="0017299A" w:rsidRPr="0017299A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Úroveň textové a dokumentační části (kvalita odborných zdrojů a práce s nimi, jazyková a formální úroveň práce)</w:t>
      </w:r>
    </w:p>
    <w:p w14:paraId="592D300A" w14:textId="1ED8F668" w:rsidR="0017299A" w:rsidRPr="006B0777" w:rsidRDefault="0017299A" w:rsidP="0017299A">
      <w:pPr>
        <w:pStyle w:val="Odstavecseseznamem"/>
        <w:numPr>
          <w:ilvl w:val="0"/>
          <w:numId w:val="2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Kvalita prezentace celého projektu</w:t>
      </w:r>
      <w:r>
        <w:rPr>
          <w:color w:val="000000"/>
          <w:sz w:val="20"/>
        </w:rPr>
        <w:br/>
      </w:r>
    </w:p>
    <w:p w14:paraId="418FD777" w14:textId="4AE7011C" w:rsidR="0017299A" w:rsidRPr="009564E3" w:rsidRDefault="009564E3" w:rsidP="0017299A">
      <w:pPr>
        <w:overflowPunct/>
        <w:autoSpaceDE/>
        <w:autoSpaceDN/>
        <w:adjustRightInd/>
        <w:spacing w:before="100" w:beforeAutospacing="1" w:after="0"/>
        <w:textAlignment w:val="auto"/>
        <w:rPr>
          <w:b/>
          <w:color w:val="000000"/>
          <w:sz w:val="20"/>
        </w:rPr>
      </w:pPr>
      <w:r w:rsidRPr="0017299A">
        <w:rPr>
          <w:b/>
          <w:color w:val="000000"/>
          <w:sz w:val="20"/>
        </w:rPr>
        <w:t xml:space="preserve">Zásady pro vypracování </w:t>
      </w:r>
      <w:r w:rsidR="006B0777">
        <w:rPr>
          <w:b/>
          <w:color w:val="000000"/>
          <w:sz w:val="20"/>
        </w:rPr>
        <w:t xml:space="preserve">diplomové </w:t>
      </w:r>
      <w:r>
        <w:rPr>
          <w:b/>
          <w:color w:val="000000"/>
          <w:sz w:val="20"/>
        </w:rPr>
        <w:t>práce</w:t>
      </w:r>
    </w:p>
    <w:p w14:paraId="2522419D" w14:textId="77777777" w:rsidR="00D12BF6" w:rsidRDefault="0017299A" w:rsidP="00D12BF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 xml:space="preserve">Textová a dokumentační </w:t>
      </w:r>
      <w:proofErr w:type="spellStart"/>
      <w:r w:rsidRPr="0017299A">
        <w:rPr>
          <w:color w:val="000000"/>
          <w:sz w:val="20"/>
        </w:rPr>
        <w:t>část</w:t>
      </w:r>
      <w:proofErr w:type="spellEnd"/>
      <w:r w:rsidRPr="0017299A">
        <w:rPr>
          <w:color w:val="000000"/>
          <w:sz w:val="20"/>
        </w:rPr>
        <w:t>:</w:t>
      </w:r>
    </w:p>
    <w:p w14:paraId="17F984CB" w14:textId="51142594" w:rsidR="0017299A" w:rsidRPr="00D12BF6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D12BF6">
        <w:rPr>
          <w:color w:val="000000"/>
          <w:sz w:val="20"/>
        </w:rPr>
        <w:t xml:space="preserve">text v rozsahu 30 – 40 normostran (vlastní text Úvod až Závěr) obsahující popis projektu – rešerše </w:t>
      </w:r>
      <w:r w:rsidR="00D12BF6">
        <w:rPr>
          <w:color w:val="000000"/>
          <w:sz w:val="20"/>
        </w:rPr>
        <w:br/>
      </w:r>
      <w:r w:rsidRPr="00D12BF6">
        <w:rPr>
          <w:color w:val="000000"/>
          <w:sz w:val="20"/>
        </w:rPr>
        <w:t>a analýza problematiky (+ obrazové přílohy), definice záměru a cíle, popis postupu, popis výsledného řešení; minimální počet relevantních zdrojů 12, z toho minimálně 6 cizojazyčné</w:t>
      </w:r>
    </w:p>
    <w:p w14:paraId="5A680BCD" w14:textId="0CF27F0D" w:rsidR="0017299A" w:rsidRPr="009564E3" w:rsidRDefault="0017299A" w:rsidP="009564E3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9564E3">
        <w:rPr>
          <w:color w:val="000000"/>
          <w:sz w:val="20"/>
        </w:rPr>
        <w:t xml:space="preserve">obrazový obsah dokumentace projektu – skici, nákresy, vizualizace, výsledné řešení v rozsahu </w:t>
      </w:r>
      <w:r w:rsidR="00D12BF6">
        <w:rPr>
          <w:color w:val="000000"/>
          <w:sz w:val="20"/>
        </w:rPr>
        <w:br/>
      </w:r>
      <w:r w:rsidRPr="009564E3">
        <w:rPr>
          <w:color w:val="000000"/>
          <w:sz w:val="20"/>
        </w:rPr>
        <w:t>12 stran A4</w:t>
      </w:r>
    </w:p>
    <w:p w14:paraId="2D6766FC" w14:textId="77777777" w:rsidR="00D12BF6" w:rsidRDefault="0017299A" w:rsidP="00D12BF6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17299A">
        <w:rPr>
          <w:color w:val="000000"/>
          <w:sz w:val="20"/>
        </w:rPr>
        <w:t>Praktický tvůrčí výstup:</w:t>
      </w:r>
    </w:p>
    <w:p w14:paraId="26B21FA4" w14:textId="196CC8F3" w:rsidR="0017299A" w:rsidRPr="00D12BF6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D12BF6">
        <w:rPr>
          <w:color w:val="000000"/>
          <w:sz w:val="20"/>
        </w:rPr>
        <w:t xml:space="preserve">prototyp nebo </w:t>
      </w:r>
      <w:proofErr w:type="spellStart"/>
      <w:r w:rsidRPr="00D12BF6">
        <w:rPr>
          <w:color w:val="000000"/>
          <w:sz w:val="20"/>
        </w:rPr>
        <w:t>funkčni</w:t>
      </w:r>
      <w:proofErr w:type="spellEnd"/>
      <w:r w:rsidRPr="00D12BF6">
        <w:rPr>
          <w:color w:val="000000"/>
          <w:sz w:val="20"/>
        </w:rPr>
        <w:t xml:space="preserve">́ řešení v </w:t>
      </w:r>
      <w:proofErr w:type="spellStart"/>
      <w:r w:rsidRPr="00D12BF6">
        <w:rPr>
          <w:color w:val="000000"/>
          <w:sz w:val="20"/>
        </w:rPr>
        <w:t>měřítku</w:t>
      </w:r>
      <w:proofErr w:type="spellEnd"/>
      <w:r w:rsidRPr="00D12BF6">
        <w:rPr>
          <w:color w:val="000000"/>
          <w:sz w:val="20"/>
        </w:rPr>
        <w:t xml:space="preserve"> 1:1 (případně jiné dle charakteru projektu a konzultace </w:t>
      </w:r>
      <w:r w:rsidR="00D12BF6" w:rsidRPr="00D12BF6">
        <w:rPr>
          <w:color w:val="000000"/>
          <w:sz w:val="20"/>
        </w:rPr>
        <w:br/>
      </w:r>
      <w:r w:rsidRPr="00D12BF6">
        <w:rPr>
          <w:color w:val="000000"/>
          <w:sz w:val="20"/>
        </w:rPr>
        <w:t xml:space="preserve">s </w:t>
      </w:r>
      <w:proofErr w:type="spellStart"/>
      <w:r w:rsidRPr="00D12BF6">
        <w:rPr>
          <w:color w:val="000000"/>
          <w:sz w:val="20"/>
        </w:rPr>
        <w:t>vedoucím</w:t>
      </w:r>
      <w:proofErr w:type="spellEnd"/>
      <w:r w:rsidRPr="00D12BF6">
        <w:rPr>
          <w:color w:val="000000"/>
          <w:sz w:val="20"/>
        </w:rPr>
        <w:t xml:space="preserve"> </w:t>
      </w:r>
      <w:proofErr w:type="spellStart"/>
      <w:r w:rsidRPr="00D12BF6">
        <w:rPr>
          <w:color w:val="000000"/>
          <w:sz w:val="20"/>
        </w:rPr>
        <w:t>práce</w:t>
      </w:r>
      <w:proofErr w:type="spellEnd"/>
      <w:r w:rsidRPr="00D12BF6">
        <w:rPr>
          <w:color w:val="000000"/>
          <w:sz w:val="20"/>
        </w:rPr>
        <w:t>)</w:t>
      </w:r>
    </w:p>
    <w:p w14:paraId="341FFD00" w14:textId="77777777" w:rsidR="008C418F" w:rsidRDefault="008C418F" w:rsidP="008C418F">
      <w:pPr>
        <w:pStyle w:val="Odstavecseseznamem"/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</w:p>
    <w:p w14:paraId="11B0674E" w14:textId="77777777" w:rsidR="00D12BF6" w:rsidRDefault="008C418F" w:rsidP="00D12BF6">
      <w:pPr>
        <w:pStyle w:val="Odstavecseseznamem"/>
        <w:overflowPunct/>
        <w:autoSpaceDE/>
        <w:autoSpaceDN/>
        <w:adjustRightInd/>
        <w:spacing w:before="100" w:beforeAutospacing="1" w:after="0"/>
        <w:ind w:left="0"/>
        <w:textAlignment w:val="auto"/>
        <w:rPr>
          <w:color w:val="000000"/>
          <w:sz w:val="20"/>
        </w:rPr>
      </w:pPr>
      <w:r>
        <w:rPr>
          <w:color w:val="000000"/>
          <w:sz w:val="20"/>
        </w:rPr>
        <w:t>SZZ / obhajoba DP</w:t>
      </w:r>
      <w:r w:rsidR="00D12BF6">
        <w:rPr>
          <w:color w:val="000000"/>
          <w:sz w:val="20"/>
        </w:rPr>
        <w:t>:</w:t>
      </w:r>
    </w:p>
    <w:p w14:paraId="1A74A5C8" w14:textId="76FE4CAA" w:rsidR="0017299A" w:rsidRPr="009564E3" w:rsidRDefault="0017299A" w:rsidP="00D12BF6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proofErr w:type="spellStart"/>
      <w:r w:rsidRPr="009564E3">
        <w:rPr>
          <w:color w:val="000000"/>
          <w:sz w:val="20"/>
        </w:rPr>
        <w:t>graficka</w:t>
      </w:r>
      <w:proofErr w:type="spellEnd"/>
      <w:r w:rsidRPr="009564E3">
        <w:rPr>
          <w:color w:val="000000"/>
          <w:sz w:val="20"/>
        </w:rPr>
        <w:t xml:space="preserve">́ prezentace v rozsahu </w:t>
      </w:r>
      <w:proofErr w:type="spellStart"/>
      <w:r w:rsidRPr="009564E3">
        <w:rPr>
          <w:color w:val="000000"/>
          <w:sz w:val="20"/>
        </w:rPr>
        <w:t>minimálne</w:t>
      </w:r>
      <w:proofErr w:type="spellEnd"/>
      <w:r w:rsidRPr="009564E3">
        <w:rPr>
          <w:color w:val="000000"/>
          <w:sz w:val="20"/>
        </w:rPr>
        <w:t>̌ 2,8 m</w:t>
      </w:r>
      <w:r w:rsidRPr="006B0777">
        <w:rPr>
          <w:color w:val="000000"/>
          <w:sz w:val="20"/>
          <w:vertAlign w:val="superscript"/>
        </w:rPr>
        <w:t>2</w:t>
      </w:r>
      <w:r w:rsidRPr="009564E3">
        <w:rPr>
          <w:color w:val="000000"/>
          <w:sz w:val="20"/>
        </w:rPr>
        <w:t xml:space="preserve">, multimediální prezentace ve formě a rozsahu </w:t>
      </w:r>
      <w:r w:rsidR="00D12BF6">
        <w:rPr>
          <w:color w:val="000000"/>
          <w:sz w:val="20"/>
        </w:rPr>
        <w:br/>
      </w:r>
      <w:r w:rsidRPr="009564E3">
        <w:rPr>
          <w:color w:val="000000"/>
          <w:sz w:val="20"/>
        </w:rPr>
        <w:t xml:space="preserve">dle konzultace s </w:t>
      </w:r>
      <w:proofErr w:type="spellStart"/>
      <w:r w:rsidRPr="009564E3">
        <w:rPr>
          <w:color w:val="000000"/>
          <w:sz w:val="20"/>
        </w:rPr>
        <w:t>vedoucím</w:t>
      </w:r>
      <w:proofErr w:type="spellEnd"/>
      <w:r w:rsidRPr="009564E3">
        <w:rPr>
          <w:color w:val="000000"/>
          <w:sz w:val="20"/>
        </w:rPr>
        <w:t xml:space="preserve"> </w:t>
      </w:r>
      <w:proofErr w:type="spellStart"/>
      <w:r w:rsidRPr="009564E3">
        <w:rPr>
          <w:color w:val="000000"/>
          <w:sz w:val="20"/>
        </w:rPr>
        <w:t>práce</w:t>
      </w:r>
      <w:proofErr w:type="spellEnd"/>
    </w:p>
    <w:p w14:paraId="5951A0CD" w14:textId="0DB990B6" w:rsidR="0017299A" w:rsidRPr="006B0777" w:rsidRDefault="0017299A" w:rsidP="00E04259">
      <w:pPr>
        <w:pStyle w:val="Odstavecseseznamem"/>
        <w:numPr>
          <w:ilvl w:val="0"/>
          <w:numId w:val="4"/>
        </w:num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 w:val="20"/>
        </w:rPr>
      </w:pPr>
      <w:r w:rsidRPr="009564E3">
        <w:rPr>
          <w:color w:val="000000"/>
          <w:sz w:val="20"/>
        </w:rPr>
        <w:t xml:space="preserve">autorská grafická úprava textové / dokumentační části </w:t>
      </w:r>
      <w:r w:rsidR="006B0777">
        <w:rPr>
          <w:color w:val="000000"/>
          <w:sz w:val="20"/>
        </w:rPr>
        <w:t>–</w:t>
      </w:r>
      <w:r w:rsidRPr="009564E3">
        <w:rPr>
          <w:color w:val="000000"/>
          <w:sz w:val="20"/>
        </w:rPr>
        <w:t xml:space="preserve"> 1 výtisk</w:t>
      </w:r>
      <w:r w:rsidR="006B0777">
        <w:rPr>
          <w:color w:val="000000"/>
          <w:sz w:val="20"/>
        </w:rPr>
        <w:br/>
      </w:r>
    </w:p>
    <w:p w14:paraId="6F7AA8B8" w14:textId="78C9305F" w:rsidR="00E04259" w:rsidRPr="00E9769D" w:rsidRDefault="00E04259" w:rsidP="00E04259">
      <w:pPr>
        <w:overflowPunct/>
        <w:autoSpaceDE/>
        <w:autoSpaceDN/>
        <w:adjustRightInd/>
        <w:spacing w:before="100" w:beforeAutospacing="1" w:after="0"/>
        <w:textAlignment w:val="auto"/>
        <w:rPr>
          <w:color w:val="000000"/>
          <w:szCs w:val="24"/>
        </w:rPr>
      </w:pPr>
      <w:r w:rsidRPr="0017299A">
        <w:rPr>
          <w:color w:val="000000"/>
          <w:sz w:val="20"/>
        </w:rPr>
        <w:t>Pro klasifikaci použijte tuto stupnici:</w:t>
      </w:r>
    </w:p>
    <w:tbl>
      <w:tblPr>
        <w:tblW w:w="961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565"/>
        <w:gridCol w:w="1600"/>
        <w:gridCol w:w="1600"/>
        <w:gridCol w:w="1600"/>
        <w:gridCol w:w="1600"/>
        <w:gridCol w:w="1650"/>
      </w:tblGrid>
      <w:tr w:rsidR="00E04259" w:rsidRPr="00E9769D" w14:paraId="70E19509" w14:textId="77777777" w:rsidTr="006E2906">
        <w:trPr>
          <w:trHeight w:val="60"/>
          <w:tblCellSpacing w:w="0" w:type="dxa"/>
        </w:trPr>
        <w:tc>
          <w:tcPr>
            <w:tcW w:w="14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FA78CE2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A - výborně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69D4A59F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B - velmi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E2B7B4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C - dobře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1DAE404C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D - uspokojivě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40E5572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E - dostatečně</w:t>
            </w:r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68" w:type="dxa"/>
              <w:bottom w:w="0" w:type="dxa"/>
              <w:right w:w="68" w:type="dxa"/>
            </w:tcMar>
            <w:hideMark/>
          </w:tcPr>
          <w:p w14:paraId="394D9889" w14:textId="77777777" w:rsidR="00E04259" w:rsidRPr="00E9769D" w:rsidRDefault="00E04259" w:rsidP="006E2906">
            <w:pPr>
              <w:overflowPunct/>
              <w:autoSpaceDE/>
              <w:autoSpaceDN/>
              <w:adjustRightInd/>
              <w:spacing w:before="100" w:beforeAutospacing="1" w:after="142" w:line="276" w:lineRule="auto"/>
              <w:jc w:val="center"/>
              <w:textAlignment w:val="auto"/>
              <w:rPr>
                <w:color w:val="000000"/>
                <w:szCs w:val="24"/>
              </w:rPr>
            </w:pPr>
            <w:r w:rsidRPr="00E9769D">
              <w:rPr>
                <w:color w:val="000000"/>
                <w:sz w:val="20"/>
              </w:rPr>
              <w:t>F - nedostatečně</w:t>
            </w:r>
          </w:p>
        </w:tc>
      </w:tr>
    </w:tbl>
    <w:p w14:paraId="719EA40C" w14:textId="77777777" w:rsidR="00EF706C" w:rsidRPr="000A7C26" w:rsidRDefault="00EF706C" w:rsidP="00CD5972">
      <w:pPr>
        <w:spacing w:after="0"/>
        <w:jc w:val="both"/>
        <w:rPr>
          <w:szCs w:val="24"/>
        </w:rPr>
      </w:pPr>
    </w:p>
    <w:sectPr w:rsidR="00EF706C" w:rsidRPr="000A7C26" w:rsidSect="002C12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417" w:bottom="1276" w:left="1417" w:header="56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37C531" w14:textId="77777777" w:rsidR="00106726" w:rsidRDefault="00106726" w:rsidP="005A4D36">
      <w:pPr>
        <w:spacing w:after="0"/>
      </w:pPr>
      <w:r>
        <w:separator/>
      </w:r>
    </w:p>
  </w:endnote>
  <w:endnote w:type="continuationSeparator" w:id="0">
    <w:p w14:paraId="068F7DB8" w14:textId="77777777" w:rsidR="00106726" w:rsidRDefault="00106726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836DC" w14:textId="77777777" w:rsidR="005A4D36" w:rsidRDefault="005A4D3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8E24" w14:textId="77777777" w:rsidR="005A4D36" w:rsidRDefault="005A4D3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18A52" w14:textId="77777777" w:rsidR="005A4D36" w:rsidRDefault="005A4D3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EA9DDC" w14:textId="77777777" w:rsidR="00106726" w:rsidRDefault="00106726" w:rsidP="005A4D36">
      <w:pPr>
        <w:spacing w:after="0"/>
      </w:pPr>
      <w:r>
        <w:separator/>
      </w:r>
    </w:p>
  </w:footnote>
  <w:footnote w:type="continuationSeparator" w:id="0">
    <w:p w14:paraId="387D0ACB" w14:textId="77777777" w:rsidR="00106726" w:rsidRDefault="00106726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6291F" w14:textId="77777777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D74B4" w14:textId="77777777" w:rsidR="005A4D36" w:rsidRDefault="005A4D36" w:rsidP="005A4D36">
    <w:pPr>
      <w:pStyle w:val="Zhlav"/>
      <w:jc w:val="center"/>
    </w:pPr>
  </w:p>
  <w:p w14:paraId="2502FB94" w14:textId="77777777" w:rsidR="005A4D36" w:rsidRDefault="005A4D3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212"/>
    </w:tblGrid>
    <w:tr w:rsidR="005A4D36" w14:paraId="6627AF27" w14:textId="77777777" w:rsidTr="005A4D36">
      <w:tc>
        <w:tcPr>
          <w:tcW w:w="9212" w:type="dxa"/>
          <w:shd w:val="clear" w:color="auto" w:fill="auto"/>
        </w:tcPr>
        <w:p w14:paraId="0DA3F62C" w14:textId="077E9C3F" w:rsidR="005A4D36" w:rsidRDefault="00335F20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inline distT="0" distB="0" distL="0" distR="0" wp14:anchorId="48618B47" wp14:editId="6262E882">
                <wp:extent cx="3600450" cy="1035050"/>
                <wp:effectExtent l="0" t="0" r="0" b="0"/>
                <wp:docPr id="1" name="obrázek 1" descr="fmk_logo_cz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mk_logo_cz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450" cy="1035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B775BB6" w14:textId="77777777" w:rsidR="005A4D36" w:rsidRDefault="005A4D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A4BB1"/>
    <w:multiLevelType w:val="hybridMultilevel"/>
    <w:tmpl w:val="06AE84AC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12060"/>
    <w:multiLevelType w:val="hybridMultilevel"/>
    <w:tmpl w:val="7068A23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200707"/>
    <w:multiLevelType w:val="hybridMultilevel"/>
    <w:tmpl w:val="B6126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E71E0"/>
    <w:multiLevelType w:val="hybridMultilevel"/>
    <w:tmpl w:val="941C8C08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7081E"/>
    <w:multiLevelType w:val="hybridMultilevel"/>
    <w:tmpl w:val="BF5E2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871581"/>
    <w:multiLevelType w:val="hybridMultilevel"/>
    <w:tmpl w:val="4E6E35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51150"/>
    <w:multiLevelType w:val="hybridMultilevel"/>
    <w:tmpl w:val="A6F8F840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317C26"/>
    <w:multiLevelType w:val="hybridMultilevel"/>
    <w:tmpl w:val="0CFC5F74"/>
    <w:lvl w:ilvl="0" w:tplc="9316179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0166"/>
    <w:rsid w:val="00005684"/>
    <w:rsid w:val="00054FD8"/>
    <w:rsid w:val="000716E1"/>
    <w:rsid w:val="00081FBA"/>
    <w:rsid w:val="000A7C26"/>
    <w:rsid w:val="000C6557"/>
    <w:rsid w:val="00106726"/>
    <w:rsid w:val="00133872"/>
    <w:rsid w:val="0017299A"/>
    <w:rsid w:val="0019484C"/>
    <w:rsid w:val="001A0C1D"/>
    <w:rsid w:val="001C0D6B"/>
    <w:rsid w:val="001C67C5"/>
    <w:rsid w:val="001C7604"/>
    <w:rsid w:val="00200B24"/>
    <w:rsid w:val="00217362"/>
    <w:rsid w:val="00271FAF"/>
    <w:rsid w:val="00277DF8"/>
    <w:rsid w:val="00284EFD"/>
    <w:rsid w:val="002B0404"/>
    <w:rsid w:val="002C12B8"/>
    <w:rsid w:val="002C2146"/>
    <w:rsid w:val="00307234"/>
    <w:rsid w:val="00320661"/>
    <w:rsid w:val="0032078B"/>
    <w:rsid w:val="00335F20"/>
    <w:rsid w:val="00383A13"/>
    <w:rsid w:val="003A0622"/>
    <w:rsid w:val="003A5A41"/>
    <w:rsid w:val="003C1529"/>
    <w:rsid w:val="003C4A9A"/>
    <w:rsid w:val="00407441"/>
    <w:rsid w:val="0041716A"/>
    <w:rsid w:val="00455E42"/>
    <w:rsid w:val="004643DD"/>
    <w:rsid w:val="00482D6C"/>
    <w:rsid w:val="004863D2"/>
    <w:rsid w:val="004A1DE9"/>
    <w:rsid w:val="004C2AC8"/>
    <w:rsid w:val="004C7042"/>
    <w:rsid w:val="004C745B"/>
    <w:rsid w:val="004F69CC"/>
    <w:rsid w:val="00513F1E"/>
    <w:rsid w:val="00556C23"/>
    <w:rsid w:val="005612D2"/>
    <w:rsid w:val="005A3044"/>
    <w:rsid w:val="005A4D36"/>
    <w:rsid w:val="005B2169"/>
    <w:rsid w:val="005B3EB1"/>
    <w:rsid w:val="005C03DA"/>
    <w:rsid w:val="005C0A9E"/>
    <w:rsid w:val="005C1736"/>
    <w:rsid w:val="005C31EC"/>
    <w:rsid w:val="005F2F26"/>
    <w:rsid w:val="006329D0"/>
    <w:rsid w:val="00653841"/>
    <w:rsid w:val="006541A8"/>
    <w:rsid w:val="006757F1"/>
    <w:rsid w:val="00692DC0"/>
    <w:rsid w:val="006B0777"/>
    <w:rsid w:val="006B45BA"/>
    <w:rsid w:val="006D0D4C"/>
    <w:rsid w:val="006D1C02"/>
    <w:rsid w:val="006E1C2D"/>
    <w:rsid w:val="00732BC3"/>
    <w:rsid w:val="007729ED"/>
    <w:rsid w:val="007A40B0"/>
    <w:rsid w:val="007A64F7"/>
    <w:rsid w:val="007D08D3"/>
    <w:rsid w:val="007F6CB0"/>
    <w:rsid w:val="008044AC"/>
    <w:rsid w:val="008053EC"/>
    <w:rsid w:val="00820C1E"/>
    <w:rsid w:val="00821E96"/>
    <w:rsid w:val="00840082"/>
    <w:rsid w:val="00850770"/>
    <w:rsid w:val="0087452C"/>
    <w:rsid w:val="0088280E"/>
    <w:rsid w:val="00890166"/>
    <w:rsid w:val="008B53D1"/>
    <w:rsid w:val="008C418F"/>
    <w:rsid w:val="008D2B1D"/>
    <w:rsid w:val="008D38E3"/>
    <w:rsid w:val="008D7D12"/>
    <w:rsid w:val="008E6A2C"/>
    <w:rsid w:val="009209B3"/>
    <w:rsid w:val="00921CE1"/>
    <w:rsid w:val="00947A93"/>
    <w:rsid w:val="009564E3"/>
    <w:rsid w:val="009571C4"/>
    <w:rsid w:val="00970D73"/>
    <w:rsid w:val="00972700"/>
    <w:rsid w:val="009C7B99"/>
    <w:rsid w:val="009E6B9E"/>
    <w:rsid w:val="00A216E8"/>
    <w:rsid w:val="00A5691B"/>
    <w:rsid w:val="00A64177"/>
    <w:rsid w:val="00A757A5"/>
    <w:rsid w:val="00AA7A86"/>
    <w:rsid w:val="00AF36F8"/>
    <w:rsid w:val="00B17641"/>
    <w:rsid w:val="00B558D4"/>
    <w:rsid w:val="00B7376F"/>
    <w:rsid w:val="00BA7925"/>
    <w:rsid w:val="00C00A1F"/>
    <w:rsid w:val="00C0388F"/>
    <w:rsid w:val="00C45086"/>
    <w:rsid w:val="00C63B17"/>
    <w:rsid w:val="00C84101"/>
    <w:rsid w:val="00CB2269"/>
    <w:rsid w:val="00CD5972"/>
    <w:rsid w:val="00CF7F52"/>
    <w:rsid w:val="00D12BF6"/>
    <w:rsid w:val="00D140E7"/>
    <w:rsid w:val="00D334E4"/>
    <w:rsid w:val="00D406A1"/>
    <w:rsid w:val="00D4493B"/>
    <w:rsid w:val="00D7466C"/>
    <w:rsid w:val="00D77369"/>
    <w:rsid w:val="00D849DC"/>
    <w:rsid w:val="00DE3A06"/>
    <w:rsid w:val="00E04259"/>
    <w:rsid w:val="00E04DA6"/>
    <w:rsid w:val="00E0605F"/>
    <w:rsid w:val="00E20B86"/>
    <w:rsid w:val="00E25B3F"/>
    <w:rsid w:val="00E32208"/>
    <w:rsid w:val="00EA43EC"/>
    <w:rsid w:val="00EA5220"/>
    <w:rsid w:val="00EB5F5E"/>
    <w:rsid w:val="00EC1726"/>
    <w:rsid w:val="00EC39D5"/>
    <w:rsid w:val="00EF706C"/>
    <w:rsid w:val="00F025A4"/>
    <w:rsid w:val="00F238C4"/>
    <w:rsid w:val="00F41DAD"/>
    <w:rsid w:val="00F7087A"/>
    <w:rsid w:val="00F74CF3"/>
    <w:rsid w:val="00FA69DC"/>
    <w:rsid w:val="00FF4AB9"/>
    <w:rsid w:val="00FF7DD1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4BBB69"/>
  <w15:docId w15:val="{7128388A-7E17-446B-8C27-28046CBE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9564E3"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paragraph" w:styleId="Nadpis3">
    <w:name w:val="heading 3"/>
    <w:basedOn w:val="Normln"/>
    <w:link w:val="Nadpis3Char"/>
    <w:uiPriority w:val="9"/>
    <w:qFormat/>
    <w:rsid w:val="00B17641"/>
    <w:pPr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7299A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B17641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EC8093-399F-4141-B081-FD4ADC8D3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2D7D0E-41E2-452F-AD53-CABA3F5FF788}">
  <ds:schemaRefs>
    <ds:schemaRef ds:uri="http://schemas.microsoft.com/office/infopath/2007/PartnerControls"/>
    <ds:schemaRef ds:uri="00406292-4964-4929-9097-6365269a3cbe"/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9ACFE41-85D7-4FDD-B110-65DE55571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4518</Characters>
  <Application>Microsoft Office Word</Application>
  <DocSecurity>4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creator>Sklenářová</dc:creator>
  <cp:lastModifiedBy>Hana Marečková</cp:lastModifiedBy>
  <cp:revision>2</cp:revision>
  <cp:lastPrinted>2025-06-16T08:32:00Z</cp:lastPrinted>
  <dcterms:created xsi:type="dcterms:W3CDTF">2025-06-16T08:33:00Z</dcterms:created>
  <dcterms:modified xsi:type="dcterms:W3CDTF">2025-06-16T08:33:00Z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