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A8E83" w14:textId="77777777" w:rsidR="0028399C" w:rsidRDefault="0E77C03A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 w:rsidRPr="0E77C03A">
        <w:rPr>
          <w:rFonts w:ascii="Calibri" w:hAnsi="Calibri"/>
          <w:b/>
          <w:bCs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505F8DBB">
        <w:tc>
          <w:tcPr>
            <w:tcW w:w="991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05FE37F" w:rsidR="00515A76" w:rsidRPr="0013588D" w:rsidRDefault="505F8DBB" w:rsidP="553DB367">
            <w:pPr>
              <w:spacing w:line="259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505F8DBB">
              <w:rPr>
                <w:rFonts w:ascii="Calibri" w:hAnsi="Calibri" w:cs="Calibri"/>
                <w:b/>
                <w:bCs/>
                <w:sz w:val="24"/>
                <w:szCs w:val="24"/>
              </w:rPr>
              <w:t>Magdaléna Talašová</w:t>
            </w:r>
          </w:p>
        </w:tc>
      </w:tr>
      <w:tr w:rsidR="00515A76" w:rsidRPr="0013588D" w14:paraId="2EC64D81" w14:textId="77777777" w:rsidTr="505F8DBB">
        <w:tc>
          <w:tcPr>
            <w:tcW w:w="991" w:type="pct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5515EE3" w:rsidR="00515A76" w:rsidRPr="0013588D" w:rsidRDefault="505F8DBB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505F8DB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Osobní </w:t>
            </w:r>
            <w:proofErr w:type="spellStart"/>
            <w:r w:rsidRPr="505F8DBB">
              <w:rPr>
                <w:rFonts w:ascii="Calibri" w:hAnsi="Calibri" w:cs="Calibri"/>
                <w:b/>
                <w:bCs/>
                <w:sz w:val="24"/>
                <w:szCs w:val="24"/>
              </w:rPr>
              <w:t>branding</w:t>
            </w:r>
            <w:proofErr w:type="spellEnd"/>
            <w:r w:rsidRPr="505F8DB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českých a nizozemských designérů</w:t>
            </w:r>
          </w:p>
        </w:tc>
      </w:tr>
      <w:tr w:rsidR="00303FEA" w:rsidRPr="0013588D" w14:paraId="603D709F" w14:textId="77777777" w:rsidTr="505F8DBB">
        <w:tc>
          <w:tcPr>
            <w:tcW w:w="991" w:type="pct"/>
            <w:tcBorders>
              <w:top w:val="single" w:sz="4" w:space="0" w:color="A6A6A6" w:themeColor="background1" w:themeShade="A6"/>
              <w:bottom w:val="single" w:sz="12" w:space="0" w:color="auto"/>
            </w:tcBorders>
            <w:shd w:val="clear" w:color="auto" w:fill="F2F2F2" w:themeFill="background1" w:themeFillShade="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09E0C53" w:rsidR="00303FEA" w:rsidRPr="00303FEA" w:rsidRDefault="0E77C03A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E77C03A">
              <w:rPr>
                <w:rFonts w:ascii="Calibri" w:hAnsi="Calibri" w:cs="Calibri"/>
                <w:b/>
                <w:bCs/>
                <w:sz w:val="24"/>
                <w:szCs w:val="24"/>
              </w:rPr>
              <w:t>Mgr. Jennifer Chlebková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7FA168D4" w:rsidR="00515A76" w:rsidRPr="0013588D" w:rsidRDefault="00275BBD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19157" r:id="rId8"/>
        </w:object>
      </w:r>
    </w:p>
    <w:p w14:paraId="568D20D3" w14:textId="77777777" w:rsidR="008242D2" w:rsidRPr="005354CD" w:rsidRDefault="0CAB1C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CAB1CB5">
        <w:rPr>
          <w:rFonts w:ascii="Calibri" w:hAnsi="Calibri" w:cs="Calibri"/>
          <w:b/>
          <w:bCs/>
          <w:sz w:val="24"/>
          <w:szCs w:val="24"/>
        </w:rPr>
        <w:t>Komentáře, připomínky, výhrady a náměty k práci (silné a slabé stránky):</w:t>
      </w:r>
    </w:p>
    <w:p w14:paraId="246FC846" w14:textId="29753B1C" w:rsidR="0CAB1CB5" w:rsidRDefault="307B3C14" w:rsidP="37E0CE08">
      <w:pPr>
        <w:pStyle w:val="Odstavecseseznamem"/>
        <w:numPr>
          <w:ilvl w:val="0"/>
          <w:numId w:val="1"/>
        </w:numPr>
        <w:spacing w:before="120" w:after="60" w:line="259" w:lineRule="auto"/>
        <w:jc w:val="both"/>
        <w:rPr>
          <w:rFonts w:ascii="Calibri" w:hAnsi="Calibri" w:cs="Calibri"/>
          <w:sz w:val="24"/>
          <w:szCs w:val="24"/>
        </w:rPr>
      </w:pPr>
      <w:r w:rsidRPr="37E0CE08">
        <w:rPr>
          <w:rFonts w:ascii="Calibri" w:hAnsi="Calibri" w:cs="Calibri"/>
          <w:sz w:val="24"/>
          <w:szCs w:val="24"/>
        </w:rPr>
        <w:t>Autorka prokazuje velmi dobrou orientaci v problematice, což je patrné zejména v teoretické části, která vychází z rozsáhlého spektra domácích i zahraničních odborných zdrojů. Tato část je zpracována přehledně a argumentačně přesvědčivě.</w:t>
      </w:r>
    </w:p>
    <w:p w14:paraId="5A6FFAB7" w14:textId="1CF8FA9A" w:rsidR="0CAB1CB5" w:rsidRDefault="307B3C14" w:rsidP="37E0CE08">
      <w:pPr>
        <w:pStyle w:val="Odstavecseseznamem"/>
        <w:numPr>
          <w:ilvl w:val="0"/>
          <w:numId w:val="1"/>
        </w:numPr>
        <w:spacing w:before="240" w:after="240" w:line="259" w:lineRule="auto"/>
        <w:rPr>
          <w:rFonts w:ascii="Calibri" w:hAnsi="Calibri" w:cs="Calibri"/>
          <w:sz w:val="24"/>
          <w:szCs w:val="24"/>
        </w:rPr>
      </w:pPr>
      <w:r w:rsidRPr="37E0CE08">
        <w:rPr>
          <w:rFonts w:ascii="Calibri" w:hAnsi="Calibri" w:cs="Calibri"/>
          <w:sz w:val="24"/>
          <w:szCs w:val="24"/>
        </w:rPr>
        <w:t>Praktická část je založena na kvalitativním výzkumu, přičemž výběr participantů ze dvou národnostně i kulturně odlišných skupin je ambiciózní a přináší zajímavé srovnání. Úvod výzkumné části by však mohl být formálně přesnější – zejména ve vyjasnění počtu a rozdělení respondentů, které je přehledně objasněno až dále v textu. Interpretace dat je relevantní a opírá se o adekvátní metodologii. V této části práce je však vhodné upozornit na místy přítomné formulace v první osobě, které by bylo vhodné nahradit neutrálním odborným jazykem.</w:t>
      </w:r>
    </w:p>
    <w:p w14:paraId="573D3C26" w14:textId="789F2A97" w:rsidR="0CAB1CB5" w:rsidRDefault="307B3C14" w:rsidP="37E0CE08">
      <w:pPr>
        <w:pStyle w:val="Odstavecseseznamem"/>
        <w:numPr>
          <w:ilvl w:val="0"/>
          <w:numId w:val="1"/>
        </w:numPr>
        <w:spacing w:before="240" w:after="240" w:line="259" w:lineRule="auto"/>
        <w:rPr>
          <w:rFonts w:ascii="Calibri" w:hAnsi="Calibri" w:cs="Calibri"/>
          <w:sz w:val="24"/>
          <w:szCs w:val="24"/>
        </w:rPr>
      </w:pPr>
      <w:r w:rsidRPr="37E0CE08">
        <w:rPr>
          <w:rFonts w:ascii="Calibri" w:hAnsi="Calibri" w:cs="Calibri"/>
          <w:sz w:val="24"/>
          <w:szCs w:val="24"/>
        </w:rPr>
        <w:t xml:space="preserve">Závěry práce, včetně praktických doporučení, by si zasloužily podrobnější rozpracování, zvláště s ohledem na potenciální využití zjištění v praxi. </w:t>
      </w:r>
    </w:p>
    <w:p w14:paraId="163793D4" w14:textId="1E7F7C7D" w:rsidR="21AA7898" w:rsidRDefault="21AA7898" w:rsidP="37E0CE08">
      <w:pPr>
        <w:pStyle w:val="Odstavecseseznamem"/>
        <w:numPr>
          <w:ilvl w:val="0"/>
          <w:numId w:val="1"/>
        </w:numPr>
        <w:spacing w:before="240" w:after="240"/>
        <w:rPr>
          <w:rFonts w:ascii="Calibri" w:hAnsi="Calibri" w:cs="Calibri"/>
          <w:sz w:val="24"/>
          <w:szCs w:val="24"/>
        </w:rPr>
      </w:pPr>
      <w:r w:rsidRPr="37E0CE08">
        <w:rPr>
          <w:rFonts w:ascii="Calibri" w:hAnsi="Calibri" w:cs="Calibri"/>
          <w:sz w:val="24"/>
          <w:szCs w:val="24"/>
        </w:rPr>
        <w:t>Formální úroveň práce nedosahuje požadované úro</w:t>
      </w:r>
      <w:r w:rsidR="3C52BA30" w:rsidRPr="37E0CE08">
        <w:rPr>
          <w:rFonts w:ascii="Calibri" w:hAnsi="Calibri" w:cs="Calibri"/>
          <w:sz w:val="24"/>
          <w:szCs w:val="24"/>
        </w:rPr>
        <w:t xml:space="preserve">vně. V </w:t>
      </w:r>
      <w:r w:rsidRPr="37E0CE08">
        <w:rPr>
          <w:rFonts w:ascii="Calibri" w:hAnsi="Calibri" w:cs="Calibri"/>
          <w:sz w:val="24"/>
          <w:szCs w:val="24"/>
        </w:rPr>
        <w:t xml:space="preserve">práci </w:t>
      </w:r>
      <w:r w:rsidR="5AA91B9D" w:rsidRPr="37E0CE08">
        <w:rPr>
          <w:rFonts w:ascii="Calibri" w:hAnsi="Calibri" w:cs="Calibri"/>
          <w:sz w:val="24"/>
          <w:szCs w:val="24"/>
        </w:rPr>
        <w:t xml:space="preserve">se objevují </w:t>
      </w:r>
      <w:r w:rsidRPr="37E0CE08">
        <w:rPr>
          <w:rFonts w:ascii="Calibri" w:hAnsi="Calibri" w:cs="Calibri"/>
          <w:sz w:val="24"/>
          <w:szCs w:val="24"/>
        </w:rPr>
        <w:t>překlepy</w:t>
      </w:r>
      <w:r w:rsidR="1969A878" w:rsidRPr="37E0CE08">
        <w:rPr>
          <w:rFonts w:ascii="Calibri" w:hAnsi="Calibri" w:cs="Calibri"/>
          <w:sz w:val="24"/>
          <w:szCs w:val="24"/>
        </w:rPr>
        <w:t xml:space="preserve"> a gramatické chyby</w:t>
      </w:r>
      <w:r w:rsidRPr="37E0CE08">
        <w:rPr>
          <w:rFonts w:ascii="Calibri" w:hAnsi="Calibri" w:cs="Calibri"/>
          <w:sz w:val="24"/>
          <w:szCs w:val="24"/>
        </w:rPr>
        <w:t xml:space="preserve"> (např. </w:t>
      </w:r>
      <w:r w:rsidR="63051AF8" w:rsidRPr="37E0CE08">
        <w:rPr>
          <w:rFonts w:ascii="Calibri" w:hAnsi="Calibri" w:cs="Calibri"/>
          <w:sz w:val="24"/>
          <w:szCs w:val="24"/>
        </w:rPr>
        <w:t xml:space="preserve">Kapitola 11 - </w:t>
      </w:r>
      <w:r w:rsidRPr="37E0CE08">
        <w:rPr>
          <w:rFonts w:ascii="Calibri" w:hAnsi="Calibri" w:cs="Calibri"/>
          <w:sz w:val="24"/>
          <w:szCs w:val="24"/>
        </w:rPr>
        <w:t>zodpovězení VO).</w:t>
      </w:r>
    </w:p>
    <w:p w14:paraId="07B31914" w14:textId="70B1ED3E" w:rsidR="008242D2" w:rsidRPr="005354CD" w:rsidRDefault="0CAB1CB5" w:rsidP="37E0CE08">
      <w:pPr>
        <w:spacing w:before="120" w:after="6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37E0CE08">
        <w:rPr>
          <w:rFonts w:ascii="Calibri" w:hAnsi="Calibri" w:cs="Calibri"/>
          <w:b/>
          <w:bCs/>
          <w:sz w:val="24"/>
          <w:szCs w:val="24"/>
        </w:rPr>
        <w:t>Otázky k obhajobě:</w:t>
      </w:r>
      <w:r w:rsidR="525DCF0C" w:rsidRPr="37E0CE08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6FE27626" w14:textId="5503C0BE" w:rsidR="0CAB1CB5" w:rsidRDefault="66D7EA01" w:rsidP="37E0CE08">
      <w:pPr>
        <w:pStyle w:val="Odstavecseseznamem"/>
        <w:numPr>
          <w:ilvl w:val="0"/>
          <w:numId w:val="3"/>
        </w:numPr>
        <w:spacing w:before="240" w:after="240" w:line="259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37E0CE08">
        <w:rPr>
          <w:rFonts w:ascii="Calibri" w:hAnsi="Calibri" w:cs="Calibri"/>
          <w:b/>
          <w:bCs/>
          <w:sz w:val="24"/>
          <w:szCs w:val="24"/>
        </w:rPr>
        <w:t xml:space="preserve">Jaké konkrétní kulturní rozdíly jste zaznamenala v přístupu k osobnímu </w:t>
      </w:r>
      <w:proofErr w:type="spellStart"/>
      <w:r w:rsidRPr="37E0CE08">
        <w:rPr>
          <w:rFonts w:ascii="Calibri" w:hAnsi="Calibri" w:cs="Calibri"/>
          <w:b/>
          <w:bCs/>
          <w:sz w:val="24"/>
          <w:szCs w:val="24"/>
        </w:rPr>
        <w:t>brandingu</w:t>
      </w:r>
      <w:proofErr w:type="spellEnd"/>
      <w:r w:rsidRPr="37E0CE08">
        <w:rPr>
          <w:rFonts w:ascii="Calibri" w:hAnsi="Calibri" w:cs="Calibri"/>
          <w:b/>
          <w:bCs/>
          <w:sz w:val="24"/>
          <w:szCs w:val="24"/>
        </w:rPr>
        <w:t xml:space="preserve"> mezi českými a nizozemskými designéry?</w:t>
      </w:r>
    </w:p>
    <w:p w14:paraId="6A5B2BEA" w14:textId="46FD4DB3" w:rsidR="0CAB1CB5" w:rsidRDefault="66D7EA01" w:rsidP="37E0CE08">
      <w:pPr>
        <w:pStyle w:val="Odstavecseseznamem"/>
        <w:numPr>
          <w:ilvl w:val="0"/>
          <w:numId w:val="3"/>
        </w:numPr>
        <w:spacing w:before="240" w:after="240" w:line="259" w:lineRule="auto"/>
        <w:rPr>
          <w:rFonts w:ascii="Calibri" w:hAnsi="Calibri" w:cs="Calibri"/>
          <w:b/>
          <w:bCs/>
          <w:sz w:val="24"/>
          <w:szCs w:val="24"/>
        </w:rPr>
      </w:pPr>
      <w:r w:rsidRPr="37E0CE08">
        <w:rPr>
          <w:rFonts w:ascii="Calibri" w:hAnsi="Calibri" w:cs="Calibri"/>
          <w:b/>
          <w:bCs/>
          <w:sz w:val="24"/>
          <w:szCs w:val="24"/>
        </w:rPr>
        <w:t>Která z navržených doporučení považujete za nejvíce aplikovatelná v praxi a proč?</w:t>
      </w:r>
    </w:p>
    <w:p w14:paraId="3926A1D8" w14:textId="2B7AA2A9" w:rsidR="0CAB1CB5" w:rsidRDefault="66D7EA01" w:rsidP="37E0CE08">
      <w:pPr>
        <w:pStyle w:val="Odstavecseseznamem"/>
        <w:numPr>
          <w:ilvl w:val="0"/>
          <w:numId w:val="3"/>
        </w:numPr>
        <w:spacing w:before="240" w:after="240" w:line="259" w:lineRule="auto"/>
        <w:rPr>
          <w:rFonts w:ascii="Calibri" w:hAnsi="Calibri" w:cs="Calibri"/>
          <w:b/>
          <w:bCs/>
          <w:sz w:val="24"/>
          <w:szCs w:val="24"/>
        </w:rPr>
      </w:pPr>
      <w:r w:rsidRPr="37E0CE08">
        <w:rPr>
          <w:rFonts w:ascii="Calibri" w:hAnsi="Calibri" w:cs="Calibri"/>
          <w:b/>
          <w:bCs/>
          <w:sz w:val="24"/>
          <w:szCs w:val="24"/>
        </w:rPr>
        <w:t xml:space="preserve">Jak by podle vás mohl vývoj osobního </w:t>
      </w:r>
      <w:proofErr w:type="spellStart"/>
      <w:r w:rsidRPr="37E0CE08">
        <w:rPr>
          <w:rFonts w:ascii="Calibri" w:hAnsi="Calibri" w:cs="Calibri"/>
          <w:b/>
          <w:bCs/>
          <w:sz w:val="24"/>
          <w:szCs w:val="24"/>
        </w:rPr>
        <w:t>brandingu</w:t>
      </w:r>
      <w:proofErr w:type="spellEnd"/>
      <w:r w:rsidRPr="37E0CE08">
        <w:rPr>
          <w:rFonts w:ascii="Calibri" w:hAnsi="Calibri" w:cs="Calibri"/>
          <w:b/>
          <w:bCs/>
          <w:sz w:val="24"/>
          <w:szCs w:val="24"/>
        </w:rPr>
        <w:t xml:space="preserve"> ovlivnit začínající designéry v obou zemích do budoucna?</w:t>
      </w:r>
    </w:p>
    <w:p w14:paraId="4FD7551A" w14:textId="01920555" w:rsidR="00515A76" w:rsidRPr="0013588D" w:rsidRDefault="1F03E1A9" w:rsidP="1F03E1A9">
      <w:pPr>
        <w:tabs>
          <w:tab w:val="left" w:pos="2268"/>
        </w:tabs>
        <w:spacing w:before="120" w:after="60" w:line="259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1F03E1A9">
        <w:rPr>
          <w:rFonts w:ascii="Calibri" w:hAnsi="Calibri" w:cs="Calibri"/>
          <w:b/>
          <w:bCs/>
          <w:sz w:val="24"/>
          <w:szCs w:val="24"/>
        </w:rPr>
        <w:t xml:space="preserve">Ve Zlíně dne </w:t>
      </w:r>
      <w:r w:rsidRPr="1F03E1A9">
        <w:rPr>
          <w:rFonts w:ascii="Calibri" w:hAnsi="Calibri" w:cs="Calibri"/>
          <w:sz w:val="24"/>
          <w:szCs w:val="24"/>
        </w:rPr>
        <w:t>1.5.2025</w:t>
      </w:r>
      <w:r w:rsidR="00252ECC">
        <w:tab/>
      </w:r>
      <w:r w:rsidR="00252ECC">
        <w:tab/>
      </w:r>
      <w:r w:rsidR="00252ECC">
        <w:tab/>
      </w:r>
      <w:r w:rsidRPr="1F03E1A9">
        <w:rPr>
          <w:rFonts w:ascii="Calibri" w:hAnsi="Calibri" w:cs="Calibri"/>
          <w:b/>
          <w:bCs/>
          <w:sz w:val="24"/>
          <w:szCs w:val="24"/>
        </w:rPr>
        <w:t xml:space="preserve">Podpis: </w:t>
      </w:r>
      <w:r w:rsidR="00B53103" w:rsidRPr="00B53103">
        <w:rPr>
          <w:rFonts w:ascii="Calibri" w:hAnsi="Calibri" w:cs="Calibri"/>
          <w:b/>
          <w:bCs/>
          <w:sz w:val="24"/>
          <w:szCs w:val="24"/>
        </w:rPr>
        <w:t>Mgr. Jennifer Chlebková v.r.</w:t>
      </w:r>
      <w:bookmarkStart w:id="61" w:name="_GoBack"/>
      <w:bookmarkEnd w:id="61"/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82DBA" w14:textId="77777777" w:rsidR="00FC2E99" w:rsidRDefault="00FC2E99">
      <w:r>
        <w:separator/>
      </w:r>
    </w:p>
  </w:endnote>
  <w:endnote w:type="continuationSeparator" w:id="0">
    <w:p w14:paraId="3BFD5529" w14:textId="77777777" w:rsidR="00FC2E99" w:rsidRDefault="00FC2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5EEAF" w14:textId="77777777" w:rsidR="00FC2E99" w:rsidRDefault="00FC2E99">
      <w:r>
        <w:separator/>
      </w:r>
    </w:p>
  </w:footnote>
  <w:footnote w:type="continuationSeparator" w:id="0">
    <w:p w14:paraId="2B2CAD06" w14:textId="77777777" w:rsidR="00FC2E99" w:rsidRDefault="00FC2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0B1A2"/>
    <w:multiLevelType w:val="hybridMultilevel"/>
    <w:tmpl w:val="BB60CBA2"/>
    <w:lvl w:ilvl="0" w:tplc="A64A15D4">
      <w:start w:val="1"/>
      <w:numFmt w:val="decimal"/>
      <w:lvlText w:val="%1."/>
      <w:lvlJc w:val="left"/>
      <w:pPr>
        <w:ind w:left="720" w:hanging="360"/>
      </w:pPr>
    </w:lvl>
    <w:lvl w:ilvl="1" w:tplc="BECC43C2">
      <w:start w:val="1"/>
      <w:numFmt w:val="lowerLetter"/>
      <w:lvlText w:val="%2."/>
      <w:lvlJc w:val="left"/>
      <w:pPr>
        <w:ind w:left="1440" w:hanging="360"/>
      </w:pPr>
    </w:lvl>
    <w:lvl w:ilvl="2" w:tplc="F7D2CD4A">
      <w:start w:val="1"/>
      <w:numFmt w:val="lowerRoman"/>
      <w:lvlText w:val="%3."/>
      <w:lvlJc w:val="right"/>
      <w:pPr>
        <w:ind w:left="2160" w:hanging="180"/>
      </w:pPr>
    </w:lvl>
    <w:lvl w:ilvl="3" w:tplc="08FE58D8">
      <w:start w:val="1"/>
      <w:numFmt w:val="decimal"/>
      <w:lvlText w:val="%4."/>
      <w:lvlJc w:val="left"/>
      <w:pPr>
        <w:ind w:left="2880" w:hanging="360"/>
      </w:pPr>
    </w:lvl>
    <w:lvl w:ilvl="4" w:tplc="DCC874BC">
      <w:start w:val="1"/>
      <w:numFmt w:val="lowerLetter"/>
      <w:lvlText w:val="%5."/>
      <w:lvlJc w:val="left"/>
      <w:pPr>
        <w:ind w:left="3600" w:hanging="360"/>
      </w:pPr>
    </w:lvl>
    <w:lvl w:ilvl="5" w:tplc="C35E9C5E">
      <w:start w:val="1"/>
      <w:numFmt w:val="lowerRoman"/>
      <w:lvlText w:val="%6."/>
      <w:lvlJc w:val="right"/>
      <w:pPr>
        <w:ind w:left="4320" w:hanging="180"/>
      </w:pPr>
    </w:lvl>
    <w:lvl w:ilvl="6" w:tplc="2F8C61C4">
      <w:start w:val="1"/>
      <w:numFmt w:val="decimal"/>
      <w:lvlText w:val="%7."/>
      <w:lvlJc w:val="left"/>
      <w:pPr>
        <w:ind w:left="5040" w:hanging="360"/>
      </w:pPr>
    </w:lvl>
    <w:lvl w:ilvl="7" w:tplc="0024D75E">
      <w:start w:val="1"/>
      <w:numFmt w:val="lowerLetter"/>
      <w:lvlText w:val="%8."/>
      <w:lvlJc w:val="left"/>
      <w:pPr>
        <w:ind w:left="5760" w:hanging="360"/>
      </w:pPr>
    </w:lvl>
    <w:lvl w:ilvl="8" w:tplc="A8065AF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EDFE1C1"/>
    <w:multiLevelType w:val="hybridMultilevel"/>
    <w:tmpl w:val="0F0ED2C6"/>
    <w:lvl w:ilvl="0" w:tplc="8938D0D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F066B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E2B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7AB2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502A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66D2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6C9C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E013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283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6127D"/>
    <w:multiLevelType w:val="hybridMultilevel"/>
    <w:tmpl w:val="3E9C629A"/>
    <w:lvl w:ilvl="0" w:tplc="47C4A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5247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2EBF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66F3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50E1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22BF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96C5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B054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848C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23860"/>
    <w:multiLevelType w:val="hybridMultilevel"/>
    <w:tmpl w:val="BA1685B6"/>
    <w:lvl w:ilvl="0" w:tplc="03DA00A8">
      <w:start w:val="1"/>
      <w:numFmt w:val="decimal"/>
      <w:lvlText w:val="%1."/>
      <w:lvlJc w:val="left"/>
      <w:pPr>
        <w:ind w:left="720" w:hanging="360"/>
      </w:pPr>
    </w:lvl>
    <w:lvl w:ilvl="1" w:tplc="8C844C80">
      <w:start w:val="1"/>
      <w:numFmt w:val="lowerLetter"/>
      <w:lvlText w:val="%2."/>
      <w:lvlJc w:val="left"/>
      <w:pPr>
        <w:ind w:left="1440" w:hanging="360"/>
      </w:pPr>
    </w:lvl>
    <w:lvl w:ilvl="2" w:tplc="62DE67DE">
      <w:start w:val="1"/>
      <w:numFmt w:val="lowerRoman"/>
      <w:lvlText w:val="%3."/>
      <w:lvlJc w:val="right"/>
      <w:pPr>
        <w:ind w:left="2160" w:hanging="180"/>
      </w:pPr>
    </w:lvl>
    <w:lvl w:ilvl="3" w:tplc="2CA2A18A">
      <w:start w:val="1"/>
      <w:numFmt w:val="decimal"/>
      <w:lvlText w:val="%4."/>
      <w:lvlJc w:val="left"/>
      <w:pPr>
        <w:ind w:left="2880" w:hanging="360"/>
      </w:pPr>
    </w:lvl>
    <w:lvl w:ilvl="4" w:tplc="C0B0A632">
      <w:start w:val="1"/>
      <w:numFmt w:val="lowerLetter"/>
      <w:lvlText w:val="%5."/>
      <w:lvlJc w:val="left"/>
      <w:pPr>
        <w:ind w:left="3600" w:hanging="360"/>
      </w:pPr>
    </w:lvl>
    <w:lvl w:ilvl="5" w:tplc="4364A146">
      <w:start w:val="1"/>
      <w:numFmt w:val="lowerRoman"/>
      <w:lvlText w:val="%6."/>
      <w:lvlJc w:val="right"/>
      <w:pPr>
        <w:ind w:left="4320" w:hanging="180"/>
      </w:pPr>
    </w:lvl>
    <w:lvl w:ilvl="6" w:tplc="8B027232">
      <w:start w:val="1"/>
      <w:numFmt w:val="decimal"/>
      <w:lvlText w:val="%7."/>
      <w:lvlJc w:val="left"/>
      <w:pPr>
        <w:ind w:left="5040" w:hanging="360"/>
      </w:pPr>
    </w:lvl>
    <w:lvl w:ilvl="7" w:tplc="715EAFC4">
      <w:start w:val="1"/>
      <w:numFmt w:val="lowerLetter"/>
      <w:lvlText w:val="%8."/>
      <w:lvlJc w:val="left"/>
      <w:pPr>
        <w:ind w:left="5760" w:hanging="360"/>
      </w:pPr>
    </w:lvl>
    <w:lvl w:ilvl="8" w:tplc="622EEF6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E7EE2"/>
    <w:multiLevelType w:val="hybridMultilevel"/>
    <w:tmpl w:val="07C46616"/>
    <w:lvl w:ilvl="0" w:tplc="ADFE96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9F4BCF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9F276C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5D2549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800335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3122CE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194C70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A5EFA4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6A0E3C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BBD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3103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3E22A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C200D"/>
    <w:rsid w:val="00FC2E99"/>
    <w:rsid w:val="00FD715C"/>
    <w:rsid w:val="00FE1A52"/>
    <w:rsid w:val="00FF206A"/>
    <w:rsid w:val="00FF2F96"/>
    <w:rsid w:val="078C8D57"/>
    <w:rsid w:val="0CAB1CB5"/>
    <w:rsid w:val="0E77C03A"/>
    <w:rsid w:val="10B61020"/>
    <w:rsid w:val="1969A878"/>
    <w:rsid w:val="1A310839"/>
    <w:rsid w:val="1F03E1A9"/>
    <w:rsid w:val="21AA7898"/>
    <w:rsid w:val="307B3C14"/>
    <w:rsid w:val="32643482"/>
    <w:rsid w:val="37E0CE08"/>
    <w:rsid w:val="3B3EE03B"/>
    <w:rsid w:val="3C52BA30"/>
    <w:rsid w:val="3F434C04"/>
    <w:rsid w:val="4B29389C"/>
    <w:rsid w:val="505F8DBB"/>
    <w:rsid w:val="50FCFA8C"/>
    <w:rsid w:val="525DCF0C"/>
    <w:rsid w:val="553DB367"/>
    <w:rsid w:val="5AA91B9D"/>
    <w:rsid w:val="5D929C14"/>
    <w:rsid w:val="63051AF8"/>
    <w:rsid w:val="66D7EA01"/>
    <w:rsid w:val="76B5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E77C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1478</Characters>
  <Application>Microsoft Office Word</Application>
  <DocSecurity>0</DocSecurity>
  <Lines>12</Lines>
  <Paragraphs>3</Paragraphs>
  <ScaleCrop>false</ScaleCrop>
  <Company>FMK UTB Zlín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Dagmar Kloknerová</cp:lastModifiedBy>
  <cp:revision>14</cp:revision>
  <cp:lastPrinted>2010-04-15T13:27:00Z</cp:lastPrinted>
  <dcterms:created xsi:type="dcterms:W3CDTF">2024-03-07T09:39:00Z</dcterms:created>
  <dcterms:modified xsi:type="dcterms:W3CDTF">2025-05-08T12:20:00Z</dcterms:modified>
</cp:coreProperties>
</file>