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36D9EF19" w:rsidR="0028399C" w:rsidRPr="0013588D" w:rsidRDefault="0028399C" w:rsidP="00E96B8F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B7FF308" w:rsidR="00515A76" w:rsidRPr="0013588D" w:rsidRDefault="00A65D4B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65D4B">
              <w:rPr>
                <w:rFonts w:ascii="Calibri" w:hAnsi="Calibri" w:cs="Calibri"/>
                <w:b/>
                <w:sz w:val="24"/>
                <w:szCs w:val="24"/>
              </w:rPr>
              <w:t>Kristýna Lexová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C39153C" w:rsidR="00515A76" w:rsidRPr="0013588D" w:rsidRDefault="00C57F6D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C57F6D">
              <w:rPr>
                <w:rFonts w:ascii="Calibri" w:hAnsi="Calibri" w:cs="Calibri"/>
                <w:b/>
                <w:bCs/>
                <w:sz w:val="24"/>
                <w:szCs w:val="24"/>
              </w:rPr>
              <w:t>Mystery</w:t>
            </w:r>
            <w:proofErr w:type="spellEnd"/>
            <w:r w:rsidRPr="00C57F6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shopping v řetězci rychlého občerstvení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ECA631E" w:rsidR="00303FEA" w:rsidRPr="00303FEA" w:rsidRDefault="00F05379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Mgr. Jitka Alexová 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8663"/>
    <w:bookmarkStart w:id="1" w:name="_MON_1335189463"/>
    <w:bookmarkStart w:id="2" w:name="_MON_1336567768"/>
    <w:bookmarkStart w:id="3" w:name="_MON_1336568010"/>
    <w:bookmarkStart w:id="4" w:name="_MON_1336569207"/>
    <w:bookmarkStart w:id="5" w:name="_MON_1336569462"/>
    <w:bookmarkStart w:id="6" w:name="_MON_1336569602"/>
    <w:bookmarkStart w:id="7" w:name="_MON_1336569707"/>
    <w:bookmarkStart w:id="8" w:name="_MON_1336569710"/>
    <w:bookmarkStart w:id="9" w:name="_MON_1336569723"/>
    <w:bookmarkStart w:id="10" w:name="_MON_1336569737"/>
    <w:bookmarkStart w:id="11" w:name="_MON_1336569885"/>
    <w:bookmarkStart w:id="12" w:name="_MON_1336570037"/>
    <w:bookmarkStart w:id="13" w:name="_MON_1336574844"/>
    <w:bookmarkStart w:id="14" w:name="_MON_1336824645"/>
    <w:bookmarkStart w:id="15" w:name="_MON_1336824890"/>
    <w:bookmarkStart w:id="16" w:name="_MON_1336826773"/>
    <w:bookmarkStart w:id="17" w:name="_MON_1337070796"/>
    <w:bookmarkStart w:id="18" w:name="_MON_1337071463"/>
    <w:bookmarkStart w:id="19" w:name="_MON_1338811697"/>
    <w:bookmarkStart w:id="20" w:name="_MON_1338811926"/>
    <w:bookmarkStart w:id="21" w:name="_MON_1338812973"/>
    <w:bookmarkStart w:id="22" w:name="_MON_1338813343"/>
    <w:bookmarkStart w:id="23" w:name="_MON_1338813386"/>
    <w:bookmarkStart w:id="24" w:name="_MON_1343394148"/>
    <w:bookmarkStart w:id="25" w:name="_MON_1364913299"/>
    <w:bookmarkStart w:id="26" w:name="_MON_1364913932"/>
    <w:bookmarkStart w:id="27" w:name="_MON_1364914587"/>
    <w:bookmarkStart w:id="28" w:name="_MON_1366620866"/>
    <w:bookmarkStart w:id="29" w:name="_MON_1366621397"/>
    <w:bookmarkStart w:id="30" w:name="_MON_1366621611"/>
    <w:bookmarkStart w:id="31" w:name="_MON_1394448231"/>
    <w:bookmarkStart w:id="32" w:name="_MON_1394448643"/>
    <w:bookmarkStart w:id="33" w:name="_MON_1394448838"/>
    <w:bookmarkStart w:id="34" w:name="_MON_1394448863"/>
    <w:bookmarkStart w:id="35" w:name="_MON_1394448890"/>
    <w:bookmarkStart w:id="36" w:name="_MON_1394605234"/>
    <w:bookmarkStart w:id="37" w:name="_MON_1425718649"/>
    <w:bookmarkStart w:id="38" w:name="_MON_1425718884"/>
    <w:bookmarkStart w:id="39" w:name="_MON_1425718913"/>
    <w:bookmarkStart w:id="40" w:name="_MON_1425719005"/>
    <w:bookmarkStart w:id="41" w:name="_MON_1425719063"/>
    <w:bookmarkStart w:id="42" w:name="_MON_1425719119"/>
    <w:bookmarkStart w:id="43" w:name="_MON_1425719133"/>
    <w:bookmarkStart w:id="44" w:name="_MON_1425719143"/>
    <w:bookmarkStart w:id="45" w:name="_MON_1425719189"/>
    <w:bookmarkStart w:id="46" w:name="_MON_1332850022"/>
    <w:bookmarkStart w:id="47" w:name="_MON_1332850151"/>
    <w:bookmarkStart w:id="48" w:name="_MON_1332850182"/>
    <w:bookmarkStart w:id="49" w:name="_MON_1332850323"/>
    <w:bookmarkStart w:id="50" w:name="_MON_1332850330"/>
    <w:bookmarkStart w:id="51" w:name="_MON_1332850382"/>
    <w:bookmarkStart w:id="52" w:name="_MON_1332850412"/>
    <w:bookmarkStart w:id="53" w:name="_MON_1332850434"/>
    <w:bookmarkStart w:id="54" w:name="_MON_1332850454"/>
    <w:bookmarkStart w:id="55" w:name="_MON_1332850828"/>
    <w:bookmarkStart w:id="56" w:name="_MON_1334675527"/>
    <w:bookmarkStart w:id="57" w:name="_MON_1334675836"/>
    <w:bookmarkStart w:id="58" w:name="_MON_1334675884"/>
    <w:bookmarkStart w:id="59" w:name="_MON_133467634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87"/>
    <w:bookmarkEnd w:id="60"/>
    <w:p w14:paraId="66B55BBC" w14:textId="14DF4F5D" w:rsidR="00515A76" w:rsidRPr="0013588D" w:rsidRDefault="0055360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6737" w:dyaOrig="3384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324pt;height:160.5pt" o:ole="">
            <v:imagedata r:id="rId7" o:title=""/>
          </v:shape>
          <o:OLEObject Type="Embed" ProgID="Excel.Sheet.8" ShapeID="_x0000_i1034" DrawAspect="Content" ObjectID="_1808631234" r:id="rId8"/>
        </w:object>
      </w:r>
    </w:p>
    <w:p w14:paraId="105FA80F" w14:textId="77777777" w:rsidR="0094453C" w:rsidRDefault="0094453C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1BE22459" w14:textId="3110DDB2" w:rsidR="00F625DA" w:rsidRPr="00E87245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30C1BF4F" w14:textId="72D967E1" w:rsidR="00A355AB" w:rsidRDefault="002C12FF" w:rsidP="00F955E1">
      <w:p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proofErr w:type="gramStart"/>
      <w:r w:rsidRPr="002C12FF">
        <w:rPr>
          <w:rFonts w:ascii="Calibri" w:hAnsi="Calibri" w:cs="Calibri"/>
          <w:bCs/>
          <w:sz w:val="24"/>
          <w:szCs w:val="24"/>
        </w:rPr>
        <w:t xml:space="preserve">Práce </w:t>
      </w:r>
      <w:r w:rsidR="00842DE1">
        <w:rPr>
          <w:rFonts w:ascii="Calibri" w:hAnsi="Calibri" w:cs="Calibri"/>
          <w:bCs/>
          <w:sz w:val="24"/>
          <w:szCs w:val="24"/>
        </w:rPr>
        <w:t xml:space="preserve"> je</w:t>
      </w:r>
      <w:proofErr w:type="gramEnd"/>
      <w:r w:rsidR="00842DE1">
        <w:rPr>
          <w:rFonts w:ascii="Calibri" w:hAnsi="Calibri" w:cs="Calibri"/>
          <w:bCs/>
          <w:sz w:val="24"/>
          <w:szCs w:val="24"/>
        </w:rPr>
        <w:t xml:space="preserve"> na hranici požadovaného </w:t>
      </w:r>
      <w:r w:rsidR="000D689A">
        <w:rPr>
          <w:rFonts w:ascii="Calibri" w:hAnsi="Calibri" w:cs="Calibri"/>
          <w:bCs/>
          <w:sz w:val="24"/>
          <w:szCs w:val="24"/>
        </w:rPr>
        <w:t>minimální</w:t>
      </w:r>
      <w:r w:rsidR="00842DE1">
        <w:rPr>
          <w:rFonts w:ascii="Calibri" w:hAnsi="Calibri" w:cs="Calibri"/>
          <w:bCs/>
          <w:sz w:val="24"/>
          <w:szCs w:val="24"/>
        </w:rPr>
        <w:t>ho</w:t>
      </w:r>
      <w:r w:rsidR="000D689A">
        <w:rPr>
          <w:rFonts w:ascii="Calibri" w:hAnsi="Calibri" w:cs="Calibri"/>
          <w:bCs/>
          <w:sz w:val="24"/>
          <w:szCs w:val="24"/>
        </w:rPr>
        <w:t xml:space="preserve"> rozsahu. Pokud</w:t>
      </w:r>
      <w:r w:rsidR="00F93A2D">
        <w:rPr>
          <w:rFonts w:ascii="Calibri" w:hAnsi="Calibri" w:cs="Calibri"/>
          <w:bCs/>
          <w:sz w:val="24"/>
          <w:szCs w:val="24"/>
        </w:rPr>
        <w:t xml:space="preserve"> p</w:t>
      </w:r>
      <w:r w:rsidR="000D689A">
        <w:rPr>
          <w:rFonts w:ascii="Calibri" w:hAnsi="Calibri" w:cs="Calibri"/>
          <w:bCs/>
          <w:sz w:val="24"/>
          <w:szCs w:val="24"/>
        </w:rPr>
        <w:t>ominu, že není dodržený minimální počet znaků</w:t>
      </w:r>
      <w:r w:rsidR="00EB5F4C">
        <w:rPr>
          <w:rFonts w:ascii="Calibri" w:hAnsi="Calibri" w:cs="Calibri"/>
          <w:bCs/>
          <w:sz w:val="24"/>
          <w:szCs w:val="24"/>
        </w:rPr>
        <w:t xml:space="preserve"> (konzultováno </w:t>
      </w:r>
      <w:proofErr w:type="gramStart"/>
      <w:r w:rsidR="0007295B">
        <w:rPr>
          <w:rFonts w:ascii="Calibri" w:hAnsi="Calibri" w:cs="Calibri"/>
          <w:bCs/>
          <w:sz w:val="24"/>
          <w:szCs w:val="24"/>
        </w:rPr>
        <w:t>s</w:t>
      </w:r>
      <w:proofErr w:type="gramEnd"/>
      <w:r w:rsidR="00EB5F4C">
        <w:rPr>
          <w:rFonts w:ascii="Calibri" w:hAnsi="Calibri" w:cs="Calibri"/>
          <w:bCs/>
          <w:sz w:val="24"/>
          <w:szCs w:val="24"/>
        </w:rPr>
        <w:t> vedoucí práce a ředitelem ústavu)</w:t>
      </w:r>
      <w:r w:rsidR="000D689A">
        <w:rPr>
          <w:rFonts w:ascii="Calibri" w:hAnsi="Calibri" w:cs="Calibri"/>
          <w:bCs/>
          <w:sz w:val="24"/>
          <w:szCs w:val="24"/>
        </w:rPr>
        <w:t>, pak za problematické v této věci považuji především to, že část textu</w:t>
      </w:r>
      <w:r w:rsidR="00AD4D50">
        <w:rPr>
          <w:rFonts w:ascii="Calibri" w:hAnsi="Calibri" w:cs="Calibri"/>
          <w:bCs/>
          <w:sz w:val="24"/>
          <w:szCs w:val="24"/>
        </w:rPr>
        <w:t xml:space="preserve"> praktické</w:t>
      </w:r>
      <w:r w:rsidR="000D689A">
        <w:rPr>
          <w:rFonts w:ascii="Calibri" w:hAnsi="Calibri" w:cs="Calibri"/>
          <w:bCs/>
          <w:sz w:val="24"/>
          <w:szCs w:val="24"/>
        </w:rPr>
        <w:t xml:space="preserve"> části práce kopíruje standardy </w:t>
      </w:r>
      <w:r w:rsidR="002B1F5B">
        <w:rPr>
          <w:rFonts w:ascii="Calibri" w:hAnsi="Calibri" w:cs="Calibri"/>
          <w:bCs/>
          <w:sz w:val="24"/>
          <w:szCs w:val="24"/>
        </w:rPr>
        <w:t>prodeje KFC</w:t>
      </w:r>
      <w:r w:rsidR="00AD4D50">
        <w:rPr>
          <w:rFonts w:ascii="Calibri" w:hAnsi="Calibri" w:cs="Calibri"/>
          <w:bCs/>
          <w:sz w:val="24"/>
          <w:szCs w:val="24"/>
        </w:rPr>
        <w:t xml:space="preserve"> (bez uvedení citace)</w:t>
      </w:r>
      <w:r w:rsidR="002B1F5B">
        <w:rPr>
          <w:rFonts w:ascii="Calibri" w:hAnsi="Calibri" w:cs="Calibri"/>
          <w:bCs/>
          <w:sz w:val="24"/>
          <w:szCs w:val="24"/>
        </w:rPr>
        <w:t xml:space="preserve">, což činí </w:t>
      </w:r>
      <w:r w:rsidR="00EE643F">
        <w:rPr>
          <w:rFonts w:ascii="Calibri" w:hAnsi="Calibri" w:cs="Calibri"/>
          <w:bCs/>
          <w:sz w:val="24"/>
          <w:szCs w:val="24"/>
        </w:rPr>
        <w:t>cca pět</w:t>
      </w:r>
      <w:r w:rsidR="00221339">
        <w:rPr>
          <w:rFonts w:ascii="Calibri" w:hAnsi="Calibri" w:cs="Calibri"/>
          <w:bCs/>
          <w:sz w:val="24"/>
          <w:szCs w:val="24"/>
        </w:rPr>
        <w:t xml:space="preserve"> </w:t>
      </w:r>
      <w:r w:rsidR="0098309E">
        <w:rPr>
          <w:rFonts w:ascii="Calibri" w:hAnsi="Calibri" w:cs="Calibri"/>
          <w:bCs/>
          <w:sz w:val="24"/>
          <w:szCs w:val="24"/>
        </w:rPr>
        <w:t xml:space="preserve">A4 </w:t>
      </w:r>
      <w:r w:rsidR="00221339">
        <w:rPr>
          <w:rFonts w:ascii="Calibri" w:hAnsi="Calibri" w:cs="Calibri"/>
          <w:bCs/>
          <w:sz w:val="24"/>
          <w:szCs w:val="24"/>
        </w:rPr>
        <w:t xml:space="preserve">stran textu </w:t>
      </w:r>
      <w:r w:rsidR="009F6507">
        <w:rPr>
          <w:rFonts w:ascii="Calibri" w:hAnsi="Calibri" w:cs="Calibri"/>
          <w:bCs/>
          <w:sz w:val="24"/>
          <w:szCs w:val="24"/>
        </w:rPr>
        <w:t>(</w:t>
      </w:r>
      <w:r w:rsidR="00221339">
        <w:rPr>
          <w:rFonts w:ascii="Calibri" w:hAnsi="Calibri" w:cs="Calibri"/>
          <w:bCs/>
          <w:sz w:val="24"/>
          <w:szCs w:val="24"/>
        </w:rPr>
        <w:t>kv</w:t>
      </w:r>
      <w:r w:rsidR="009F6507">
        <w:rPr>
          <w:rFonts w:ascii="Calibri" w:hAnsi="Calibri" w:cs="Calibri"/>
          <w:bCs/>
          <w:sz w:val="24"/>
          <w:szCs w:val="24"/>
        </w:rPr>
        <w:t>ů</w:t>
      </w:r>
      <w:r w:rsidR="00221339">
        <w:rPr>
          <w:rFonts w:ascii="Calibri" w:hAnsi="Calibri" w:cs="Calibri"/>
          <w:bCs/>
          <w:sz w:val="24"/>
          <w:szCs w:val="24"/>
        </w:rPr>
        <w:t xml:space="preserve">li formátu </w:t>
      </w:r>
      <w:r w:rsidR="009F6507">
        <w:rPr>
          <w:rFonts w:ascii="Calibri" w:hAnsi="Calibri" w:cs="Calibri"/>
          <w:bCs/>
          <w:sz w:val="24"/>
          <w:szCs w:val="24"/>
        </w:rPr>
        <w:t>PDF</w:t>
      </w:r>
      <w:r w:rsidR="00221339">
        <w:rPr>
          <w:rFonts w:ascii="Calibri" w:hAnsi="Calibri" w:cs="Calibri"/>
          <w:bCs/>
          <w:sz w:val="24"/>
          <w:szCs w:val="24"/>
        </w:rPr>
        <w:t xml:space="preserve"> nemůžu </w:t>
      </w:r>
      <w:r w:rsidR="009F6507">
        <w:rPr>
          <w:rFonts w:ascii="Calibri" w:hAnsi="Calibri" w:cs="Calibri"/>
          <w:bCs/>
          <w:sz w:val="24"/>
          <w:szCs w:val="24"/>
        </w:rPr>
        <w:t>definovat</w:t>
      </w:r>
      <w:r w:rsidR="00221339">
        <w:rPr>
          <w:rFonts w:ascii="Calibri" w:hAnsi="Calibri" w:cs="Calibri"/>
          <w:bCs/>
          <w:sz w:val="24"/>
          <w:szCs w:val="24"/>
        </w:rPr>
        <w:t xml:space="preserve"> počet znaků). Tyto by byly zřejmě v pořádku v těle textu praktické části, kdyby byly nad rámec </w:t>
      </w:r>
      <w:r w:rsidR="00E834E7">
        <w:rPr>
          <w:rFonts w:ascii="Calibri" w:hAnsi="Calibri" w:cs="Calibri"/>
          <w:bCs/>
          <w:sz w:val="24"/>
          <w:szCs w:val="24"/>
        </w:rPr>
        <w:t>minimálního</w:t>
      </w:r>
      <w:r w:rsidR="00221339">
        <w:rPr>
          <w:rFonts w:ascii="Calibri" w:hAnsi="Calibri" w:cs="Calibri"/>
          <w:bCs/>
          <w:sz w:val="24"/>
          <w:szCs w:val="24"/>
        </w:rPr>
        <w:t xml:space="preserve"> rozsahu. Kvalifikační </w:t>
      </w:r>
      <w:r w:rsidR="00F93A2D">
        <w:rPr>
          <w:rFonts w:ascii="Calibri" w:hAnsi="Calibri" w:cs="Calibri"/>
          <w:bCs/>
          <w:sz w:val="24"/>
          <w:szCs w:val="24"/>
        </w:rPr>
        <w:t>práce</w:t>
      </w:r>
      <w:r w:rsidR="005C35EB">
        <w:rPr>
          <w:rFonts w:ascii="Calibri" w:hAnsi="Calibri" w:cs="Calibri"/>
          <w:bCs/>
          <w:sz w:val="24"/>
          <w:szCs w:val="24"/>
        </w:rPr>
        <w:t xml:space="preserve"> je</w:t>
      </w:r>
      <w:r w:rsidR="00F93A2D">
        <w:rPr>
          <w:rFonts w:ascii="Calibri" w:hAnsi="Calibri" w:cs="Calibri"/>
          <w:bCs/>
          <w:sz w:val="24"/>
          <w:szCs w:val="24"/>
        </w:rPr>
        <w:t xml:space="preserve"> takto</w:t>
      </w:r>
      <w:r w:rsidR="00221339">
        <w:rPr>
          <w:rFonts w:ascii="Calibri" w:hAnsi="Calibri" w:cs="Calibri"/>
          <w:bCs/>
          <w:sz w:val="24"/>
          <w:szCs w:val="24"/>
        </w:rPr>
        <w:t xml:space="preserve"> na pomez</w:t>
      </w:r>
      <w:r w:rsidR="00F65408">
        <w:rPr>
          <w:rFonts w:ascii="Calibri" w:hAnsi="Calibri" w:cs="Calibri"/>
          <w:bCs/>
          <w:sz w:val="24"/>
          <w:szCs w:val="24"/>
        </w:rPr>
        <w:t xml:space="preserve">í splněného rozsahu a </w:t>
      </w:r>
      <w:r w:rsidR="00E834E7">
        <w:rPr>
          <w:rFonts w:ascii="Calibri" w:hAnsi="Calibri" w:cs="Calibri"/>
          <w:bCs/>
          <w:sz w:val="24"/>
          <w:szCs w:val="24"/>
        </w:rPr>
        <w:t>tento</w:t>
      </w:r>
      <w:r w:rsidR="00F65408">
        <w:rPr>
          <w:rFonts w:ascii="Calibri" w:hAnsi="Calibri" w:cs="Calibri"/>
          <w:bCs/>
          <w:sz w:val="24"/>
          <w:szCs w:val="24"/>
        </w:rPr>
        <w:t xml:space="preserve"> text je ještě pokrácen o </w:t>
      </w:r>
      <w:r w:rsidR="00F93A2D">
        <w:rPr>
          <w:rFonts w:ascii="Calibri" w:hAnsi="Calibri" w:cs="Calibri"/>
          <w:bCs/>
          <w:sz w:val="24"/>
          <w:szCs w:val="24"/>
        </w:rPr>
        <w:t xml:space="preserve">„vykopírované pasáže“ ze stanov KFC, </w:t>
      </w:r>
      <w:r w:rsidR="00E834E7">
        <w:rPr>
          <w:rFonts w:ascii="Calibri" w:hAnsi="Calibri" w:cs="Calibri"/>
          <w:bCs/>
          <w:sz w:val="24"/>
          <w:szCs w:val="24"/>
        </w:rPr>
        <w:t>které</w:t>
      </w:r>
      <w:r w:rsidR="00F93A2D">
        <w:rPr>
          <w:rFonts w:ascii="Calibri" w:hAnsi="Calibri" w:cs="Calibri"/>
          <w:bCs/>
          <w:sz w:val="24"/>
          <w:szCs w:val="24"/>
        </w:rPr>
        <w:t xml:space="preserve"> jsou sice pro daný průzkum potřebné znát, ale z mého pohledu by měly být „nad rámec“ minimálního počtu znaků</w:t>
      </w:r>
      <w:r w:rsidR="008866EE">
        <w:rPr>
          <w:rFonts w:ascii="Calibri" w:hAnsi="Calibri" w:cs="Calibri"/>
          <w:bCs/>
          <w:sz w:val="24"/>
          <w:szCs w:val="24"/>
        </w:rPr>
        <w:t>.</w:t>
      </w:r>
    </w:p>
    <w:p w14:paraId="227F68D5" w14:textId="751C5CEF" w:rsidR="00F65408" w:rsidRDefault="000D573C" w:rsidP="00F955E1">
      <w:p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Teoretická</w:t>
      </w:r>
      <w:r w:rsidR="00A355AB">
        <w:rPr>
          <w:rFonts w:ascii="Calibri" w:hAnsi="Calibri" w:cs="Calibri"/>
          <w:bCs/>
          <w:sz w:val="24"/>
          <w:szCs w:val="24"/>
        </w:rPr>
        <w:t xml:space="preserve"> část práce je velmi strohá, na 6 stranách textu </w:t>
      </w:r>
      <w:r>
        <w:rPr>
          <w:rFonts w:ascii="Calibri" w:hAnsi="Calibri" w:cs="Calibri"/>
          <w:bCs/>
          <w:sz w:val="24"/>
          <w:szCs w:val="24"/>
        </w:rPr>
        <w:t xml:space="preserve">studentka </w:t>
      </w:r>
      <w:r w:rsidR="00754764">
        <w:rPr>
          <w:rFonts w:ascii="Calibri" w:hAnsi="Calibri" w:cs="Calibri"/>
          <w:bCs/>
          <w:sz w:val="24"/>
          <w:szCs w:val="24"/>
        </w:rPr>
        <w:t>popisuje</w:t>
      </w:r>
      <w:r>
        <w:rPr>
          <w:rFonts w:ascii="Calibri" w:hAnsi="Calibri" w:cs="Calibri"/>
          <w:bCs/>
          <w:sz w:val="24"/>
          <w:szCs w:val="24"/>
        </w:rPr>
        <w:t xml:space="preserve"> </w:t>
      </w:r>
      <w:r w:rsidR="00754764">
        <w:rPr>
          <w:rFonts w:ascii="Calibri" w:hAnsi="Calibri" w:cs="Calibri"/>
          <w:bCs/>
          <w:sz w:val="24"/>
          <w:szCs w:val="24"/>
        </w:rPr>
        <w:t>(</w:t>
      </w:r>
      <w:r w:rsidR="003F3323">
        <w:rPr>
          <w:rFonts w:ascii="Calibri" w:hAnsi="Calibri" w:cs="Calibri"/>
          <w:bCs/>
          <w:sz w:val="24"/>
          <w:szCs w:val="24"/>
        </w:rPr>
        <w:t xml:space="preserve">byť </w:t>
      </w:r>
      <w:r>
        <w:rPr>
          <w:rFonts w:ascii="Calibri" w:hAnsi="Calibri" w:cs="Calibri"/>
          <w:bCs/>
          <w:sz w:val="24"/>
          <w:szCs w:val="24"/>
        </w:rPr>
        <w:t>v logické struktuře</w:t>
      </w:r>
      <w:r w:rsidR="00754764">
        <w:rPr>
          <w:rFonts w:ascii="Calibri" w:hAnsi="Calibri" w:cs="Calibri"/>
          <w:bCs/>
          <w:sz w:val="24"/>
          <w:szCs w:val="24"/>
        </w:rPr>
        <w:t>)</w:t>
      </w:r>
      <w:r>
        <w:rPr>
          <w:rFonts w:ascii="Calibri" w:hAnsi="Calibri" w:cs="Calibri"/>
          <w:bCs/>
          <w:sz w:val="24"/>
          <w:szCs w:val="24"/>
        </w:rPr>
        <w:t xml:space="preserve"> jednotlivé kapitoly, nicméně jen velmi povrchově. </w:t>
      </w:r>
      <w:r w:rsidR="00565C96">
        <w:rPr>
          <w:rFonts w:ascii="Calibri" w:hAnsi="Calibri" w:cs="Calibri"/>
          <w:bCs/>
          <w:sz w:val="24"/>
          <w:szCs w:val="24"/>
        </w:rPr>
        <w:t xml:space="preserve">Kapitola </w:t>
      </w:r>
      <w:r w:rsidR="00565C96" w:rsidRPr="00565C96">
        <w:rPr>
          <w:rFonts w:ascii="Calibri" w:hAnsi="Calibri" w:cs="Calibri"/>
          <w:bCs/>
          <w:sz w:val="24"/>
          <w:szCs w:val="24"/>
        </w:rPr>
        <w:t xml:space="preserve">1.1.4 Nástroje a techniky marketingového výzkumu </w:t>
      </w:r>
      <w:r w:rsidR="00565C96">
        <w:rPr>
          <w:rFonts w:ascii="Calibri" w:hAnsi="Calibri" w:cs="Calibri"/>
          <w:bCs/>
          <w:sz w:val="24"/>
          <w:szCs w:val="24"/>
        </w:rPr>
        <w:t xml:space="preserve">udává jen velmi omezený výčet </w:t>
      </w:r>
      <w:r w:rsidR="008719FF">
        <w:rPr>
          <w:rFonts w:ascii="Calibri" w:hAnsi="Calibri" w:cs="Calibri"/>
          <w:bCs/>
          <w:sz w:val="24"/>
          <w:szCs w:val="24"/>
        </w:rPr>
        <w:t xml:space="preserve">ze skutečně existujících nástrojů a technik mkt. výzkumu. </w:t>
      </w:r>
      <w:r w:rsidR="00363259">
        <w:rPr>
          <w:rFonts w:ascii="Calibri" w:hAnsi="Calibri" w:cs="Calibri"/>
          <w:bCs/>
          <w:sz w:val="24"/>
          <w:szCs w:val="24"/>
        </w:rPr>
        <w:t xml:space="preserve">Také seznam použité odborné literatury je pro bakalářskou práci spíše </w:t>
      </w:r>
      <w:proofErr w:type="spellStart"/>
      <w:r w:rsidR="00B1198E">
        <w:rPr>
          <w:rFonts w:ascii="Calibri" w:hAnsi="Calibri" w:cs="Calibri"/>
          <w:bCs/>
          <w:sz w:val="24"/>
          <w:szCs w:val="24"/>
        </w:rPr>
        <w:t>nedostatčený</w:t>
      </w:r>
      <w:proofErr w:type="spellEnd"/>
      <w:r w:rsidR="00363259">
        <w:rPr>
          <w:rFonts w:ascii="Calibri" w:hAnsi="Calibri" w:cs="Calibri"/>
          <w:bCs/>
          <w:sz w:val="24"/>
          <w:szCs w:val="24"/>
        </w:rPr>
        <w:t xml:space="preserve">. </w:t>
      </w:r>
      <w:r w:rsidR="006B2B8A">
        <w:rPr>
          <w:rFonts w:ascii="Calibri" w:hAnsi="Calibri" w:cs="Calibri"/>
          <w:bCs/>
          <w:sz w:val="24"/>
          <w:szCs w:val="24"/>
        </w:rPr>
        <w:t xml:space="preserve">Na závěr teoretické části práce je uveden termín </w:t>
      </w:r>
      <w:r w:rsidR="00F06839" w:rsidRPr="00F06839">
        <w:rPr>
          <w:rFonts w:ascii="Calibri" w:hAnsi="Calibri" w:cs="Calibri"/>
          <w:bCs/>
          <w:sz w:val="24"/>
          <w:szCs w:val="24"/>
        </w:rPr>
        <w:t>“</w:t>
      </w:r>
      <w:proofErr w:type="spellStart"/>
      <w:r w:rsidR="00F06839" w:rsidRPr="00F06839">
        <w:rPr>
          <w:rFonts w:ascii="Calibri" w:hAnsi="Calibri" w:cs="Calibri"/>
          <w:bCs/>
          <w:sz w:val="24"/>
          <w:szCs w:val="24"/>
        </w:rPr>
        <w:t>best</w:t>
      </w:r>
      <w:proofErr w:type="spellEnd"/>
      <w:r w:rsidR="00F06839" w:rsidRPr="00F06839">
        <w:rPr>
          <w:rFonts w:ascii="Calibri" w:hAnsi="Calibri" w:cs="Calibri"/>
          <w:bCs/>
          <w:sz w:val="24"/>
          <w:szCs w:val="24"/>
        </w:rPr>
        <w:t xml:space="preserve"> 21 </w:t>
      </w:r>
      <w:proofErr w:type="spellStart"/>
      <w:r w:rsidR="00F06839" w:rsidRPr="00F06839">
        <w:rPr>
          <w:rFonts w:ascii="Calibri" w:hAnsi="Calibri" w:cs="Calibri"/>
          <w:bCs/>
          <w:sz w:val="24"/>
          <w:szCs w:val="24"/>
        </w:rPr>
        <w:t>practice</w:t>
      </w:r>
      <w:proofErr w:type="spellEnd"/>
      <w:r w:rsidR="00F06839">
        <w:rPr>
          <w:rFonts w:ascii="Calibri" w:hAnsi="Calibri" w:cs="Calibri"/>
          <w:bCs/>
          <w:sz w:val="24"/>
          <w:szCs w:val="24"/>
        </w:rPr>
        <w:t>“, který není nikde vysvětlen</w:t>
      </w:r>
      <w:r w:rsidR="00B1198E">
        <w:rPr>
          <w:rFonts w:ascii="Calibri" w:hAnsi="Calibri" w:cs="Calibri"/>
          <w:bCs/>
          <w:sz w:val="24"/>
          <w:szCs w:val="24"/>
        </w:rPr>
        <w:t>, ani AI si s ním neporadila.</w:t>
      </w:r>
    </w:p>
    <w:p w14:paraId="1428FB09" w14:textId="39B375BC" w:rsidR="00646BF5" w:rsidRPr="00F955E1" w:rsidRDefault="00144E4C" w:rsidP="00F955E1">
      <w:pPr>
        <w:spacing w:before="120" w:after="60"/>
        <w:jc w:val="both"/>
        <w:outlineLvl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Praktická část popisuje </w:t>
      </w:r>
      <w:proofErr w:type="spellStart"/>
      <w:r>
        <w:rPr>
          <w:rFonts w:ascii="Calibri" w:hAnsi="Calibri" w:cs="Calibri"/>
          <w:bCs/>
          <w:sz w:val="24"/>
          <w:szCs w:val="24"/>
        </w:rPr>
        <w:t>mystery</w:t>
      </w:r>
      <w:proofErr w:type="spellEnd"/>
      <w:r>
        <w:rPr>
          <w:rFonts w:ascii="Calibri" w:hAnsi="Calibri" w:cs="Calibri"/>
          <w:bCs/>
          <w:sz w:val="24"/>
          <w:szCs w:val="24"/>
        </w:rPr>
        <w:t xml:space="preserve"> shopping v pobočkách KFC, autorka </w:t>
      </w:r>
      <w:r w:rsidR="00646BF5">
        <w:rPr>
          <w:rFonts w:ascii="Calibri" w:hAnsi="Calibri" w:cs="Calibri"/>
          <w:bCs/>
          <w:sz w:val="24"/>
          <w:szCs w:val="24"/>
        </w:rPr>
        <w:t>uvádí</w:t>
      </w:r>
      <w:r>
        <w:rPr>
          <w:rFonts w:ascii="Calibri" w:hAnsi="Calibri" w:cs="Calibri"/>
          <w:bCs/>
          <w:sz w:val="24"/>
          <w:szCs w:val="24"/>
        </w:rPr>
        <w:t xml:space="preserve">, že průzkum z roku 2025 bude porovnán s daty z průzkumu v roce 2024, nicméně </w:t>
      </w:r>
      <w:r w:rsidR="00646BF5">
        <w:rPr>
          <w:rFonts w:ascii="Calibri" w:hAnsi="Calibri" w:cs="Calibri"/>
          <w:bCs/>
          <w:sz w:val="24"/>
          <w:szCs w:val="24"/>
        </w:rPr>
        <w:t>později v textu uvádí</w:t>
      </w:r>
      <w:r w:rsidR="00F955E1">
        <w:rPr>
          <w:rFonts w:ascii="Calibri" w:hAnsi="Calibri" w:cs="Calibri"/>
          <w:bCs/>
          <w:sz w:val="24"/>
          <w:szCs w:val="24"/>
        </w:rPr>
        <w:t xml:space="preserve">: </w:t>
      </w:r>
      <w:r w:rsidR="00AB5CBE">
        <w:rPr>
          <w:rFonts w:ascii="Calibri" w:hAnsi="Calibri" w:cs="Calibri"/>
          <w:bCs/>
          <w:i/>
          <w:iCs/>
          <w:sz w:val="24"/>
          <w:szCs w:val="24"/>
        </w:rPr>
        <w:t>„</w:t>
      </w:r>
      <w:r w:rsidR="00646BF5" w:rsidRPr="00646BF5">
        <w:rPr>
          <w:rFonts w:ascii="Calibri" w:hAnsi="Calibri" w:cs="Calibri"/>
          <w:bCs/>
          <w:i/>
          <w:iCs/>
          <w:sz w:val="24"/>
          <w:szCs w:val="24"/>
        </w:rPr>
        <w:t>V tomto grafu je zobrazeno porovnání spln</w:t>
      </w:r>
      <w:r w:rsidR="00AB5CBE">
        <w:rPr>
          <w:rFonts w:ascii="Calibri" w:hAnsi="Calibri" w:cs="Calibri"/>
          <w:bCs/>
          <w:i/>
          <w:iCs/>
          <w:sz w:val="24"/>
          <w:szCs w:val="24"/>
        </w:rPr>
        <w:t>ě</w:t>
      </w:r>
      <w:r w:rsidR="00646BF5" w:rsidRPr="00646BF5">
        <w:rPr>
          <w:rFonts w:ascii="Calibri" w:hAnsi="Calibri" w:cs="Calibri"/>
          <w:bCs/>
          <w:i/>
          <w:iCs/>
          <w:sz w:val="24"/>
          <w:szCs w:val="24"/>
        </w:rPr>
        <w:t>ných a nespln</w:t>
      </w:r>
      <w:r w:rsidR="00AB5CBE">
        <w:rPr>
          <w:rFonts w:ascii="Calibri" w:hAnsi="Calibri" w:cs="Calibri"/>
          <w:bCs/>
          <w:i/>
          <w:iCs/>
          <w:sz w:val="24"/>
          <w:szCs w:val="24"/>
        </w:rPr>
        <w:t>ě</w:t>
      </w:r>
      <w:r w:rsidR="00646BF5" w:rsidRPr="00646BF5">
        <w:rPr>
          <w:rFonts w:ascii="Calibri" w:hAnsi="Calibri" w:cs="Calibri"/>
          <w:bCs/>
          <w:i/>
          <w:iCs/>
          <w:sz w:val="24"/>
          <w:szCs w:val="24"/>
        </w:rPr>
        <w:t>ných standard</w:t>
      </w:r>
      <w:r w:rsidR="005D3012">
        <w:rPr>
          <w:rFonts w:ascii="Calibri" w:hAnsi="Calibri" w:cs="Calibri"/>
          <w:bCs/>
          <w:i/>
          <w:iCs/>
          <w:sz w:val="24"/>
          <w:szCs w:val="24"/>
        </w:rPr>
        <w:t>ů</w:t>
      </w:r>
      <w:r w:rsidR="00646BF5" w:rsidRPr="00646BF5">
        <w:rPr>
          <w:rFonts w:ascii="Calibri" w:hAnsi="Calibri" w:cs="Calibri"/>
          <w:bCs/>
          <w:i/>
          <w:iCs/>
          <w:sz w:val="24"/>
          <w:szCs w:val="24"/>
        </w:rPr>
        <w:t xml:space="preserve"> z roku 2024 a</w:t>
      </w:r>
      <w:r w:rsidR="00F955E1">
        <w:rPr>
          <w:rFonts w:ascii="Calibri" w:hAnsi="Calibri" w:cs="Calibri"/>
          <w:bCs/>
          <w:sz w:val="24"/>
          <w:szCs w:val="24"/>
        </w:rPr>
        <w:t xml:space="preserve"> </w:t>
      </w:r>
      <w:r w:rsidR="00646BF5" w:rsidRPr="00646BF5">
        <w:rPr>
          <w:rFonts w:ascii="Calibri" w:hAnsi="Calibri" w:cs="Calibri"/>
          <w:bCs/>
          <w:i/>
          <w:iCs/>
          <w:sz w:val="24"/>
          <w:szCs w:val="24"/>
        </w:rPr>
        <w:t>2025 v celkovém d</w:t>
      </w:r>
      <w:r w:rsidR="005D3012">
        <w:rPr>
          <w:rFonts w:ascii="Calibri" w:hAnsi="Calibri" w:cs="Calibri"/>
          <w:bCs/>
          <w:i/>
          <w:iCs/>
          <w:sz w:val="24"/>
          <w:szCs w:val="24"/>
        </w:rPr>
        <w:t>ů</w:t>
      </w:r>
      <w:r w:rsidR="00646BF5" w:rsidRPr="00646BF5">
        <w:rPr>
          <w:rFonts w:ascii="Calibri" w:hAnsi="Calibri" w:cs="Calibri"/>
          <w:bCs/>
          <w:i/>
          <w:iCs/>
          <w:sz w:val="24"/>
          <w:szCs w:val="24"/>
        </w:rPr>
        <w:t>sledku. Za rok 2025 bylo celkovém po</w:t>
      </w:r>
      <w:r w:rsidR="00E544DF">
        <w:rPr>
          <w:rFonts w:ascii="Calibri" w:hAnsi="Calibri" w:cs="Calibri"/>
          <w:bCs/>
          <w:i/>
          <w:iCs/>
          <w:sz w:val="24"/>
          <w:szCs w:val="24"/>
        </w:rPr>
        <w:t>č</w:t>
      </w:r>
      <w:r w:rsidR="00646BF5" w:rsidRPr="00646BF5">
        <w:rPr>
          <w:rFonts w:ascii="Calibri" w:hAnsi="Calibri" w:cs="Calibri"/>
          <w:bCs/>
          <w:i/>
          <w:iCs/>
          <w:sz w:val="24"/>
          <w:szCs w:val="24"/>
        </w:rPr>
        <w:t>tu více bod</w:t>
      </w:r>
      <w:r w:rsidR="005D3012">
        <w:rPr>
          <w:rFonts w:ascii="Calibri" w:hAnsi="Calibri" w:cs="Calibri"/>
          <w:bCs/>
          <w:i/>
          <w:iCs/>
          <w:sz w:val="24"/>
          <w:szCs w:val="24"/>
        </w:rPr>
        <w:t>ů</w:t>
      </w:r>
      <w:r w:rsidR="00646BF5" w:rsidRPr="00646BF5">
        <w:rPr>
          <w:rFonts w:ascii="Calibri" w:hAnsi="Calibri" w:cs="Calibri"/>
          <w:bCs/>
          <w:i/>
          <w:iCs/>
          <w:sz w:val="24"/>
          <w:szCs w:val="24"/>
        </w:rPr>
        <w:t>, jelikož bylo</w:t>
      </w:r>
      <w:r w:rsidR="00F955E1">
        <w:rPr>
          <w:rFonts w:ascii="Calibri" w:hAnsi="Calibri" w:cs="Calibri"/>
          <w:bCs/>
          <w:i/>
          <w:iCs/>
          <w:sz w:val="24"/>
          <w:szCs w:val="24"/>
        </w:rPr>
        <w:t xml:space="preserve"> </w:t>
      </w:r>
      <w:r w:rsidR="00646BF5" w:rsidRPr="00AB5CBE">
        <w:rPr>
          <w:rFonts w:ascii="Calibri" w:hAnsi="Calibri" w:cs="Calibri"/>
          <w:bCs/>
          <w:i/>
          <w:iCs/>
          <w:sz w:val="24"/>
          <w:szCs w:val="24"/>
        </w:rPr>
        <w:t>hodnoceno o dv</w:t>
      </w:r>
      <w:r w:rsidR="005D3012">
        <w:rPr>
          <w:rFonts w:ascii="Calibri" w:hAnsi="Calibri" w:cs="Calibri"/>
          <w:bCs/>
          <w:i/>
          <w:iCs/>
          <w:sz w:val="24"/>
          <w:szCs w:val="24"/>
        </w:rPr>
        <w:t>ě</w:t>
      </w:r>
      <w:r w:rsidR="00646BF5" w:rsidRPr="00AB5CBE">
        <w:rPr>
          <w:rFonts w:ascii="Calibri" w:hAnsi="Calibri" w:cs="Calibri"/>
          <w:bCs/>
          <w:i/>
          <w:iCs/>
          <w:sz w:val="24"/>
          <w:szCs w:val="24"/>
        </w:rPr>
        <w:t xml:space="preserve"> pobo</w:t>
      </w:r>
      <w:r w:rsidR="005D3012">
        <w:rPr>
          <w:rFonts w:ascii="Calibri" w:hAnsi="Calibri" w:cs="Calibri"/>
          <w:bCs/>
          <w:i/>
          <w:iCs/>
          <w:sz w:val="24"/>
          <w:szCs w:val="24"/>
        </w:rPr>
        <w:t>č</w:t>
      </w:r>
      <w:r w:rsidR="00646BF5" w:rsidRPr="00AB5CBE">
        <w:rPr>
          <w:rFonts w:ascii="Calibri" w:hAnsi="Calibri" w:cs="Calibri"/>
          <w:bCs/>
          <w:i/>
          <w:iCs/>
          <w:sz w:val="24"/>
          <w:szCs w:val="24"/>
        </w:rPr>
        <w:t xml:space="preserve">ky více v porovnání s rokem </w:t>
      </w:r>
      <w:r w:rsidR="00AB5CBE" w:rsidRPr="00AB5CBE">
        <w:rPr>
          <w:rFonts w:ascii="Calibri" w:hAnsi="Calibri" w:cs="Calibri"/>
          <w:bCs/>
          <w:i/>
          <w:iCs/>
          <w:sz w:val="24"/>
          <w:szCs w:val="24"/>
        </w:rPr>
        <w:t>předchozím</w:t>
      </w:r>
      <w:r w:rsidR="00646BF5" w:rsidRPr="00AB5CBE">
        <w:rPr>
          <w:rFonts w:ascii="Calibri" w:hAnsi="Calibri" w:cs="Calibri"/>
          <w:bCs/>
          <w:i/>
          <w:iCs/>
          <w:sz w:val="24"/>
          <w:szCs w:val="24"/>
        </w:rPr>
        <w:t>.</w:t>
      </w:r>
      <w:r w:rsidR="00AB5CBE">
        <w:rPr>
          <w:rFonts w:ascii="Calibri" w:hAnsi="Calibri" w:cs="Calibri"/>
          <w:bCs/>
          <w:i/>
          <w:iCs/>
          <w:sz w:val="24"/>
          <w:szCs w:val="24"/>
        </w:rPr>
        <w:t>“</w:t>
      </w:r>
      <w:r w:rsidR="005D3012">
        <w:rPr>
          <w:rFonts w:ascii="Calibri" w:hAnsi="Calibri" w:cs="Calibri"/>
          <w:bCs/>
          <w:i/>
          <w:iCs/>
          <w:sz w:val="24"/>
          <w:szCs w:val="24"/>
        </w:rPr>
        <w:t xml:space="preserve"> </w:t>
      </w:r>
      <w:r w:rsidR="005D3012">
        <w:rPr>
          <w:rFonts w:ascii="Calibri" w:hAnsi="Calibri" w:cs="Calibri"/>
          <w:bCs/>
          <w:sz w:val="24"/>
          <w:szCs w:val="24"/>
        </w:rPr>
        <w:t xml:space="preserve">Pokud tedy byly v roce 2025 hodnoceny </w:t>
      </w:r>
      <w:r w:rsidR="00E544DF">
        <w:rPr>
          <w:rFonts w:ascii="Calibri" w:hAnsi="Calibri" w:cs="Calibri"/>
          <w:bCs/>
          <w:sz w:val="24"/>
          <w:szCs w:val="24"/>
        </w:rPr>
        <w:t>čtyři</w:t>
      </w:r>
      <w:r w:rsidR="005D3012">
        <w:rPr>
          <w:rFonts w:ascii="Calibri" w:hAnsi="Calibri" w:cs="Calibri"/>
          <w:bCs/>
          <w:sz w:val="24"/>
          <w:szCs w:val="24"/>
        </w:rPr>
        <w:t xml:space="preserve"> pobočky, pak v roce 2024 pouze dvě pobočky. Je tedy porovnání relevantní? </w:t>
      </w:r>
      <w:r w:rsidR="00600042">
        <w:rPr>
          <w:rFonts w:ascii="Calibri" w:hAnsi="Calibri" w:cs="Calibri"/>
          <w:bCs/>
          <w:sz w:val="24"/>
          <w:szCs w:val="24"/>
        </w:rPr>
        <w:t xml:space="preserve">K hodnocení z roku 2025 je popsána metodika, </w:t>
      </w:r>
      <w:r w:rsidR="00966990">
        <w:rPr>
          <w:rFonts w:ascii="Calibri" w:hAnsi="Calibri" w:cs="Calibri"/>
          <w:bCs/>
          <w:sz w:val="24"/>
          <w:szCs w:val="24"/>
        </w:rPr>
        <w:t>ale metodika k </w:t>
      </w:r>
      <w:r w:rsidR="00F73C77">
        <w:rPr>
          <w:rFonts w:ascii="Calibri" w:hAnsi="Calibri" w:cs="Calibri"/>
          <w:bCs/>
          <w:sz w:val="24"/>
          <w:szCs w:val="24"/>
        </w:rPr>
        <w:t>hodnocení</w:t>
      </w:r>
      <w:r w:rsidR="00966990">
        <w:rPr>
          <w:rFonts w:ascii="Calibri" w:hAnsi="Calibri" w:cs="Calibri"/>
          <w:bCs/>
          <w:sz w:val="24"/>
          <w:szCs w:val="24"/>
        </w:rPr>
        <w:t xml:space="preserve"> z roku 2024 chybí. </w:t>
      </w:r>
    </w:p>
    <w:p w14:paraId="4183D715" w14:textId="1298684F" w:rsidR="00E544DF" w:rsidRPr="005D3012" w:rsidRDefault="00D128CD" w:rsidP="00F955E1">
      <w:pPr>
        <w:jc w:val="both"/>
        <w:outlineLvl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U o</w:t>
      </w:r>
      <w:r w:rsidRPr="00D128CD">
        <w:rPr>
          <w:rFonts w:ascii="Calibri" w:hAnsi="Calibri" w:cs="Calibri"/>
          <w:bCs/>
          <w:sz w:val="24"/>
          <w:szCs w:val="24"/>
        </w:rPr>
        <w:t>bráz</w:t>
      </w:r>
      <w:r w:rsidR="00966990">
        <w:rPr>
          <w:rFonts w:ascii="Calibri" w:hAnsi="Calibri" w:cs="Calibri"/>
          <w:bCs/>
          <w:sz w:val="24"/>
          <w:szCs w:val="24"/>
        </w:rPr>
        <w:t>ku</w:t>
      </w:r>
      <w:r w:rsidRPr="00D128CD">
        <w:rPr>
          <w:rFonts w:ascii="Calibri" w:hAnsi="Calibri" w:cs="Calibri"/>
          <w:bCs/>
          <w:sz w:val="24"/>
          <w:szCs w:val="24"/>
        </w:rPr>
        <w:t xml:space="preserve"> 2 </w:t>
      </w:r>
      <w:r>
        <w:rPr>
          <w:rFonts w:ascii="Calibri" w:hAnsi="Calibri" w:cs="Calibri"/>
          <w:bCs/>
          <w:sz w:val="24"/>
          <w:szCs w:val="24"/>
        </w:rPr>
        <w:t>(str. 41) S</w:t>
      </w:r>
      <w:r w:rsidRPr="00D128CD">
        <w:rPr>
          <w:rFonts w:ascii="Calibri" w:hAnsi="Calibri" w:cs="Calibri"/>
          <w:bCs/>
          <w:sz w:val="24"/>
          <w:szCs w:val="24"/>
        </w:rPr>
        <w:t>tatistika spln</w:t>
      </w:r>
      <w:r>
        <w:rPr>
          <w:rFonts w:ascii="Calibri" w:hAnsi="Calibri" w:cs="Calibri"/>
          <w:bCs/>
          <w:sz w:val="24"/>
          <w:szCs w:val="24"/>
        </w:rPr>
        <w:t>ě</w:t>
      </w:r>
      <w:r w:rsidRPr="00D128CD">
        <w:rPr>
          <w:rFonts w:ascii="Calibri" w:hAnsi="Calibri" w:cs="Calibri"/>
          <w:bCs/>
          <w:sz w:val="24"/>
          <w:szCs w:val="24"/>
        </w:rPr>
        <w:t>ní jednotlivých standard</w:t>
      </w:r>
      <w:r>
        <w:rPr>
          <w:rFonts w:ascii="Calibri" w:hAnsi="Calibri" w:cs="Calibri"/>
          <w:bCs/>
          <w:sz w:val="24"/>
          <w:szCs w:val="24"/>
        </w:rPr>
        <w:t xml:space="preserve">ů chybí v popisku každý druhý hodnocený parametr, tudíž není možné prohlédnout si výsledky šetření v plném rozsahu. </w:t>
      </w:r>
    </w:p>
    <w:p w14:paraId="3479986F" w14:textId="77777777" w:rsidR="00B95C2A" w:rsidRDefault="00B95C2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0E0BDE25" w:rsidR="008242D2" w:rsidRPr="005354CD" w:rsidRDefault="00D128CD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lastRenderedPageBreak/>
        <w:br/>
      </w:r>
      <w:r w:rsidR="008242D2"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061B2F5" w14:textId="79C2BEAC" w:rsidR="00B95C2A" w:rsidRPr="00966990" w:rsidRDefault="000E1B77" w:rsidP="006A763E">
      <w:pPr>
        <w:pStyle w:val="Odstavecseseznamem"/>
        <w:numPr>
          <w:ilvl w:val="0"/>
          <w:numId w:val="10"/>
        </w:num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Jaké znáte </w:t>
      </w:r>
      <w:r>
        <w:rPr>
          <w:rFonts w:ascii="Calibri" w:hAnsi="Calibri" w:cs="Calibri"/>
          <w:b/>
          <w:bCs/>
          <w:sz w:val="24"/>
          <w:szCs w:val="24"/>
        </w:rPr>
        <w:t>n</w:t>
      </w:r>
      <w:r w:rsidRPr="000E1B77">
        <w:rPr>
          <w:rFonts w:ascii="Calibri" w:hAnsi="Calibri" w:cs="Calibri"/>
          <w:b/>
          <w:bCs/>
          <w:sz w:val="24"/>
          <w:szCs w:val="24"/>
        </w:rPr>
        <w:t>ástroje a techniky marketingového výzkumu</w:t>
      </w:r>
      <w:r w:rsidR="00412624">
        <w:rPr>
          <w:rFonts w:ascii="Calibri" w:hAnsi="Calibri" w:cs="Calibri"/>
          <w:b/>
          <w:bCs/>
          <w:sz w:val="24"/>
          <w:szCs w:val="24"/>
        </w:rPr>
        <w:t xml:space="preserve"> mimo v textu zmiňované: dotazníky, sekundární data a </w:t>
      </w:r>
      <w:proofErr w:type="spellStart"/>
      <w:r w:rsidR="00412624">
        <w:rPr>
          <w:rFonts w:ascii="Calibri" w:hAnsi="Calibri" w:cs="Calibri"/>
          <w:b/>
          <w:bCs/>
          <w:sz w:val="24"/>
          <w:szCs w:val="24"/>
        </w:rPr>
        <w:t>focus</w:t>
      </w:r>
      <w:proofErr w:type="spellEnd"/>
      <w:r w:rsidR="00412624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="00412624">
        <w:rPr>
          <w:rFonts w:ascii="Calibri" w:hAnsi="Calibri" w:cs="Calibri"/>
          <w:b/>
          <w:bCs/>
          <w:sz w:val="24"/>
          <w:szCs w:val="24"/>
        </w:rPr>
        <w:t>group</w:t>
      </w:r>
      <w:proofErr w:type="spellEnd"/>
      <w:r>
        <w:rPr>
          <w:rFonts w:ascii="Calibri" w:hAnsi="Calibri" w:cs="Calibri"/>
          <w:b/>
          <w:bCs/>
          <w:sz w:val="24"/>
          <w:szCs w:val="24"/>
        </w:rPr>
        <w:t xml:space="preserve">? </w:t>
      </w:r>
    </w:p>
    <w:p w14:paraId="3E0C5F69" w14:textId="03F528C0" w:rsidR="00966990" w:rsidRDefault="00E82DEC" w:rsidP="006A763E">
      <w:pPr>
        <w:pStyle w:val="Odstavecseseznamem"/>
        <w:numPr>
          <w:ilvl w:val="0"/>
          <w:numId w:val="10"/>
        </w:num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Jaká byla metodika u </w:t>
      </w:r>
      <w:proofErr w:type="spellStart"/>
      <w:r w:rsidR="004308AC">
        <w:rPr>
          <w:rFonts w:ascii="Calibri" w:hAnsi="Calibri" w:cs="Calibri"/>
          <w:b/>
          <w:sz w:val="24"/>
          <w:szCs w:val="24"/>
        </w:rPr>
        <w:t>mystery</w:t>
      </w:r>
      <w:proofErr w:type="spellEnd"/>
      <w:r w:rsidR="004308AC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4308AC">
        <w:rPr>
          <w:rFonts w:ascii="Calibri" w:hAnsi="Calibri" w:cs="Calibri"/>
          <w:b/>
          <w:sz w:val="24"/>
          <w:szCs w:val="24"/>
        </w:rPr>
        <w:t>shoopingu</w:t>
      </w:r>
      <w:proofErr w:type="spellEnd"/>
      <w:r w:rsidR="004308AC">
        <w:rPr>
          <w:rFonts w:ascii="Calibri" w:hAnsi="Calibri" w:cs="Calibri"/>
          <w:b/>
          <w:sz w:val="24"/>
          <w:szCs w:val="24"/>
        </w:rPr>
        <w:t xml:space="preserve"> v roce 2024?</w:t>
      </w:r>
    </w:p>
    <w:p w14:paraId="1196D7F9" w14:textId="0C33E14B" w:rsidR="004308AC" w:rsidRPr="00966990" w:rsidRDefault="004B7015" w:rsidP="006A763E">
      <w:pPr>
        <w:pStyle w:val="Odstavecseseznamem"/>
        <w:numPr>
          <w:ilvl w:val="0"/>
          <w:numId w:val="10"/>
        </w:num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Vysvětlete</w:t>
      </w:r>
      <w:r w:rsidR="004308AC">
        <w:rPr>
          <w:rFonts w:ascii="Calibri" w:hAnsi="Calibri" w:cs="Calibri"/>
          <w:b/>
          <w:sz w:val="24"/>
          <w:szCs w:val="24"/>
        </w:rPr>
        <w:t>, prosím, pojem „</w:t>
      </w:r>
      <w:proofErr w:type="spellStart"/>
      <w:r w:rsidR="004308AC">
        <w:rPr>
          <w:rFonts w:ascii="Calibri" w:hAnsi="Calibri" w:cs="Calibri"/>
          <w:b/>
          <w:sz w:val="24"/>
          <w:szCs w:val="24"/>
        </w:rPr>
        <w:t>best</w:t>
      </w:r>
      <w:proofErr w:type="spellEnd"/>
      <w:r w:rsidR="004308AC">
        <w:rPr>
          <w:rFonts w:ascii="Calibri" w:hAnsi="Calibri" w:cs="Calibri"/>
          <w:b/>
          <w:sz w:val="24"/>
          <w:szCs w:val="24"/>
        </w:rPr>
        <w:t xml:space="preserve"> 21 </w:t>
      </w:r>
      <w:proofErr w:type="spellStart"/>
      <w:r w:rsidR="004308AC">
        <w:rPr>
          <w:rFonts w:ascii="Calibri" w:hAnsi="Calibri" w:cs="Calibri"/>
          <w:b/>
          <w:sz w:val="24"/>
          <w:szCs w:val="24"/>
        </w:rPr>
        <w:t>practice</w:t>
      </w:r>
      <w:proofErr w:type="spellEnd"/>
      <w:r w:rsidR="004308AC">
        <w:rPr>
          <w:rFonts w:ascii="Calibri" w:hAnsi="Calibri" w:cs="Calibri"/>
          <w:b/>
          <w:sz w:val="24"/>
          <w:szCs w:val="24"/>
        </w:rPr>
        <w:t>“, který</w:t>
      </w:r>
      <w:r>
        <w:rPr>
          <w:rFonts w:ascii="Calibri" w:hAnsi="Calibri" w:cs="Calibri"/>
          <w:b/>
          <w:sz w:val="24"/>
          <w:szCs w:val="24"/>
        </w:rPr>
        <w:t xml:space="preserve"> parafrázujete v závěrečném odstavci teoretické části práce</w:t>
      </w:r>
      <w:r w:rsidR="00693B7E">
        <w:rPr>
          <w:rFonts w:ascii="Calibri" w:hAnsi="Calibri" w:cs="Calibri"/>
          <w:b/>
          <w:sz w:val="24"/>
          <w:szCs w:val="24"/>
        </w:rPr>
        <w:t xml:space="preserve"> (autor: Dušan Jílek)</w:t>
      </w:r>
      <w:r>
        <w:rPr>
          <w:rFonts w:ascii="Calibri" w:hAnsi="Calibri" w:cs="Calibri"/>
          <w:b/>
          <w:sz w:val="24"/>
          <w:szCs w:val="24"/>
        </w:rPr>
        <w:t xml:space="preserve">. </w:t>
      </w:r>
      <w:r w:rsidR="004308AC">
        <w:rPr>
          <w:rFonts w:ascii="Calibri" w:hAnsi="Calibri" w:cs="Calibri"/>
          <w:b/>
          <w:sz w:val="24"/>
          <w:szCs w:val="24"/>
        </w:rPr>
        <w:t xml:space="preserve"> </w:t>
      </w:r>
    </w:p>
    <w:p w14:paraId="0161612F" w14:textId="77777777" w:rsidR="004308AC" w:rsidRDefault="004308A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3A7CCBE9" w14:textId="77777777" w:rsidR="004308AC" w:rsidRDefault="004308A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35594487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FE2F13">
        <w:rPr>
          <w:rFonts w:ascii="Calibri" w:hAnsi="Calibri" w:cs="Calibri"/>
          <w:sz w:val="24"/>
          <w:szCs w:val="24"/>
        </w:rPr>
        <w:t>11</w:t>
      </w:r>
      <w:r w:rsidR="00ED1408">
        <w:rPr>
          <w:rFonts w:ascii="Calibri" w:hAnsi="Calibri" w:cs="Calibri"/>
          <w:sz w:val="24"/>
          <w:szCs w:val="24"/>
        </w:rPr>
        <w:t>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ED1408">
        <w:rPr>
          <w:rFonts w:ascii="Calibri" w:hAnsi="Calibri" w:cs="Calibri"/>
          <w:b/>
          <w:sz w:val="24"/>
          <w:szCs w:val="24"/>
        </w:rPr>
        <w:tab/>
      </w:r>
      <w:r w:rsidR="00ED1408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6D199" w14:textId="77777777" w:rsidR="003D3565" w:rsidRDefault="003D3565">
      <w:r>
        <w:separator/>
      </w:r>
    </w:p>
  </w:endnote>
  <w:endnote w:type="continuationSeparator" w:id="0">
    <w:p w14:paraId="08DB016B" w14:textId="77777777" w:rsidR="003D3565" w:rsidRDefault="003D3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333A4" w14:textId="77777777" w:rsidR="003D3565" w:rsidRDefault="003D3565">
      <w:r>
        <w:separator/>
      </w:r>
    </w:p>
  </w:footnote>
  <w:footnote w:type="continuationSeparator" w:id="0">
    <w:p w14:paraId="6AED997F" w14:textId="77777777" w:rsidR="003D3565" w:rsidRDefault="003D3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6C9F"/>
    <w:multiLevelType w:val="hybridMultilevel"/>
    <w:tmpl w:val="B9C090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7F54"/>
    <w:multiLevelType w:val="hybridMultilevel"/>
    <w:tmpl w:val="DB1EC8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4653F"/>
    <w:multiLevelType w:val="hybridMultilevel"/>
    <w:tmpl w:val="D7F8F1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00BEF"/>
    <w:multiLevelType w:val="hybridMultilevel"/>
    <w:tmpl w:val="E5BE53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A7B74"/>
    <w:multiLevelType w:val="hybridMultilevel"/>
    <w:tmpl w:val="C6C288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040371">
    <w:abstractNumId w:val="4"/>
  </w:num>
  <w:num w:numId="2" w16cid:durableId="262496974">
    <w:abstractNumId w:val="8"/>
  </w:num>
  <w:num w:numId="3" w16cid:durableId="1442795156">
    <w:abstractNumId w:val="5"/>
  </w:num>
  <w:num w:numId="4" w16cid:durableId="460420263">
    <w:abstractNumId w:val="9"/>
  </w:num>
  <w:num w:numId="5" w16cid:durableId="925918058">
    <w:abstractNumId w:val="6"/>
  </w:num>
  <w:num w:numId="6" w16cid:durableId="1341855101">
    <w:abstractNumId w:val="1"/>
  </w:num>
  <w:num w:numId="7" w16cid:durableId="1301299442">
    <w:abstractNumId w:val="3"/>
  </w:num>
  <w:num w:numId="8" w16cid:durableId="269818724">
    <w:abstractNumId w:val="2"/>
  </w:num>
  <w:num w:numId="9" w16cid:durableId="1781677933">
    <w:abstractNumId w:val="0"/>
  </w:num>
  <w:num w:numId="10" w16cid:durableId="156121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62497"/>
    <w:rsid w:val="0007040F"/>
    <w:rsid w:val="00071FF1"/>
    <w:rsid w:val="0007295B"/>
    <w:rsid w:val="00076679"/>
    <w:rsid w:val="00082523"/>
    <w:rsid w:val="00085B76"/>
    <w:rsid w:val="000977DC"/>
    <w:rsid w:val="000B3F5D"/>
    <w:rsid w:val="000C0456"/>
    <w:rsid w:val="000C4AB5"/>
    <w:rsid w:val="000D573C"/>
    <w:rsid w:val="000D689A"/>
    <w:rsid w:val="000D7E23"/>
    <w:rsid w:val="000E0C99"/>
    <w:rsid w:val="000E1B77"/>
    <w:rsid w:val="000E1F09"/>
    <w:rsid w:val="000E410E"/>
    <w:rsid w:val="000E44F6"/>
    <w:rsid w:val="000E4811"/>
    <w:rsid w:val="00100095"/>
    <w:rsid w:val="0012179B"/>
    <w:rsid w:val="00131982"/>
    <w:rsid w:val="0013338E"/>
    <w:rsid w:val="0013588D"/>
    <w:rsid w:val="0014160E"/>
    <w:rsid w:val="0014316C"/>
    <w:rsid w:val="00144E4C"/>
    <w:rsid w:val="00147C9F"/>
    <w:rsid w:val="00154334"/>
    <w:rsid w:val="00160073"/>
    <w:rsid w:val="00171E88"/>
    <w:rsid w:val="001827B1"/>
    <w:rsid w:val="001846D4"/>
    <w:rsid w:val="00190D84"/>
    <w:rsid w:val="0019493F"/>
    <w:rsid w:val="001972EE"/>
    <w:rsid w:val="001A0981"/>
    <w:rsid w:val="001A0D3D"/>
    <w:rsid w:val="001B0706"/>
    <w:rsid w:val="001B66AE"/>
    <w:rsid w:val="001C504C"/>
    <w:rsid w:val="001F125B"/>
    <w:rsid w:val="001F62BA"/>
    <w:rsid w:val="00201C13"/>
    <w:rsid w:val="00205E15"/>
    <w:rsid w:val="002076CD"/>
    <w:rsid w:val="002169EE"/>
    <w:rsid w:val="00221339"/>
    <w:rsid w:val="00224DFA"/>
    <w:rsid w:val="0023276F"/>
    <w:rsid w:val="002343C9"/>
    <w:rsid w:val="00244BC9"/>
    <w:rsid w:val="00250D9A"/>
    <w:rsid w:val="00252ECC"/>
    <w:rsid w:val="002614BB"/>
    <w:rsid w:val="0026323D"/>
    <w:rsid w:val="0026381D"/>
    <w:rsid w:val="0026670D"/>
    <w:rsid w:val="002709E4"/>
    <w:rsid w:val="0027357F"/>
    <w:rsid w:val="00275E4F"/>
    <w:rsid w:val="00277CCC"/>
    <w:rsid w:val="0028399C"/>
    <w:rsid w:val="0028599B"/>
    <w:rsid w:val="00290DA0"/>
    <w:rsid w:val="002A2209"/>
    <w:rsid w:val="002A6B01"/>
    <w:rsid w:val="002B07FF"/>
    <w:rsid w:val="002B1F5B"/>
    <w:rsid w:val="002B2FE4"/>
    <w:rsid w:val="002B3967"/>
    <w:rsid w:val="002B786A"/>
    <w:rsid w:val="002C12FF"/>
    <w:rsid w:val="002C44EF"/>
    <w:rsid w:val="002D04DC"/>
    <w:rsid w:val="002D19D1"/>
    <w:rsid w:val="002D393B"/>
    <w:rsid w:val="002E29B1"/>
    <w:rsid w:val="002F24B7"/>
    <w:rsid w:val="00301A44"/>
    <w:rsid w:val="00303FEA"/>
    <w:rsid w:val="0030406D"/>
    <w:rsid w:val="00305DC2"/>
    <w:rsid w:val="00307976"/>
    <w:rsid w:val="003101C9"/>
    <w:rsid w:val="00313E2B"/>
    <w:rsid w:val="003173DD"/>
    <w:rsid w:val="00321322"/>
    <w:rsid w:val="0034556E"/>
    <w:rsid w:val="00347E7D"/>
    <w:rsid w:val="00363259"/>
    <w:rsid w:val="00370576"/>
    <w:rsid w:val="00380CCA"/>
    <w:rsid w:val="00383E5D"/>
    <w:rsid w:val="003846B2"/>
    <w:rsid w:val="003868F7"/>
    <w:rsid w:val="0039468B"/>
    <w:rsid w:val="00395D72"/>
    <w:rsid w:val="003B1BF7"/>
    <w:rsid w:val="003B33D3"/>
    <w:rsid w:val="003B6F1E"/>
    <w:rsid w:val="003C0C80"/>
    <w:rsid w:val="003D1AA1"/>
    <w:rsid w:val="003D3565"/>
    <w:rsid w:val="003F3323"/>
    <w:rsid w:val="00406A5C"/>
    <w:rsid w:val="00407767"/>
    <w:rsid w:val="004108F6"/>
    <w:rsid w:val="00412624"/>
    <w:rsid w:val="00423921"/>
    <w:rsid w:val="0042394D"/>
    <w:rsid w:val="004308AC"/>
    <w:rsid w:val="00431C7F"/>
    <w:rsid w:val="00435731"/>
    <w:rsid w:val="00464666"/>
    <w:rsid w:val="0047669B"/>
    <w:rsid w:val="00476CB0"/>
    <w:rsid w:val="004815E7"/>
    <w:rsid w:val="00484267"/>
    <w:rsid w:val="0048773E"/>
    <w:rsid w:val="00494841"/>
    <w:rsid w:val="00495425"/>
    <w:rsid w:val="004B153D"/>
    <w:rsid w:val="004B49CA"/>
    <w:rsid w:val="004B7015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37B1F"/>
    <w:rsid w:val="00553602"/>
    <w:rsid w:val="00557B51"/>
    <w:rsid w:val="00565C96"/>
    <w:rsid w:val="00570838"/>
    <w:rsid w:val="005713D4"/>
    <w:rsid w:val="005734F8"/>
    <w:rsid w:val="00576DD2"/>
    <w:rsid w:val="00581EDF"/>
    <w:rsid w:val="005820B2"/>
    <w:rsid w:val="005934FB"/>
    <w:rsid w:val="00595345"/>
    <w:rsid w:val="005975B0"/>
    <w:rsid w:val="005B2CF0"/>
    <w:rsid w:val="005B5469"/>
    <w:rsid w:val="005C35EB"/>
    <w:rsid w:val="005C497F"/>
    <w:rsid w:val="005D3012"/>
    <w:rsid w:val="005D3B45"/>
    <w:rsid w:val="005D6260"/>
    <w:rsid w:val="005E1DEF"/>
    <w:rsid w:val="005E78E0"/>
    <w:rsid w:val="005F65E0"/>
    <w:rsid w:val="00600042"/>
    <w:rsid w:val="00600872"/>
    <w:rsid w:val="00621FE1"/>
    <w:rsid w:val="0062665E"/>
    <w:rsid w:val="00627031"/>
    <w:rsid w:val="006303CC"/>
    <w:rsid w:val="006357A7"/>
    <w:rsid w:val="006372AC"/>
    <w:rsid w:val="006372C6"/>
    <w:rsid w:val="00646BF5"/>
    <w:rsid w:val="0065496E"/>
    <w:rsid w:val="00657703"/>
    <w:rsid w:val="00657F7B"/>
    <w:rsid w:val="00693640"/>
    <w:rsid w:val="00693B7E"/>
    <w:rsid w:val="006A14D7"/>
    <w:rsid w:val="006A4B26"/>
    <w:rsid w:val="006B2B8A"/>
    <w:rsid w:val="006B540B"/>
    <w:rsid w:val="006B691F"/>
    <w:rsid w:val="006C7F09"/>
    <w:rsid w:val="006E3EF6"/>
    <w:rsid w:val="006E5E3E"/>
    <w:rsid w:val="006F494A"/>
    <w:rsid w:val="0070312D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4764"/>
    <w:rsid w:val="00757D03"/>
    <w:rsid w:val="00766DB7"/>
    <w:rsid w:val="00766FD3"/>
    <w:rsid w:val="00770B81"/>
    <w:rsid w:val="0078615E"/>
    <w:rsid w:val="007975DB"/>
    <w:rsid w:val="007A0BD4"/>
    <w:rsid w:val="007A2451"/>
    <w:rsid w:val="007A7155"/>
    <w:rsid w:val="007A7D7A"/>
    <w:rsid w:val="007B3839"/>
    <w:rsid w:val="007B6504"/>
    <w:rsid w:val="007C104C"/>
    <w:rsid w:val="007C29F5"/>
    <w:rsid w:val="007C68EF"/>
    <w:rsid w:val="007C6BF0"/>
    <w:rsid w:val="007D31B4"/>
    <w:rsid w:val="007E1CB9"/>
    <w:rsid w:val="00803F20"/>
    <w:rsid w:val="00817E54"/>
    <w:rsid w:val="008222F2"/>
    <w:rsid w:val="008242D2"/>
    <w:rsid w:val="00827828"/>
    <w:rsid w:val="00836538"/>
    <w:rsid w:val="00841242"/>
    <w:rsid w:val="00842DE1"/>
    <w:rsid w:val="00845234"/>
    <w:rsid w:val="0085026C"/>
    <w:rsid w:val="00854A44"/>
    <w:rsid w:val="00856C0C"/>
    <w:rsid w:val="008719FF"/>
    <w:rsid w:val="00882B17"/>
    <w:rsid w:val="00883EEB"/>
    <w:rsid w:val="00884EB7"/>
    <w:rsid w:val="008866EE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D1279"/>
    <w:rsid w:val="008D4B43"/>
    <w:rsid w:val="008F3361"/>
    <w:rsid w:val="008F54B9"/>
    <w:rsid w:val="00907B9A"/>
    <w:rsid w:val="009109F6"/>
    <w:rsid w:val="00922C12"/>
    <w:rsid w:val="009249A5"/>
    <w:rsid w:val="009314B6"/>
    <w:rsid w:val="00931B48"/>
    <w:rsid w:val="009337CD"/>
    <w:rsid w:val="009378F2"/>
    <w:rsid w:val="0094453C"/>
    <w:rsid w:val="009558C7"/>
    <w:rsid w:val="00966990"/>
    <w:rsid w:val="00972B2F"/>
    <w:rsid w:val="00973462"/>
    <w:rsid w:val="009748BA"/>
    <w:rsid w:val="0098309E"/>
    <w:rsid w:val="009903E3"/>
    <w:rsid w:val="00992281"/>
    <w:rsid w:val="009B3F58"/>
    <w:rsid w:val="009C1B54"/>
    <w:rsid w:val="009C2D1F"/>
    <w:rsid w:val="009C789A"/>
    <w:rsid w:val="009D366F"/>
    <w:rsid w:val="009D67D5"/>
    <w:rsid w:val="009D7FA3"/>
    <w:rsid w:val="009E0253"/>
    <w:rsid w:val="009E706E"/>
    <w:rsid w:val="009E74D9"/>
    <w:rsid w:val="009F0C53"/>
    <w:rsid w:val="009F3CF9"/>
    <w:rsid w:val="009F6507"/>
    <w:rsid w:val="009F6C9F"/>
    <w:rsid w:val="00A01C5D"/>
    <w:rsid w:val="00A03920"/>
    <w:rsid w:val="00A069A8"/>
    <w:rsid w:val="00A127ED"/>
    <w:rsid w:val="00A14F8C"/>
    <w:rsid w:val="00A2665F"/>
    <w:rsid w:val="00A319A8"/>
    <w:rsid w:val="00A33362"/>
    <w:rsid w:val="00A3370F"/>
    <w:rsid w:val="00A355AB"/>
    <w:rsid w:val="00A4765D"/>
    <w:rsid w:val="00A520FB"/>
    <w:rsid w:val="00A53EB6"/>
    <w:rsid w:val="00A6102C"/>
    <w:rsid w:val="00A615B3"/>
    <w:rsid w:val="00A627D5"/>
    <w:rsid w:val="00A65D4B"/>
    <w:rsid w:val="00A70A5F"/>
    <w:rsid w:val="00A72C38"/>
    <w:rsid w:val="00A734B8"/>
    <w:rsid w:val="00A7396E"/>
    <w:rsid w:val="00A80566"/>
    <w:rsid w:val="00A811EC"/>
    <w:rsid w:val="00A937FC"/>
    <w:rsid w:val="00AA09BC"/>
    <w:rsid w:val="00AA6D72"/>
    <w:rsid w:val="00AB5CBE"/>
    <w:rsid w:val="00AC0287"/>
    <w:rsid w:val="00AD4D50"/>
    <w:rsid w:val="00AD757F"/>
    <w:rsid w:val="00AE5457"/>
    <w:rsid w:val="00AE5F6C"/>
    <w:rsid w:val="00AF0DE6"/>
    <w:rsid w:val="00AF23F4"/>
    <w:rsid w:val="00AF5110"/>
    <w:rsid w:val="00B01F32"/>
    <w:rsid w:val="00B05225"/>
    <w:rsid w:val="00B0625F"/>
    <w:rsid w:val="00B10BCB"/>
    <w:rsid w:val="00B1198E"/>
    <w:rsid w:val="00B2031F"/>
    <w:rsid w:val="00B249D9"/>
    <w:rsid w:val="00B302A7"/>
    <w:rsid w:val="00B3345C"/>
    <w:rsid w:val="00B42C95"/>
    <w:rsid w:val="00B452B5"/>
    <w:rsid w:val="00B45D5B"/>
    <w:rsid w:val="00B50161"/>
    <w:rsid w:val="00B5070B"/>
    <w:rsid w:val="00B559B0"/>
    <w:rsid w:val="00B57DA5"/>
    <w:rsid w:val="00B63737"/>
    <w:rsid w:val="00B67482"/>
    <w:rsid w:val="00B70C05"/>
    <w:rsid w:val="00B7683C"/>
    <w:rsid w:val="00B80BA7"/>
    <w:rsid w:val="00B8715C"/>
    <w:rsid w:val="00B9599E"/>
    <w:rsid w:val="00B95C2A"/>
    <w:rsid w:val="00BA798E"/>
    <w:rsid w:val="00BB0658"/>
    <w:rsid w:val="00BB5C48"/>
    <w:rsid w:val="00BB6BB9"/>
    <w:rsid w:val="00BB76CB"/>
    <w:rsid w:val="00BC15B4"/>
    <w:rsid w:val="00BC2E4C"/>
    <w:rsid w:val="00BC3818"/>
    <w:rsid w:val="00BD501A"/>
    <w:rsid w:val="00BD7336"/>
    <w:rsid w:val="00BE09A1"/>
    <w:rsid w:val="00BE16B7"/>
    <w:rsid w:val="00BE269D"/>
    <w:rsid w:val="00BE2CBD"/>
    <w:rsid w:val="00BE4E8E"/>
    <w:rsid w:val="00BE5B19"/>
    <w:rsid w:val="00BE5F5A"/>
    <w:rsid w:val="00BF11F1"/>
    <w:rsid w:val="00C10AE5"/>
    <w:rsid w:val="00C13092"/>
    <w:rsid w:val="00C47F7E"/>
    <w:rsid w:val="00C57F6D"/>
    <w:rsid w:val="00C6091C"/>
    <w:rsid w:val="00C7046F"/>
    <w:rsid w:val="00C75DA8"/>
    <w:rsid w:val="00C76CD2"/>
    <w:rsid w:val="00C831D1"/>
    <w:rsid w:val="00C83B7F"/>
    <w:rsid w:val="00CB5F99"/>
    <w:rsid w:val="00CC284E"/>
    <w:rsid w:val="00CC72DF"/>
    <w:rsid w:val="00CD06B9"/>
    <w:rsid w:val="00CD44EE"/>
    <w:rsid w:val="00CF6215"/>
    <w:rsid w:val="00CF6F04"/>
    <w:rsid w:val="00D009A9"/>
    <w:rsid w:val="00D02B3B"/>
    <w:rsid w:val="00D128CD"/>
    <w:rsid w:val="00D12A72"/>
    <w:rsid w:val="00D151C5"/>
    <w:rsid w:val="00D151E8"/>
    <w:rsid w:val="00D3075D"/>
    <w:rsid w:val="00D32A03"/>
    <w:rsid w:val="00D50E58"/>
    <w:rsid w:val="00D51FFA"/>
    <w:rsid w:val="00D6137B"/>
    <w:rsid w:val="00D6226A"/>
    <w:rsid w:val="00D7029A"/>
    <w:rsid w:val="00D71567"/>
    <w:rsid w:val="00D74405"/>
    <w:rsid w:val="00D77699"/>
    <w:rsid w:val="00DA037D"/>
    <w:rsid w:val="00DB0151"/>
    <w:rsid w:val="00DC00B4"/>
    <w:rsid w:val="00DC13C6"/>
    <w:rsid w:val="00DC2BCD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3912"/>
    <w:rsid w:val="00E25711"/>
    <w:rsid w:val="00E31ACF"/>
    <w:rsid w:val="00E337F0"/>
    <w:rsid w:val="00E34B70"/>
    <w:rsid w:val="00E35E3C"/>
    <w:rsid w:val="00E37305"/>
    <w:rsid w:val="00E44F79"/>
    <w:rsid w:val="00E46B21"/>
    <w:rsid w:val="00E544DF"/>
    <w:rsid w:val="00E568A4"/>
    <w:rsid w:val="00E619E6"/>
    <w:rsid w:val="00E62741"/>
    <w:rsid w:val="00E62F8B"/>
    <w:rsid w:val="00E64E2A"/>
    <w:rsid w:val="00E65FC8"/>
    <w:rsid w:val="00E66135"/>
    <w:rsid w:val="00E66A01"/>
    <w:rsid w:val="00E72341"/>
    <w:rsid w:val="00E81A1D"/>
    <w:rsid w:val="00E82DEC"/>
    <w:rsid w:val="00E833F2"/>
    <w:rsid w:val="00E834E7"/>
    <w:rsid w:val="00E87245"/>
    <w:rsid w:val="00E96B8F"/>
    <w:rsid w:val="00EA033D"/>
    <w:rsid w:val="00EA044B"/>
    <w:rsid w:val="00EA13D2"/>
    <w:rsid w:val="00EB0781"/>
    <w:rsid w:val="00EB5BBF"/>
    <w:rsid w:val="00EB5F4C"/>
    <w:rsid w:val="00EC3D50"/>
    <w:rsid w:val="00ED1408"/>
    <w:rsid w:val="00EE1C65"/>
    <w:rsid w:val="00EE4970"/>
    <w:rsid w:val="00EE643F"/>
    <w:rsid w:val="00EE70E2"/>
    <w:rsid w:val="00EF6AC0"/>
    <w:rsid w:val="00F04F5E"/>
    <w:rsid w:val="00F05379"/>
    <w:rsid w:val="00F06839"/>
    <w:rsid w:val="00F130D7"/>
    <w:rsid w:val="00F159E0"/>
    <w:rsid w:val="00F26FA3"/>
    <w:rsid w:val="00F27AC4"/>
    <w:rsid w:val="00F33516"/>
    <w:rsid w:val="00F37C5E"/>
    <w:rsid w:val="00F45044"/>
    <w:rsid w:val="00F52FB6"/>
    <w:rsid w:val="00F53BBE"/>
    <w:rsid w:val="00F616DF"/>
    <w:rsid w:val="00F625DA"/>
    <w:rsid w:val="00F65408"/>
    <w:rsid w:val="00F73C77"/>
    <w:rsid w:val="00F86541"/>
    <w:rsid w:val="00F92939"/>
    <w:rsid w:val="00F92ED5"/>
    <w:rsid w:val="00F93A2D"/>
    <w:rsid w:val="00F955E1"/>
    <w:rsid w:val="00FA6194"/>
    <w:rsid w:val="00FA7A3E"/>
    <w:rsid w:val="00FD715C"/>
    <w:rsid w:val="00FE00B5"/>
    <w:rsid w:val="00FE1A52"/>
    <w:rsid w:val="00FE2F13"/>
    <w:rsid w:val="00FF13E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301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5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386</Words>
  <Characters>2282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Jitka Alexová</cp:lastModifiedBy>
  <cp:revision>54</cp:revision>
  <cp:lastPrinted>2010-04-15T13:27:00Z</cp:lastPrinted>
  <dcterms:created xsi:type="dcterms:W3CDTF">2025-05-11T11:41:00Z</dcterms:created>
  <dcterms:modified xsi:type="dcterms:W3CDTF">2025-05-13T06:47:00Z</dcterms:modified>
</cp:coreProperties>
</file>