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03768" w14:textId="77777777" w:rsidR="0028399C" w:rsidRDefault="0028399C" w:rsidP="00502910">
      <w:pPr>
        <w:spacing w:after="240"/>
        <w:jc w:val="center"/>
        <w:rPr>
          <w:rFonts w:ascii="Calibri" w:hAnsi="Calibri"/>
          <w:b/>
          <w:sz w:val="32"/>
          <w:szCs w:val="32"/>
        </w:rPr>
      </w:pPr>
      <w:r>
        <w:rPr>
          <w:rFonts w:ascii="Calibri" w:hAnsi="Calibri"/>
          <w:b/>
          <w:sz w:val="32"/>
          <w:szCs w:val="32"/>
        </w:rPr>
        <w:t>Hodnocení vedoucího bakalářské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173CB87E" w:rsidR="00515A76" w:rsidRPr="0013588D" w:rsidRDefault="007A79D1" w:rsidP="003D1AA1">
            <w:pPr>
              <w:rPr>
                <w:rFonts w:ascii="Calibri" w:hAnsi="Calibri" w:cs="Calibri"/>
                <w:b/>
                <w:sz w:val="24"/>
                <w:szCs w:val="24"/>
              </w:rPr>
            </w:pPr>
            <w:r w:rsidRPr="007A79D1">
              <w:rPr>
                <w:rFonts w:ascii="Calibri" w:hAnsi="Calibri" w:cs="Calibri"/>
                <w:b/>
                <w:sz w:val="24"/>
                <w:szCs w:val="24"/>
              </w:rPr>
              <w:t>Michaela Kottová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6818AF57" w:rsidR="00515A76" w:rsidRPr="0013588D" w:rsidRDefault="007A79D1" w:rsidP="003D1AA1">
            <w:pPr>
              <w:rPr>
                <w:rFonts w:ascii="Calibri" w:hAnsi="Calibri" w:cs="Calibri"/>
                <w:b/>
                <w:sz w:val="24"/>
                <w:szCs w:val="24"/>
              </w:rPr>
            </w:pPr>
            <w:r w:rsidRPr="007A79D1">
              <w:rPr>
                <w:rFonts w:ascii="Calibri" w:hAnsi="Calibri" w:cs="Calibri"/>
                <w:b/>
                <w:sz w:val="24"/>
                <w:szCs w:val="24"/>
              </w:rPr>
              <w:t>Rozdíl ve vnímání FoMO efektu v reklamě mezi generacemi X a Z</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0152A86B" w:rsidR="00303FEA" w:rsidRPr="00303FEA" w:rsidRDefault="0057705A" w:rsidP="003101C9">
            <w:pPr>
              <w:rPr>
                <w:rFonts w:ascii="Calibri" w:hAnsi="Calibri" w:cs="Calibri"/>
                <w:b/>
                <w:sz w:val="24"/>
                <w:szCs w:val="24"/>
              </w:rPr>
            </w:pPr>
            <w:r>
              <w:rPr>
                <w:rFonts w:ascii="Calibri" w:hAnsi="Calibri" w:cs="Calibri"/>
                <w:b/>
                <w:sz w:val="24"/>
                <w:szCs w:val="24"/>
              </w:rPr>
              <w:t>Mgr. Michal Stránský, Ph.D.</w:t>
            </w:r>
          </w:p>
        </w:tc>
        <w:tc>
          <w:tcPr>
            <w:tcW w:w="609" w:type="pct"/>
            <w:tcBorders>
              <w:top w:val="single" w:sz="12" w:space="0" w:color="auto"/>
              <w:bottom w:val="single" w:sz="12" w:space="0" w:color="auto"/>
            </w:tcBorders>
            <w:shd w:val="clear" w:color="auto" w:fill="F2F2F2" w:themeFill="background1" w:themeFillShade="F2"/>
          </w:tcPr>
          <w:p w14:paraId="6B100284" w14:textId="11883C88"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5975B0">
              <w:rPr>
                <w:rFonts w:ascii="Calibri" w:hAnsi="Calibri" w:cs="Calibri"/>
                <w:b/>
                <w:sz w:val="24"/>
                <w:szCs w:val="24"/>
              </w:rPr>
              <w:t>4</w:t>
            </w:r>
            <w:r>
              <w:rPr>
                <w:rFonts w:ascii="Calibri" w:hAnsi="Calibri" w:cs="Calibri"/>
                <w:b/>
                <w:sz w:val="24"/>
                <w:szCs w:val="24"/>
              </w:rPr>
              <w:t>/2</w:t>
            </w:r>
            <w:r w:rsidR="005975B0">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4675836"/>
    <w:bookmarkStart w:id="1" w:name="_MON_1334675884"/>
    <w:bookmarkStart w:id="2" w:name="_MON_1334676345"/>
    <w:bookmarkStart w:id="3" w:name="_MON_1334676387"/>
    <w:bookmarkStart w:id="4" w:name="_MON_1335188663"/>
    <w:bookmarkStart w:id="5" w:name="_MON_1335189463"/>
    <w:bookmarkStart w:id="6" w:name="_MON_1336567768"/>
    <w:bookmarkStart w:id="7" w:name="_MON_1336568010"/>
    <w:bookmarkStart w:id="8" w:name="_MON_1336569207"/>
    <w:bookmarkStart w:id="9" w:name="_MON_1336569462"/>
    <w:bookmarkStart w:id="10" w:name="_MON_1336569602"/>
    <w:bookmarkStart w:id="11" w:name="_MON_1336569707"/>
    <w:bookmarkStart w:id="12" w:name="_MON_1336569710"/>
    <w:bookmarkStart w:id="13" w:name="_MON_1336569723"/>
    <w:bookmarkStart w:id="14" w:name="_MON_1336569737"/>
    <w:bookmarkStart w:id="15" w:name="_MON_1336569885"/>
    <w:bookmarkStart w:id="16" w:name="_MON_1336570037"/>
    <w:bookmarkStart w:id="17" w:name="_MON_1336574844"/>
    <w:bookmarkStart w:id="18" w:name="_MON_1336824645"/>
    <w:bookmarkStart w:id="19" w:name="_MON_1336824890"/>
    <w:bookmarkStart w:id="20" w:name="_MON_1336826773"/>
    <w:bookmarkStart w:id="21" w:name="_MON_1337070796"/>
    <w:bookmarkStart w:id="22" w:name="_MON_1337071463"/>
    <w:bookmarkStart w:id="23" w:name="_MON_1338811697"/>
    <w:bookmarkStart w:id="24" w:name="_MON_1338811926"/>
    <w:bookmarkStart w:id="25" w:name="_MON_1338812973"/>
    <w:bookmarkStart w:id="26" w:name="_MON_1338813343"/>
    <w:bookmarkStart w:id="27" w:name="_MON_1338813386"/>
    <w:bookmarkStart w:id="28" w:name="_MON_1343394148"/>
    <w:bookmarkStart w:id="29" w:name="_MON_1364913299"/>
    <w:bookmarkStart w:id="30" w:name="_MON_1364913932"/>
    <w:bookmarkStart w:id="31" w:name="_MON_1364914587"/>
    <w:bookmarkStart w:id="32" w:name="_MON_1366620866"/>
    <w:bookmarkStart w:id="33" w:name="_MON_1366621397"/>
    <w:bookmarkStart w:id="34" w:name="_MON_1366621611"/>
    <w:bookmarkStart w:id="35" w:name="_MON_1394448231"/>
    <w:bookmarkStart w:id="36" w:name="_MON_1394448643"/>
    <w:bookmarkStart w:id="37" w:name="_MON_1394448838"/>
    <w:bookmarkStart w:id="38" w:name="_MON_1394448863"/>
    <w:bookmarkStart w:id="39" w:name="_MON_1394448890"/>
    <w:bookmarkStart w:id="40" w:name="_MON_1394605234"/>
    <w:bookmarkStart w:id="41" w:name="_MON_1425718649"/>
    <w:bookmarkStart w:id="42" w:name="_MON_1425718884"/>
    <w:bookmarkStart w:id="43" w:name="_MON_1425718913"/>
    <w:bookmarkStart w:id="44" w:name="_MON_1425719005"/>
    <w:bookmarkStart w:id="45" w:name="_MON_1425719063"/>
    <w:bookmarkStart w:id="46" w:name="_MON_1425719119"/>
    <w:bookmarkStart w:id="47" w:name="_MON_1425719133"/>
    <w:bookmarkStart w:id="48" w:name="_MON_1425719143"/>
    <w:bookmarkStart w:id="49" w:name="_MON_1425719189"/>
    <w:bookmarkStart w:id="50" w:name="_MON_1332850022"/>
    <w:bookmarkStart w:id="51" w:name="_MON_1332850151"/>
    <w:bookmarkStart w:id="52" w:name="_MON_1332850182"/>
    <w:bookmarkStart w:id="53" w:name="_MON_1332850323"/>
    <w:bookmarkStart w:id="54" w:name="_MON_1332850330"/>
    <w:bookmarkStart w:id="55" w:name="_MON_1332850382"/>
    <w:bookmarkStart w:id="56" w:name="_MON_1332850412"/>
    <w:bookmarkStart w:id="57" w:name="_MON_1332850434"/>
    <w:bookmarkStart w:id="58" w:name="_MON_1332850454"/>
    <w:bookmarkStart w:id="59" w:name="_MON_133285082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4675527"/>
    <w:bookmarkEnd w:id="60"/>
    <w:p w14:paraId="66B55BBC" w14:textId="0CE7F999" w:rsidR="00515A76" w:rsidRPr="0013588D" w:rsidRDefault="001F7385" w:rsidP="00DB0151">
      <w:pPr>
        <w:jc w:val="center"/>
        <w:rPr>
          <w:rFonts w:ascii="Calibri" w:hAnsi="Calibri" w:cs="Calibri"/>
          <w:sz w:val="24"/>
          <w:szCs w:val="24"/>
        </w:rPr>
      </w:pPr>
      <w:r w:rsidRPr="0013588D">
        <w:rPr>
          <w:rFonts w:ascii="Calibri" w:hAnsi="Calibri" w:cs="Calibri"/>
          <w:sz w:val="24"/>
          <w:szCs w:val="24"/>
        </w:rPr>
        <w:object w:dxaOrig="7103" w:dyaOrig="3430"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40.8pt;height:163.2pt" o:ole="">
            <v:imagedata r:id="rId7" o:title=""/>
          </v:shape>
          <o:OLEObject Type="Embed" ProgID="Excel.Sheet.8" ShapeID="_x0000_i1050" DrawAspect="Content" ObjectID="_1807950625"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416129AB" w14:textId="6A7E8957" w:rsidR="00036A1E" w:rsidRDefault="00036A1E" w:rsidP="008242D2">
      <w:pPr>
        <w:numPr>
          <w:ilvl w:val="0"/>
          <w:numId w:val="4"/>
        </w:numPr>
        <w:ind w:left="284" w:hanging="284"/>
        <w:jc w:val="both"/>
        <w:rPr>
          <w:rFonts w:ascii="Calibri" w:hAnsi="Calibri" w:cs="Calibri"/>
          <w:sz w:val="24"/>
          <w:szCs w:val="24"/>
        </w:rPr>
      </w:pPr>
      <w:r>
        <w:rPr>
          <w:rFonts w:ascii="Calibri" w:hAnsi="Calibri" w:cs="Calibri"/>
          <w:sz w:val="24"/>
          <w:szCs w:val="24"/>
        </w:rPr>
        <w:t>Teoretická část práce slouží jako dobrý úvod do tématu, ale na některých místech opakuje různými způsoby již řečené (kap. 1.4.1), na jiných uvádí informace pro téma práce sekundární (Je nutné vědět, co je FoBO či FoDA? Přináš</w:t>
      </w:r>
      <w:r w:rsidR="008D06C9">
        <w:rPr>
          <w:rFonts w:ascii="Calibri" w:hAnsi="Calibri" w:cs="Calibri"/>
          <w:sz w:val="24"/>
          <w:szCs w:val="24"/>
        </w:rPr>
        <w:t>ej</w:t>
      </w:r>
      <w:r>
        <w:rPr>
          <w:rFonts w:ascii="Calibri" w:hAnsi="Calibri" w:cs="Calibri"/>
          <w:sz w:val="24"/>
          <w:szCs w:val="24"/>
        </w:rPr>
        <w:t>í něco podstatného obšírné informace o generační teorii</w:t>
      </w:r>
      <w:r w:rsidR="008A0B48">
        <w:rPr>
          <w:rFonts w:ascii="Calibri" w:hAnsi="Calibri" w:cs="Calibri"/>
          <w:sz w:val="24"/>
          <w:szCs w:val="24"/>
        </w:rPr>
        <w:t>?</w:t>
      </w:r>
      <w:r>
        <w:rPr>
          <w:rFonts w:ascii="Calibri" w:hAnsi="Calibri" w:cs="Calibri"/>
          <w:sz w:val="24"/>
          <w:szCs w:val="24"/>
        </w:rPr>
        <w:t>). Naopak klíčová kapitola 2.4 je značně stručná.</w:t>
      </w:r>
    </w:p>
    <w:p w14:paraId="42478080" w14:textId="7406838D" w:rsidR="008A0B48" w:rsidRDefault="008A0B48"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Autorka využívá relevantní zdroje, ale přetěžuje text přímými citacemi, aniž by k citovanému textu připojila nějakou interpretaci. </w:t>
      </w:r>
    </w:p>
    <w:p w14:paraId="23AAEAFD" w14:textId="7FB3503E" w:rsidR="00417058" w:rsidRDefault="00417058" w:rsidP="008242D2">
      <w:pPr>
        <w:numPr>
          <w:ilvl w:val="0"/>
          <w:numId w:val="4"/>
        </w:numPr>
        <w:ind w:left="284" w:hanging="284"/>
        <w:jc w:val="both"/>
        <w:rPr>
          <w:rFonts w:ascii="Calibri" w:hAnsi="Calibri" w:cs="Calibri"/>
          <w:sz w:val="24"/>
          <w:szCs w:val="24"/>
        </w:rPr>
      </w:pPr>
      <w:r>
        <w:rPr>
          <w:rFonts w:ascii="Calibri" w:hAnsi="Calibri" w:cs="Calibri"/>
          <w:sz w:val="24"/>
          <w:szCs w:val="24"/>
        </w:rPr>
        <w:t xml:space="preserve">Vybrané spoty jsou důkladně popsány, ale </w:t>
      </w:r>
      <w:r w:rsidR="000A742C">
        <w:rPr>
          <w:rFonts w:ascii="Calibri" w:hAnsi="Calibri" w:cs="Calibri"/>
          <w:sz w:val="24"/>
          <w:szCs w:val="24"/>
        </w:rPr>
        <w:t>identifikace využívané formy FoMO efektu mohla být více ukotvena (např. v odborné literatuře)</w:t>
      </w:r>
      <w:r>
        <w:rPr>
          <w:rFonts w:ascii="Calibri" w:hAnsi="Calibri" w:cs="Calibri"/>
          <w:sz w:val="24"/>
          <w:szCs w:val="24"/>
        </w:rPr>
        <w:t xml:space="preserve">. </w:t>
      </w:r>
      <w:r w:rsidR="000A742C">
        <w:rPr>
          <w:rFonts w:ascii="Calibri" w:hAnsi="Calibri" w:cs="Calibri"/>
          <w:sz w:val="24"/>
          <w:szCs w:val="24"/>
        </w:rPr>
        <w:t>Byl by tak rozptýlen dojem, že spoty obsahují FoMO, proto</w:t>
      </w:r>
      <w:r>
        <w:rPr>
          <w:rFonts w:ascii="Calibri" w:hAnsi="Calibri" w:cs="Calibri"/>
          <w:sz w:val="24"/>
          <w:szCs w:val="24"/>
        </w:rPr>
        <w:t>že si to autorka zkrátka sama myslí.</w:t>
      </w:r>
    </w:p>
    <w:p w14:paraId="787BDC67" w14:textId="7184133D" w:rsidR="0052791B" w:rsidRDefault="004C392E" w:rsidP="008242D2">
      <w:pPr>
        <w:numPr>
          <w:ilvl w:val="0"/>
          <w:numId w:val="4"/>
        </w:numPr>
        <w:ind w:left="284" w:hanging="284"/>
        <w:jc w:val="both"/>
        <w:rPr>
          <w:rFonts w:ascii="Calibri" w:hAnsi="Calibri" w:cs="Calibri"/>
          <w:sz w:val="24"/>
          <w:szCs w:val="24"/>
        </w:rPr>
      </w:pPr>
      <w:r>
        <w:rPr>
          <w:rFonts w:ascii="Calibri" w:hAnsi="Calibri" w:cs="Calibri"/>
          <w:sz w:val="24"/>
          <w:szCs w:val="24"/>
        </w:rPr>
        <w:t>P</w:t>
      </w:r>
      <w:r w:rsidR="0052791B">
        <w:rPr>
          <w:rFonts w:ascii="Calibri" w:hAnsi="Calibri" w:cs="Calibri"/>
          <w:sz w:val="24"/>
          <w:szCs w:val="24"/>
        </w:rPr>
        <w:t xml:space="preserve">růběh výzkumu </w:t>
      </w:r>
      <w:r w:rsidR="001F7385">
        <w:rPr>
          <w:rFonts w:ascii="Calibri" w:hAnsi="Calibri" w:cs="Calibri"/>
          <w:sz w:val="24"/>
          <w:szCs w:val="24"/>
        </w:rPr>
        <w:t xml:space="preserve">je </w:t>
      </w:r>
      <w:r w:rsidR="0052791B">
        <w:rPr>
          <w:rFonts w:ascii="Calibri" w:hAnsi="Calibri" w:cs="Calibri"/>
          <w:sz w:val="24"/>
          <w:szCs w:val="24"/>
        </w:rPr>
        <w:t xml:space="preserve">podrobně rozebrán. </w:t>
      </w:r>
      <w:r w:rsidR="001F7385">
        <w:rPr>
          <w:rFonts w:ascii="Calibri" w:hAnsi="Calibri" w:cs="Calibri"/>
          <w:sz w:val="24"/>
          <w:szCs w:val="24"/>
        </w:rPr>
        <w:t xml:space="preserve">Nedá se ale </w:t>
      </w:r>
      <w:proofErr w:type="gramStart"/>
      <w:r w:rsidR="001F7385">
        <w:rPr>
          <w:rFonts w:ascii="Calibri" w:hAnsi="Calibri" w:cs="Calibri"/>
          <w:sz w:val="24"/>
          <w:szCs w:val="24"/>
        </w:rPr>
        <w:t>říci</w:t>
      </w:r>
      <w:proofErr w:type="gramEnd"/>
      <w:r w:rsidR="001F7385">
        <w:rPr>
          <w:rFonts w:ascii="Calibri" w:hAnsi="Calibri" w:cs="Calibri"/>
          <w:sz w:val="24"/>
          <w:szCs w:val="24"/>
        </w:rPr>
        <w:t xml:space="preserve">, že by interpretace rozhovorů přesvědčivě odpovídala na výzkumné otázky, a nikoliv jen na obecnou otázku postoje různých generací k daným spotům. </w:t>
      </w:r>
    </w:p>
    <w:p w14:paraId="61116521" w14:textId="05177F87" w:rsidR="001F7385" w:rsidRDefault="001F7385" w:rsidP="008242D2">
      <w:pPr>
        <w:numPr>
          <w:ilvl w:val="0"/>
          <w:numId w:val="4"/>
        </w:numPr>
        <w:ind w:left="284" w:hanging="284"/>
        <w:jc w:val="both"/>
        <w:rPr>
          <w:rFonts w:ascii="Calibri" w:hAnsi="Calibri" w:cs="Calibri"/>
          <w:sz w:val="24"/>
          <w:szCs w:val="24"/>
        </w:rPr>
      </w:pPr>
      <w:r>
        <w:rPr>
          <w:rFonts w:ascii="Calibri" w:hAnsi="Calibri" w:cs="Calibri"/>
          <w:sz w:val="24"/>
          <w:szCs w:val="24"/>
        </w:rPr>
        <w:t>Ocenění zaslouží relativně vysoký počet participantů.</w:t>
      </w:r>
    </w:p>
    <w:p w14:paraId="74FEA6B9" w14:textId="54B0391B" w:rsidR="008A0B48" w:rsidRDefault="008D06C9" w:rsidP="006333D7">
      <w:pPr>
        <w:numPr>
          <w:ilvl w:val="0"/>
          <w:numId w:val="4"/>
        </w:numPr>
        <w:ind w:left="284" w:hanging="284"/>
        <w:jc w:val="both"/>
        <w:rPr>
          <w:rFonts w:ascii="Calibri" w:hAnsi="Calibri" w:cs="Calibri"/>
          <w:sz w:val="24"/>
          <w:szCs w:val="24"/>
        </w:rPr>
      </w:pPr>
      <w:r w:rsidRPr="008A0B48">
        <w:rPr>
          <w:rFonts w:ascii="Calibri" w:hAnsi="Calibri" w:cs="Calibri"/>
          <w:sz w:val="24"/>
          <w:szCs w:val="24"/>
        </w:rPr>
        <w:t>Práce obsahuje určité stylistické a formální neobratnosti (např. redundantní odkaz v citaci Russo-Netzer</w:t>
      </w:r>
      <w:r w:rsidR="00B441CB">
        <w:rPr>
          <w:rFonts w:ascii="Calibri" w:hAnsi="Calibri" w:cs="Calibri"/>
          <w:sz w:val="24"/>
          <w:szCs w:val="24"/>
        </w:rPr>
        <w:t>, opakování již řečeného jinými slovy v kap. 4.4</w:t>
      </w:r>
      <w:r w:rsidR="000A742C">
        <w:rPr>
          <w:rFonts w:ascii="Calibri" w:hAnsi="Calibri" w:cs="Calibri"/>
          <w:sz w:val="24"/>
          <w:szCs w:val="24"/>
        </w:rPr>
        <w:t xml:space="preserve"> či 6.1</w:t>
      </w:r>
      <w:r w:rsidR="00417058">
        <w:rPr>
          <w:rFonts w:ascii="Calibri" w:hAnsi="Calibri" w:cs="Calibri"/>
          <w:sz w:val="24"/>
          <w:szCs w:val="24"/>
        </w:rPr>
        <w:t>, používání 1. osoby</w:t>
      </w:r>
      <w:r w:rsidR="00B441CB">
        <w:rPr>
          <w:rFonts w:ascii="Calibri" w:hAnsi="Calibri" w:cs="Calibri"/>
          <w:sz w:val="24"/>
          <w:szCs w:val="24"/>
        </w:rPr>
        <w:t xml:space="preserve"> apod.</w:t>
      </w:r>
      <w:r w:rsidRPr="008A0B48">
        <w:rPr>
          <w:rFonts w:ascii="Calibri" w:hAnsi="Calibri" w:cs="Calibri"/>
          <w:sz w:val="24"/>
          <w:szCs w:val="24"/>
        </w:rPr>
        <w:t>)</w:t>
      </w:r>
      <w:r w:rsidR="008A0B48" w:rsidRPr="008A0B48">
        <w:rPr>
          <w:rFonts w:ascii="Calibri" w:hAnsi="Calibri" w:cs="Calibri"/>
          <w:sz w:val="24"/>
          <w:szCs w:val="24"/>
        </w:rPr>
        <w:t>.</w:t>
      </w:r>
    </w:p>
    <w:p w14:paraId="53F36F6E" w14:textId="493F90CC" w:rsidR="008A0B48" w:rsidRPr="008A0B48" w:rsidRDefault="00201AF8" w:rsidP="006333D7">
      <w:pPr>
        <w:numPr>
          <w:ilvl w:val="0"/>
          <w:numId w:val="4"/>
        </w:numPr>
        <w:ind w:left="284" w:hanging="284"/>
        <w:jc w:val="both"/>
        <w:rPr>
          <w:rFonts w:ascii="Calibri" w:hAnsi="Calibri" w:cs="Calibri"/>
          <w:sz w:val="24"/>
          <w:szCs w:val="24"/>
        </w:rPr>
      </w:pPr>
      <w:r>
        <w:rPr>
          <w:rFonts w:ascii="Calibri" w:hAnsi="Calibri" w:cs="Calibri"/>
          <w:sz w:val="24"/>
          <w:szCs w:val="24"/>
        </w:rPr>
        <w:t xml:space="preserve">Svéráznou pseudonymizaci participantů lze chápat jako specifický projev autorčiny kreativity.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2F9BFD38" w:rsidR="008242D2" w:rsidRDefault="0062589B" w:rsidP="008242D2">
      <w:pPr>
        <w:numPr>
          <w:ilvl w:val="0"/>
          <w:numId w:val="5"/>
        </w:numPr>
        <w:ind w:left="284" w:hanging="284"/>
        <w:jc w:val="both"/>
        <w:rPr>
          <w:rFonts w:ascii="Calibri" w:hAnsi="Calibri" w:cs="Calibri"/>
          <w:sz w:val="24"/>
          <w:szCs w:val="24"/>
        </w:rPr>
      </w:pPr>
      <w:r>
        <w:rPr>
          <w:rFonts w:ascii="Calibri" w:hAnsi="Calibri" w:cs="Calibri"/>
          <w:sz w:val="24"/>
          <w:szCs w:val="24"/>
        </w:rPr>
        <w:t>Mohla by autorka více přiblížit, jak využívání celebrit (např. Timothée Chalamet) souvisí s FoMO efektem? Tzn. dovedla by vysvětlit, proč se též jedná o FoMO efekt?</w:t>
      </w:r>
    </w:p>
    <w:p w14:paraId="417F12F2" w14:textId="77777777" w:rsidR="00915F26" w:rsidRDefault="00915F26" w:rsidP="008242D2">
      <w:pPr>
        <w:tabs>
          <w:tab w:val="left" w:pos="2268"/>
        </w:tabs>
        <w:spacing w:before="120" w:after="60"/>
        <w:jc w:val="both"/>
        <w:rPr>
          <w:rFonts w:ascii="Calibri" w:hAnsi="Calibri" w:cs="Calibri"/>
          <w:b/>
          <w:color w:val="000000"/>
          <w:sz w:val="24"/>
          <w:szCs w:val="24"/>
          <w:shd w:val="clear" w:color="auto" w:fill="FFFFFF"/>
        </w:rPr>
      </w:pPr>
    </w:p>
    <w:p w14:paraId="09926272" w14:textId="72FED8FE"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A064CE">
        <w:rPr>
          <w:rFonts w:ascii="Calibri" w:hAnsi="Calibri" w:cs="Calibri"/>
          <w:b/>
          <w:color w:val="000000"/>
          <w:sz w:val="24"/>
          <w:szCs w:val="24"/>
          <w:shd w:val="clear" w:color="auto" w:fill="FFFFFF"/>
        </w:rPr>
        <w:t>2</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 xml:space="preserve">ráce </w:t>
      </w:r>
      <w:r w:rsidR="00303FEA" w:rsidRPr="00A064CE">
        <w:rPr>
          <w:rFonts w:ascii="Calibri" w:hAnsi="Calibri" w:cs="Calibri"/>
          <w:b/>
          <w:color w:val="000000"/>
          <w:sz w:val="24"/>
          <w:szCs w:val="24"/>
          <w:u w:val="single"/>
          <w:shd w:val="clear" w:color="auto" w:fill="FFFFFF"/>
        </w:rPr>
        <w:t>není</w:t>
      </w:r>
      <w:r w:rsidR="00303FEA">
        <w:rPr>
          <w:rFonts w:ascii="Calibri" w:hAnsi="Calibri" w:cs="Calibri"/>
          <w:b/>
          <w:color w:val="000000"/>
          <w:sz w:val="24"/>
          <w:szCs w:val="24"/>
          <w:shd w:val="clear" w:color="auto" w:fill="FFFFFF"/>
        </w:rPr>
        <w:t xml:space="preserve"> plagiát.</w:t>
      </w:r>
    </w:p>
    <w:p w14:paraId="4804F277" w14:textId="77777777" w:rsidR="00915F26" w:rsidRDefault="00915F26" w:rsidP="008242D2">
      <w:pPr>
        <w:tabs>
          <w:tab w:val="left" w:pos="2268"/>
        </w:tabs>
        <w:spacing w:before="120" w:after="60"/>
        <w:jc w:val="both"/>
        <w:rPr>
          <w:rFonts w:ascii="Calibri" w:hAnsi="Calibri" w:cs="Calibri"/>
          <w:b/>
          <w:color w:val="000000"/>
          <w:sz w:val="24"/>
          <w:szCs w:val="24"/>
          <w:shd w:val="clear" w:color="auto" w:fill="FFFFFF"/>
        </w:rPr>
      </w:pPr>
    </w:p>
    <w:p w14:paraId="4FD7551A" w14:textId="315C820A" w:rsidR="00515A76" w:rsidRPr="0013588D" w:rsidRDefault="007A79D1" w:rsidP="008242D2">
      <w:pPr>
        <w:tabs>
          <w:tab w:val="left" w:pos="2268"/>
        </w:tabs>
        <w:spacing w:before="120" w:after="60"/>
        <w:jc w:val="both"/>
        <w:rPr>
          <w:rFonts w:ascii="Calibri" w:hAnsi="Calibri" w:cs="Calibri"/>
          <w:b/>
          <w:sz w:val="24"/>
          <w:szCs w:val="24"/>
        </w:rPr>
      </w:pPr>
      <w:r>
        <w:rPr>
          <w:rFonts w:ascii="Calibri" w:hAnsi="Calibri" w:cs="Calibri"/>
          <w:b/>
          <w:sz w:val="24"/>
          <w:szCs w:val="24"/>
        </w:rPr>
        <w:lastRenderedPageBreak/>
        <w:t>V Brně dne 04. 05. 2025</w:t>
      </w:r>
      <w:r>
        <w:rPr>
          <w:rFonts w:ascii="Calibri" w:hAnsi="Calibri" w:cs="Calibri"/>
          <w:b/>
          <w:sz w:val="24"/>
          <w:szCs w:val="24"/>
        </w:rPr>
        <w:tab/>
      </w:r>
      <w:r w:rsidR="00252ECC" w:rsidRPr="0013588D">
        <w:rPr>
          <w:rFonts w:ascii="Calibri" w:hAnsi="Calibri" w:cs="Calibri"/>
          <w:b/>
          <w:sz w:val="24"/>
          <w:szCs w:val="24"/>
        </w:rPr>
        <w:tab/>
      </w:r>
      <w:r w:rsidR="00252ECC" w:rsidRPr="0013588D">
        <w:rPr>
          <w:rFonts w:ascii="Calibri" w:hAnsi="Calibri" w:cs="Calibri"/>
          <w:b/>
          <w:sz w:val="24"/>
          <w:szCs w:val="24"/>
        </w:rPr>
        <w:tab/>
      </w:r>
      <w:r w:rsidR="00252ECC" w:rsidRPr="0013588D">
        <w:rPr>
          <w:rFonts w:ascii="Calibri" w:hAnsi="Calibri" w:cs="Calibri"/>
          <w:b/>
          <w:sz w:val="24"/>
          <w:szCs w:val="24"/>
        </w:rPr>
        <w:tab/>
      </w:r>
      <w:r w:rsidR="00252ECC" w:rsidRPr="0013588D">
        <w:rPr>
          <w:rFonts w:ascii="Calibri" w:hAnsi="Calibri" w:cs="Calibri"/>
          <w:b/>
          <w:sz w:val="24"/>
          <w:szCs w:val="24"/>
        </w:rPr>
        <w:tab/>
        <w:t xml:space="preserve">Podpis: </w:t>
      </w:r>
      <w:r w:rsidR="00915F26">
        <w:rPr>
          <w:rFonts w:ascii="Calibri" w:hAnsi="Calibri" w:cs="Calibri"/>
          <w:b/>
          <w:sz w:val="24"/>
          <w:szCs w:val="24"/>
        </w:rPr>
        <w:t>Michal Stránský,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27DD4" w14:textId="77777777" w:rsidR="000826BA" w:rsidRDefault="000826BA">
      <w:r>
        <w:separator/>
      </w:r>
    </w:p>
  </w:endnote>
  <w:endnote w:type="continuationSeparator" w:id="0">
    <w:p w14:paraId="6728C9B4" w14:textId="77777777" w:rsidR="000826BA" w:rsidRDefault="00082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CB07F" w14:textId="77777777" w:rsidR="000826BA" w:rsidRDefault="000826BA">
      <w:r>
        <w:separator/>
      </w:r>
    </w:p>
  </w:footnote>
  <w:footnote w:type="continuationSeparator" w:id="0">
    <w:p w14:paraId="74DEEF36" w14:textId="77777777" w:rsidR="000826BA" w:rsidRDefault="00082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36749128">
    <w:abstractNumId w:val="0"/>
  </w:num>
  <w:num w:numId="2" w16cid:durableId="944732158">
    <w:abstractNumId w:val="3"/>
  </w:num>
  <w:num w:numId="3" w16cid:durableId="564921030">
    <w:abstractNumId w:val="1"/>
  </w:num>
  <w:num w:numId="4" w16cid:durableId="1309482777">
    <w:abstractNumId w:val="4"/>
  </w:num>
  <w:num w:numId="5" w16cid:durableId="1496415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4E78"/>
    <w:rsid w:val="0002590F"/>
    <w:rsid w:val="00031A6C"/>
    <w:rsid w:val="00031BE1"/>
    <w:rsid w:val="00036A1E"/>
    <w:rsid w:val="000402A0"/>
    <w:rsid w:val="000418AC"/>
    <w:rsid w:val="000524FE"/>
    <w:rsid w:val="00052AC8"/>
    <w:rsid w:val="00052BAB"/>
    <w:rsid w:val="000553BA"/>
    <w:rsid w:val="00071FF1"/>
    <w:rsid w:val="00081736"/>
    <w:rsid w:val="00082523"/>
    <w:rsid w:val="000826BA"/>
    <w:rsid w:val="00085B76"/>
    <w:rsid w:val="000977DC"/>
    <w:rsid w:val="000A742C"/>
    <w:rsid w:val="000B3F5D"/>
    <w:rsid w:val="000C0456"/>
    <w:rsid w:val="000D49D5"/>
    <w:rsid w:val="000D7E23"/>
    <w:rsid w:val="000E0C99"/>
    <w:rsid w:val="000E1F09"/>
    <w:rsid w:val="000E410E"/>
    <w:rsid w:val="000E44F6"/>
    <w:rsid w:val="00100095"/>
    <w:rsid w:val="0012179B"/>
    <w:rsid w:val="00131982"/>
    <w:rsid w:val="0013588D"/>
    <w:rsid w:val="0014316C"/>
    <w:rsid w:val="00147C9F"/>
    <w:rsid w:val="00171E88"/>
    <w:rsid w:val="001827B1"/>
    <w:rsid w:val="001A0981"/>
    <w:rsid w:val="001B0706"/>
    <w:rsid w:val="001B66AE"/>
    <w:rsid w:val="001C504C"/>
    <w:rsid w:val="001F125B"/>
    <w:rsid w:val="001F7385"/>
    <w:rsid w:val="00201AF8"/>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101C9"/>
    <w:rsid w:val="00313E2B"/>
    <w:rsid w:val="003173DD"/>
    <w:rsid w:val="00321322"/>
    <w:rsid w:val="00331025"/>
    <w:rsid w:val="00370576"/>
    <w:rsid w:val="00380CCA"/>
    <w:rsid w:val="00383E5D"/>
    <w:rsid w:val="003868F7"/>
    <w:rsid w:val="0039468B"/>
    <w:rsid w:val="00395D72"/>
    <w:rsid w:val="003B0168"/>
    <w:rsid w:val="003B33D3"/>
    <w:rsid w:val="003B6F1E"/>
    <w:rsid w:val="003D1AA1"/>
    <w:rsid w:val="00406A5C"/>
    <w:rsid w:val="00407767"/>
    <w:rsid w:val="004108F6"/>
    <w:rsid w:val="00417058"/>
    <w:rsid w:val="0042394D"/>
    <w:rsid w:val="00464666"/>
    <w:rsid w:val="0047669B"/>
    <w:rsid w:val="00476CB0"/>
    <w:rsid w:val="00484267"/>
    <w:rsid w:val="0048773E"/>
    <w:rsid w:val="00494841"/>
    <w:rsid w:val="00495425"/>
    <w:rsid w:val="004B153D"/>
    <w:rsid w:val="004B49CA"/>
    <w:rsid w:val="004B74D0"/>
    <w:rsid w:val="004C1E75"/>
    <w:rsid w:val="004C392E"/>
    <w:rsid w:val="004D02B3"/>
    <w:rsid w:val="004D187D"/>
    <w:rsid w:val="004D6C3D"/>
    <w:rsid w:val="004D72F4"/>
    <w:rsid w:val="00502910"/>
    <w:rsid w:val="00507C7B"/>
    <w:rsid w:val="00511645"/>
    <w:rsid w:val="00515A76"/>
    <w:rsid w:val="00516452"/>
    <w:rsid w:val="00520C6A"/>
    <w:rsid w:val="00521837"/>
    <w:rsid w:val="0052791B"/>
    <w:rsid w:val="005317DB"/>
    <w:rsid w:val="0057705A"/>
    <w:rsid w:val="00581EDF"/>
    <w:rsid w:val="005820B2"/>
    <w:rsid w:val="005934FB"/>
    <w:rsid w:val="00595345"/>
    <w:rsid w:val="00596F9A"/>
    <w:rsid w:val="005975B0"/>
    <w:rsid w:val="005B2CF0"/>
    <w:rsid w:val="005D6260"/>
    <w:rsid w:val="005E1DEF"/>
    <w:rsid w:val="005E78E0"/>
    <w:rsid w:val="005F65E0"/>
    <w:rsid w:val="00600872"/>
    <w:rsid w:val="00621FE1"/>
    <w:rsid w:val="0062589B"/>
    <w:rsid w:val="0062665E"/>
    <w:rsid w:val="00627031"/>
    <w:rsid w:val="006303CC"/>
    <w:rsid w:val="006357A7"/>
    <w:rsid w:val="006371F1"/>
    <w:rsid w:val="006372C6"/>
    <w:rsid w:val="0065496E"/>
    <w:rsid w:val="00657703"/>
    <w:rsid w:val="00657F7B"/>
    <w:rsid w:val="006A14D7"/>
    <w:rsid w:val="006A4B26"/>
    <w:rsid w:val="006B540B"/>
    <w:rsid w:val="006C7F09"/>
    <w:rsid w:val="006E3EF6"/>
    <w:rsid w:val="006E5E3E"/>
    <w:rsid w:val="006F494A"/>
    <w:rsid w:val="007066BC"/>
    <w:rsid w:val="007137C3"/>
    <w:rsid w:val="00713DF9"/>
    <w:rsid w:val="00717602"/>
    <w:rsid w:val="0072090E"/>
    <w:rsid w:val="00723963"/>
    <w:rsid w:val="00731B63"/>
    <w:rsid w:val="007328FC"/>
    <w:rsid w:val="007336B2"/>
    <w:rsid w:val="007377CF"/>
    <w:rsid w:val="00757D03"/>
    <w:rsid w:val="00766DB7"/>
    <w:rsid w:val="00766FD3"/>
    <w:rsid w:val="00770B81"/>
    <w:rsid w:val="0078615E"/>
    <w:rsid w:val="007A7155"/>
    <w:rsid w:val="007A79D1"/>
    <w:rsid w:val="007A7D7A"/>
    <w:rsid w:val="007B6504"/>
    <w:rsid w:val="007C104C"/>
    <w:rsid w:val="007C1D2A"/>
    <w:rsid w:val="007C29F5"/>
    <w:rsid w:val="007C6BF0"/>
    <w:rsid w:val="007D31B4"/>
    <w:rsid w:val="007E1CB9"/>
    <w:rsid w:val="00803F20"/>
    <w:rsid w:val="0080690B"/>
    <w:rsid w:val="00817E54"/>
    <w:rsid w:val="008222F2"/>
    <w:rsid w:val="008242D2"/>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0B48"/>
    <w:rsid w:val="008A7A57"/>
    <w:rsid w:val="008B0E1F"/>
    <w:rsid w:val="008C0E42"/>
    <w:rsid w:val="008C30D5"/>
    <w:rsid w:val="008C3E97"/>
    <w:rsid w:val="008D06C9"/>
    <w:rsid w:val="008F3361"/>
    <w:rsid w:val="008F54B9"/>
    <w:rsid w:val="00907B9A"/>
    <w:rsid w:val="009109F6"/>
    <w:rsid w:val="00915F26"/>
    <w:rsid w:val="00922C12"/>
    <w:rsid w:val="009249A5"/>
    <w:rsid w:val="00931B48"/>
    <w:rsid w:val="009378F2"/>
    <w:rsid w:val="009558C7"/>
    <w:rsid w:val="00973462"/>
    <w:rsid w:val="009748BA"/>
    <w:rsid w:val="009903E3"/>
    <w:rsid w:val="00992281"/>
    <w:rsid w:val="009B3F58"/>
    <w:rsid w:val="009C1B54"/>
    <w:rsid w:val="009C2D1F"/>
    <w:rsid w:val="009C7F8D"/>
    <w:rsid w:val="009D67D5"/>
    <w:rsid w:val="009D7FA3"/>
    <w:rsid w:val="009E0253"/>
    <w:rsid w:val="009E706E"/>
    <w:rsid w:val="009F3CF9"/>
    <w:rsid w:val="009F6C9F"/>
    <w:rsid w:val="00A01C5D"/>
    <w:rsid w:val="00A03920"/>
    <w:rsid w:val="00A064CE"/>
    <w:rsid w:val="00A127ED"/>
    <w:rsid w:val="00A2665F"/>
    <w:rsid w:val="00A319A8"/>
    <w:rsid w:val="00A3370F"/>
    <w:rsid w:val="00A53EB6"/>
    <w:rsid w:val="00A6102C"/>
    <w:rsid w:val="00A627D5"/>
    <w:rsid w:val="00A734B8"/>
    <w:rsid w:val="00A7396E"/>
    <w:rsid w:val="00A80566"/>
    <w:rsid w:val="00A811EC"/>
    <w:rsid w:val="00A937FC"/>
    <w:rsid w:val="00AA09BC"/>
    <w:rsid w:val="00AC0287"/>
    <w:rsid w:val="00AE5F6C"/>
    <w:rsid w:val="00AF23F4"/>
    <w:rsid w:val="00AF5110"/>
    <w:rsid w:val="00B01F32"/>
    <w:rsid w:val="00B05225"/>
    <w:rsid w:val="00B0625F"/>
    <w:rsid w:val="00B10BCB"/>
    <w:rsid w:val="00B2031F"/>
    <w:rsid w:val="00B249D9"/>
    <w:rsid w:val="00B302A7"/>
    <w:rsid w:val="00B3345C"/>
    <w:rsid w:val="00B441CB"/>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47F7E"/>
    <w:rsid w:val="00C6091C"/>
    <w:rsid w:val="00C7046F"/>
    <w:rsid w:val="00C75DA8"/>
    <w:rsid w:val="00C83B7F"/>
    <w:rsid w:val="00CB5F99"/>
    <w:rsid w:val="00CC72DF"/>
    <w:rsid w:val="00CD06B9"/>
    <w:rsid w:val="00CD44EE"/>
    <w:rsid w:val="00CD51D1"/>
    <w:rsid w:val="00CF6F04"/>
    <w:rsid w:val="00D02B3B"/>
    <w:rsid w:val="00D151E8"/>
    <w:rsid w:val="00D3075D"/>
    <w:rsid w:val="00D32A03"/>
    <w:rsid w:val="00D50E58"/>
    <w:rsid w:val="00D51FFA"/>
    <w:rsid w:val="00D6137B"/>
    <w:rsid w:val="00D6226A"/>
    <w:rsid w:val="00D7029A"/>
    <w:rsid w:val="00D74405"/>
    <w:rsid w:val="00D77699"/>
    <w:rsid w:val="00DB0151"/>
    <w:rsid w:val="00DC00B4"/>
    <w:rsid w:val="00DC13C6"/>
    <w:rsid w:val="00DD11C4"/>
    <w:rsid w:val="00DD1937"/>
    <w:rsid w:val="00DD4794"/>
    <w:rsid w:val="00DD4815"/>
    <w:rsid w:val="00DD58A5"/>
    <w:rsid w:val="00DE0EAD"/>
    <w:rsid w:val="00DE6D23"/>
    <w:rsid w:val="00DF3122"/>
    <w:rsid w:val="00E02960"/>
    <w:rsid w:val="00E1071B"/>
    <w:rsid w:val="00E22A1F"/>
    <w:rsid w:val="00E25711"/>
    <w:rsid w:val="00E31ACF"/>
    <w:rsid w:val="00E337F0"/>
    <w:rsid w:val="00E34B70"/>
    <w:rsid w:val="00E35E3C"/>
    <w:rsid w:val="00E46B21"/>
    <w:rsid w:val="00E62741"/>
    <w:rsid w:val="00E62F8B"/>
    <w:rsid w:val="00E65FC8"/>
    <w:rsid w:val="00E66A01"/>
    <w:rsid w:val="00E72341"/>
    <w:rsid w:val="00E81A1D"/>
    <w:rsid w:val="00EA033D"/>
    <w:rsid w:val="00EA044B"/>
    <w:rsid w:val="00EA13D2"/>
    <w:rsid w:val="00EB5BBF"/>
    <w:rsid w:val="00EC3D50"/>
    <w:rsid w:val="00EE1C65"/>
    <w:rsid w:val="00EF6AC0"/>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274</Words>
  <Characters>1617</Characters>
  <Application>Microsoft Office Word</Application>
  <DocSecurity>0</DocSecurity>
  <Lines>13</Lines>
  <Paragraphs>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Michal Stránský</cp:lastModifiedBy>
  <cp:revision>20</cp:revision>
  <cp:lastPrinted>2010-04-15T13:27:00Z</cp:lastPrinted>
  <dcterms:created xsi:type="dcterms:W3CDTF">2024-03-07T09:39:00Z</dcterms:created>
  <dcterms:modified xsi:type="dcterms:W3CDTF">2025-05-05T09:44:00Z</dcterms:modified>
</cp:coreProperties>
</file>