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7E0821D1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 xml:space="preserve">cení </w:t>
      </w:r>
      <w:r w:rsidR="00595E43">
        <w:rPr>
          <w:b/>
          <w:sz w:val="28"/>
          <w:szCs w:val="28"/>
        </w:rPr>
        <w:t>oponenta</w:t>
      </w:r>
      <w:r w:rsidR="00F74CF3">
        <w:rPr>
          <w:b/>
          <w:sz w:val="28"/>
          <w:szCs w:val="28"/>
        </w:rPr>
        <w:t xml:space="preserve"> bakalářské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116D5265" w:rsidR="00EF706C" w:rsidRPr="005A4D36" w:rsidRDefault="005D711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Andrej </w:t>
            </w:r>
            <w:proofErr w:type="spellStart"/>
            <w:r>
              <w:rPr>
                <w:b/>
                <w:szCs w:val="24"/>
              </w:rPr>
              <w:t>Pekarík</w:t>
            </w:r>
            <w:proofErr w:type="spellEnd"/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76547EAA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3F2F4653" w:rsidR="00EF706C" w:rsidRPr="005A4D36" w:rsidRDefault="00AF39AB" w:rsidP="00AF39AB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P</w:t>
            </w:r>
            <w:r w:rsidR="004C7042">
              <w:rPr>
                <w:b/>
                <w:szCs w:val="24"/>
              </w:rPr>
              <w:t xml:space="preserve">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0D122A2A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04C0E458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0FA43895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1A88B297" w:rsidR="00EF706C" w:rsidRPr="005A4D36" w:rsidRDefault="005D711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Eventová aplikace s motivačním systémem odměn podporujícím zapojení uživatelů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3B5619C5" w:rsidR="00821E96" w:rsidRPr="005A4D36" w:rsidRDefault="00595E4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Oponent bakalářské</w:t>
            </w:r>
            <w:r w:rsidR="00821E96" w:rsidRPr="005A4D36">
              <w:rPr>
                <w:b/>
                <w:szCs w:val="24"/>
              </w:rPr>
              <w:t xml:space="preserve">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4CAEAA33" w14:textId="77777777" w:rsidR="005D711B" w:rsidRPr="005D711B" w:rsidRDefault="005D711B" w:rsidP="005D711B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outlineLvl w:val="2"/>
              <w:rPr>
                <w:b/>
                <w:bCs/>
                <w:szCs w:val="24"/>
              </w:rPr>
            </w:pPr>
            <w:r w:rsidRPr="005D711B">
              <w:rPr>
                <w:b/>
                <w:bCs/>
                <w:szCs w:val="24"/>
              </w:rPr>
              <w:t>PhDr. Tomáš Šula, Ph.D.</w:t>
            </w:r>
          </w:p>
          <w:p w14:paraId="29275F6A" w14:textId="4CA40DB5" w:rsidR="00821E96" w:rsidRPr="005A4D36" w:rsidRDefault="00821E96" w:rsidP="005A4D36">
            <w:pPr>
              <w:spacing w:after="0"/>
              <w:rPr>
                <w:b/>
                <w:szCs w:val="24"/>
              </w:rPr>
            </w:pPr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5343F86F" w14:textId="62350BD7" w:rsidR="00EF706C" w:rsidRDefault="00EF706C" w:rsidP="00CD5972">
      <w:pPr>
        <w:spacing w:after="0"/>
        <w:jc w:val="both"/>
        <w:rPr>
          <w:szCs w:val="24"/>
        </w:rPr>
      </w:pPr>
    </w:p>
    <w:p w14:paraId="28142FBE" w14:textId="2978506F" w:rsidR="0017299A" w:rsidRDefault="0017299A" w:rsidP="00CD5972">
      <w:pPr>
        <w:spacing w:after="0"/>
        <w:jc w:val="both"/>
        <w:rPr>
          <w:szCs w:val="24"/>
        </w:rPr>
      </w:pPr>
    </w:p>
    <w:p w14:paraId="07B285F3" w14:textId="36A3A83A" w:rsidR="0017299A" w:rsidRDefault="00E644F2" w:rsidP="00CD5972">
      <w:pPr>
        <w:spacing w:after="0"/>
        <w:jc w:val="both"/>
        <w:rPr>
          <w:szCs w:val="24"/>
        </w:rPr>
      </w:pPr>
      <w:r>
        <w:rPr>
          <w:szCs w:val="24"/>
        </w:rPr>
        <w:t xml:space="preserve">V rámci výběru tématu práce je možné konstatovat, že autor vybral velice aktuální a progresivní téma. Vzhledem k vývoji v oblasti využívání mobilních zařízení </w:t>
      </w:r>
      <w:r w:rsidR="001F186C">
        <w:rPr>
          <w:szCs w:val="24"/>
        </w:rPr>
        <w:t xml:space="preserve">je i tato oblast zábavních průmyslu ovlivněna růstem a adaptací služeb, které vedou k vyšší míře interakce uživatele/zákazníka v digitálním prostoru. </w:t>
      </w:r>
      <w:r w:rsidR="00604337">
        <w:rPr>
          <w:szCs w:val="24"/>
        </w:rPr>
        <w:t xml:space="preserve">Zároveň principy gamifikace jsou častěji integrovány do nákupních procesů, což zvyšuje angažovanost uživatelů. Stanovený cíl práce, </w:t>
      </w:r>
      <w:r w:rsidR="00D22922">
        <w:rPr>
          <w:szCs w:val="24"/>
        </w:rPr>
        <w:t>tj. vytvoření</w:t>
      </w:r>
      <w:r w:rsidR="00604337">
        <w:rPr>
          <w:szCs w:val="24"/>
        </w:rPr>
        <w:t xml:space="preserve"> intuitivní a vizuálně atraktivní aplikace, by mělo v případě realizace vést k finálnímu výstupu v podobě aktivních účastí potenciálních návštěvníků eventů, sdílení informací a opakovaným návštěvám. </w:t>
      </w:r>
    </w:p>
    <w:p w14:paraId="3E3874AD" w14:textId="77777777" w:rsidR="008A0CB7" w:rsidRDefault="008A0CB7" w:rsidP="00CD5972">
      <w:pPr>
        <w:spacing w:after="0"/>
        <w:jc w:val="both"/>
        <w:rPr>
          <w:szCs w:val="24"/>
        </w:rPr>
      </w:pPr>
    </w:p>
    <w:p w14:paraId="570146ED" w14:textId="450FF703" w:rsidR="0017299A" w:rsidRDefault="008003AB" w:rsidP="00CD5972">
      <w:pPr>
        <w:spacing w:after="0"/>
        <w:jc w:val="both"/>
        <w:rPr>
          <w:szCs w:val="24"/>
        </w:rPr>
      </w:pPr>
      <w:r>
        <w:rPr>
          <w:szCs w:val="24"/>
        </w:rPr>
        <w:t xml:space="preserve">Teoretická část práce je vhodně strukturovaná, jen v případě kapitoly 2, je vidět objemová disproporce, kdy by bylo vhodnější více rozšířit tuto kapitolu, ve smyslu širší </w:t>
      </w:r>
      <w:r w:rsidR="006610C5">
        <w:rPr>
          <w:szCs w:val="24"/>
        </w:rPr>
        <w:t>rešerše</w:t>
      </w:r>
      <w:r>
        <w:rPr>
          <w:szCs w:val="24"/>
        </w:rPr>
        <w:t xml:space="preserve"> stávajících řešení eventových mobilní aplikací. Naopak kapitola č. 1. by mohla být úspornější</w:t>
      </w:r>
      <w:r w:rsidR="006610C5">
        <w:rPr>
          <w:szCs w:val="24"/>
        </w:rPr>
        <w:t xml:space="preserve"> v obecných textech a měla by směřovat více k tématu. Co je možné kladně hodnotit je fakt, že autor vnímá mimo technologický rozsah i vlivy na kulturní chování a angažovanost recipientů v této oblasti. Zde je viditelný </w:t>
      </w:r>
      <w:r w:rsidR="009F4251">
        <w:rPr>
          <w:szCs w:val="24"/>
        </w:rPr>
        <w:t>p</w:t>
      </w:r>
      <w:r w:rsidR="006610C5">
        <w:rPr>
          <w:szCs w:val="24"/>
        </w:rPr>
        <w:t>řes</w:t>
      </w:r>
      <w:r w:rsidR="009F4251">
        <w:rPr>
          <w:szCs w:val="24"/>
        </w:rPr>
        <w:t>ah</w:t>
      </w:r>
      <w:r w:rsidR="006610C5">
        <w:rPr>
          <w:szCs w:val="24"/>
        </w:rPr>
        <w:t xml:space="preserve"> do oblasti marketingové komunikace</w:t>
      </w:r>
      <w:r w:rsidR="009F4251">
        <w:rPr>
          <w:szCs w:val="24"/>
        </w:rPr>
        <w:t xml:space="preserve">, a to jak do oblasti reklamy, tak do oblasti PR a podpory prodeje. </w:t>
      </w:r>
      <w:r w:rsidR="009F5DA0">
        <w:rPr>
          <w:szCs w:val="24"/>
        </w:rPr>
        <w:t xml:space="preserve">V rámci kapitoly 2.2 bych očekával důkladnější analýzu vybraných eventových aplikací, jsou zde popsány jen rámcově/obecně tak, aby bylo možné definovat aktuální stav a funkcionality mobilních aplikací ve vybrané oblasti. Naproti tomu je gamifikace rozsáhle popsána. </w:t>
      </w:r>
      <w:r w:rsidR="004650EB">
        <w:rPr>
          <w:szCs w:val="24"/>
        </w:rPr>
        <w:t>Celkově vzato jsou texty uvedené v této části značně rozsáhlé a mohly by být napsány stručnějším stylem</w:t>
      </w:r>
      <w:r w:rsidR="006F5B0C">
        <w:rPr>
          <w:szCs w:val="24"/>
        </w:rPr>
        <w:t>.</w:t>
      </w:r>
    </w:p>
    <w:p w14:paraId="2397CF5D" w14:textId="262E7939" w:rsidR="0017299A" w:rsidRDefault="0017299A" w:rsidP="00CD5972">
      <w:pPr>
        <w:spacing w:after="0"/>
        <w:jc w:val="both"/>
        <w:rPr>
          <w:szCs w:val="24"/>
        </w:rPr>
      </w:pPr>
    </w:p>
    <w:p w14:paraId="5FED575F" w14:textId="2C78CB11" w:rsidR="00160471" w:rsidRDefault="00FC3952" w:rsidP="00CD5972">
      <w:pPr>
        <w:spacing w:after="0"/>
        <w:jc w:val="both"/>
        <w:rPr>
          <w:szCs w:val="24"/>
        </w:rPr>
      </w:pPr>
      <w:r>
        <w:rPr>
          <w:szCs w:val="24"/>
        </w:rPr>
        <w:t xml:space="preserve">Praktická část práce v podobě projektu </w:t>
      </w:r>
      <w:r w:rsidR="006B41C4">
        <w:rPr>
          <w:szCs w:val="24"/>
        </w:rPr>
        <w:t>je popsána souvislým textem, což není ideální. Vhodnějším způsobem by byly komentované prototypy</w:t>
      </w:r>
      <w:r w:rsidR="00727922">
        <w:rPr>
          <w:szCs w:val="24"/>
        </w:rPr>
        <w:t xml:space="preserve">, v úvodu struktura a hierarchie aplikace mohla být v podobě základního </w:t>
      </w:r>
      <w:proofErr w:type="spellStart"/>
      <w:r w:rsidR="00727922">
        <w:rPr>
          <w:szCs w:val="24"/>
        </w:rPr>
        <w:t>wireframu</w:t>
      </w:r>
      <w:proofErr w:type="spellEnd"/>
      <w:r w:rsidR="00727922">
        <w:rPr>
          <w:szCs w:val="24"/>
        </w:rPr>
        <w:t>, následně až ukázky z </w:t>
      </w:r>
      <w:proofErr w:type="spellStart"/>
      <w:r w:rsidR="00727922">
        <w:rPr>
          <w:szCs w:val="24"/>
        </w:rPr>
        <w:t>Figmy</w:t>
      </w:r>
      <w:proofErr w:type="spellEnd"/>
      <w:r w:rsidR="00727922">
        <w:rPr>
          <w:szCs w:val="24"/>
        </w:rPr>
        <w:t xml:space="preserve">, případně by bylo vhodné vložit odkaz na projekt ve </w:t>
      </w:r>
      <w:proofErr w:type="spellStart"/>
      <w:r w:rsidR="00727922">
        <w:rPr>
          <w:szCs w:val="24"/>
        </w:rPr>
        <w:t>Figmě</w:t>
      </w:r>
      <w:proofErr w:type="spellEnd"/>
      <w:r w:rsidR="00727922">
        <w:rPr>
          <w:szCs w:val="24"/>
        </w:rPr>
        <w:t xml:space="preserve">, což by usnadnilo čtení textu a bylo by jednoduché ověřit to co autor v textu uvádí, z přiložených </w:t>
      </w:r>
      <w:proofErr w:type="spellStart"/>
      <w:r w:rsidR="00727922">
        <w:rPr>
          <w:szCs w:val="24"/>
        </w:rPr>
        <w:t>screenů</w:t>
      </w:r>
      <w:proofErr w:type="spellEnd"/>
      <w:r w:rsidR="00727922">
        <w:rPr>
          <w:szCs w:val="24"/>
        </w:rPr>
        <w:t xml:space="preserve">, byť pravděpodobně relevantních, není možné komplexně vycházet. Dále autor uvádí, že udělal testování prototypu na vzorku 10 participantů, což je chvályhodné, bohužel, nikde neuvádí metodiku daného výzkumu a prakticky žádné parametry testování, vyjma věkového rozpětí participantů. </w:t>
      </w:r>
      <w:r w:rsidR="001608C4">
        <w:rPr>
          <w:szCs w:val="24"/>
        </w:rPr>
        <w:t xml:space="preserve">Toto by byla mimořádně hodnotná část práce, pokud by byla uvedena. </w:t>
      </w:r>
      <w:r w:rsidR="00263BED">
        <w:rPr>
          <w:szCs w:val="24"/>
        </w:rPr>
        <w:t>V rámci zpracování aplikace jsou zřejm</w:t>
      </w:r>
      <w:r w:rsidR="00E44674">
        <w:rPr>
          <w:szCs w:val="24"/>
        </w:rPr>
        <w:t>á</w:t>
      </w:r>
      <w:r w:rsidR="00263BED">
        <w:rPr>
          <w:szCs w:val="24"/>
        </w:rPr>
        <w:t xml:space="preserve"> </w:t>
      </w:r>
      <w:r w:rsidR="00E44674">
        <w:rPr>
          <w:szCs w:val="24"/>
        </w:rPr>
        <w:t xml:space="preserve">pravděpodobná </w:t>
      </w:r>
      <w:r w:rsidR="00263BED">
        <w:rPr>
          <w:szCs w:val="24"/>
        </w:rPr>
        <w:t>inspirace</w:t>
      </w:r>
      <w:r w:rsidR="00E44674">
        <w:rPr>
          <w:szCs w:val="24"/>
        </w:rPr>
        <w:t xml:space="preserve"> </w:t>
      </w:r>
      <w:r w:rsidR="00263BED">
        <w:rPr>
          <w:szCs w:val="24"/>
        </w:rPr>
        <w:t>z několik běžn</w:t>
      </w:r>
      <w:r w:rsidR="00E44674">
        <w:rPr>
          <w:szCs w:val="24"/>
        </w:rPr>
        <w:t>ě dostupných</w:t>
      </w:r>
      <w:r w:rsidR="00263BED">
        <w:rPr>
          <w:szCs w:val="24"/>
        </w:rPr>
        <w:t xml:space="preserve"> aplikací (identifikuji prvky </w:t>
      </w:r>
      <w:r w:rsidR="00263BED">
        <w:rPr>
          <w:szCs w:val="24"/>
        </w:rPr>
        <w:lastRenderedPageBreak/>
        <w:t xml:space="preserve">z aplikace Kondice, </w:t>
      </w:r>
      <w:proofErr w:type="spellStart"/>
      <w:r w:rsidR="00263BED">
        <w:rPr>
          <w:szCs w:val="24"/>
        </w:rPr>
        <w:t>McDonald´s</w:t>
      </w:r>
      <w:proofErr w:type="spellEnd"/>
      <w:r w:rsidR="00263BED">
        <w:rPr>
          <w:szCs w:val="24"/>
        </w:rPr>
        <w:t xml:space="preserve">, </w:t>
      </w:r>
      <w:proofErr w:type="spellStart"/>
      <w:proofErr w:type="gramStart"/>
      <w:r w:rsidR="00263BED">
        <w:rPr>
          <w:szCs w:val="24"/>
        </w:rPr>
        <w:t>Spotify</w:t>
      </w:r>
      <w:proofErr w:type="spellEnd"/>
      <w:r w:rsidR="00263BED">
        <w:rPr>
          <w:szCs w:val="24"/>
        </w:rPr>
        <w:t>,..</w:t>
      </w:r>
      <w:proofErr w:type="gramEnd"/>
      <w:r w:rsidR="00263BED">
        <w:rPr>
          <w:szCs w:val="24"/>
        </w:rPr>
        <w:t>apod.)</w:t>
      </w:r>
      <w:r w:rsidR="00E44674">
        <w:rPr>
          <w:szCs w:val="24"/>
        </w:rPr>
        <w:t xml:space="preserve">, čili využití již ověřených funkcionalit, byť z jiných oblastí, což je zcela v pořádku a doporučení hodné používat při tvorbě digitálních produktů ověřené principy a postupy (vzhledem ke zvyklostem na straně </w:t>
      </w:r>
      <w:r w:rsidR="00BD32BC">
        <w:rPr>
          <w:szCs w:val="24"/>
        </w:rPr>
        <w:t>uživatele</w:t>
      </w:r>
      <w:r w:rsidR="00E44674">
        <w:rPr>
          <w:szCs w:val="24"/>
        </w:rPr>
        <w:t xml:space="preserve">). </w:t>
      </w:r>
      <w:r w:rsidR="002C15BD">
        <w:rPr>
          <w:szCs w:val="24"/>
        </w:rPr>
        <w:t xml:space="preserve"> </w:t>
      </w:r>
      <w:r w:rsidR="00263BED">
        <w:rPr>
          <w:szCs w:val="24"/>
        </w:rPr>
        <w:t xml:space="preserve"> </w:t>
      </w:r>
    </w:p>
    <w:p w14:paraId="6FC638F7" w14:textId="77777777" w:rsidR="00160471" w:rsidRDefault="00160471" w:rsidP="00CD5972">
      <w:pPr>
        <w:spacing w:after="0"/>
        <w:jc w:val="both"/>
        <w:rPr>
          <w:szCs w:val="24"/>
        </w:rPr>
      </w:pPr>
    </w:p>
    <w:p w14:paraId="603C8B87" w14:textId="4CC0B03C" w:rsidR="0017299A" w:rsidRDefault="00E644F2" w:rsidP="00CD5972">
      <w:pPr>
        <w:spacing w:after="0"/>
        <w:jc w:val="both"/>
        <w:rPr>
          <w:szCs w:val="24"/>
        </w:rPr>
      </w:pPr>
      <w:r>
        <w:rPr>
          <w:szCs w:val="24"/>
        </w:rPr>
        <w:t xml:space="preserve">Formální stránka práce vykazuje několik nedostatku. Autor v rámci značení obrazových příloh v textu uvádí všude v textu </w:t>
      </w:r>
      <w:r w:rsidR="005C71CA">
        <w:rPr>
          <w:szCs w:val="24"/>
        </w:rPr>
        <w:t>„</w:t>
      </w:r>
      <w:r w:rsidR="005C71CA" w:rsidRPr="005C71CA">
        <w:rPr>
          <w:szCs w:val="24"/>
        </w:rPr>
        <w:t xml:space="preserve">(Obr. </w:t>
      </w:r>
      <w:r w:rsidR="005C71CA" w:rsidRPr="005C71CA">
        <w:rPr>
          <w:rFonts w:hint="eastAsia"/>
          <w:szCs w:val="24"/>
        </w:rPr>
        <w:t>č</w:t>
      </w:r>
      <w:r w:rsidR="005C71CA" w:rsidRPr="005C71CA">
        <w:rPr>
          <w:szCs w:val="24"/>
        </w:rPr>
        <w:t xml:space="preserve">. XX na str. </w:t>
      </w:r>
      <w:r w:rsidR="005C71CA" w:rsidRPr="005C71CA">
        <w:rPr>
          <w:rFonts w:hint="eastAsia"/>
          <w:szCs w:val="24"/>
        </w:rPr>
        <w:t>č</w:t>
      </w:r>
      <w:r w:rsidR="005C71CA" w:rsidRPr="005C71CA">
        <w:rPr>
          <w:szCs w:val="24"/>
        </w:rPr>
        <w:t>. XX)</w:t>
      </w:r>
      <w:r w:rsidR="005C71CA">
        <w:rPr>
          <w:szCs w:val="24"/>
        </w:rPr>
        <w:t xml:space="preserve">“ což značí opomenutí doplnění stran a číslování doprovodného obrazového materiálu. </w:t>
      </w:r>
      <w:r w:rsidR="008003AB">
        <w:rPr>
          <w:szCs w:val="24"/>
        </w:rPr>
        <w:t xml:space="preserve">Dále by bylo doporučení hodné uvádět u vlastních návrhů značení „vlastní zpracování“, nejen „vlastní“, což je však možné považovat za drobnost. </w:t>
      </w:r>
      <w:r w:rsidR="00EB7B02">
        <w:rPr>
          <w:szCs w:val="24"/>
        </w:rPr>
        <w:t xml:space="preserve">Seznam zdrojů není v požadované podobě, stejně tak i jednotlivé záznamy nejsou dle </w:t>
      </w:r>
      <w:proofErr w:type="spellStart"/>
      <w:r w:rsidR="00EB7B02">
        <w:rPr>
          <w:szCs w:val="24"/>
        </w:rPr>
        <w:t>iso</w:t>
      </w:r>
      <w:proofErr w:type="spellEnd"/>
      <w:r w:rsidR="00EB7B02">
        <w:rPr>
          <w:szCs w:val="24"/>
        </w:rPr>
        <w:t xml:space="preserve"> 690:2022. </w:t>
      </w:r>
      <w:r w:rsidR="009F5DA0">
        <w:rPr>
          <w:szCs w:val="24"/>
        </w:rPr>
        <w:t>V rámci zpracování kvalifikační práce není doporučení hodné použití „</w:t>
      </w:r>
      <w:proofErr w:type="spellStart"/>
      <w:r w:rsidR="009F5DA0">
        <w:rPr>
          <w:szCs w:val="24"/>
        </w:rPr>
        <w:t>ich</w:t>
      </w:r>
      <w:proofErr w:type="spellEnd"/>
      <w:r w:rsidR="009F5DA0">
        <w:rPr>
          <w:szCs w:val="24"/>
        </w:rPr>
        <w:t xml:space="preserve">“ formy, vzhledem k charakteru práce. </w:t>
      </w:r>
      <w:r w:rsidR="00BD32BC">
        <w:rPr>
          <w:szCs w:val="24"/>
        </w:rPr>
        <w:t xml:space="preserve">Mimo to se v práci objevují další drobná formální pochybení. </w:t>
      </w:r>
    </w:p>
    <w:p w14:paraId="471B1524" w14:textId="77777777" w:rsidR="00BD32BC" w:rsidRDefault="00BD32BC" w:rsidP="00CD5972">
      <w:pPr>
        <w:spacing w:after="0"/>
        <w:jc w:val="both"/>
        <w:rPr>
          <w:szCs w:val="24"/>
        </w:rPr>
      </w:pPr>
    </w:p>
    <w:p w14:paraId="0C085CFA" w14:textId="3E8974B2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287158">
        <w:rPr>
          <w:color w:val="000000"/>
          <w:szCs w:val="24"/>
          <w:lang w:val="pl-PL"/>
        </w:rPr>
        <w:t>B/</w:t>
      </w:r>
      <w:r w:rsidR="004650EB">
        <w:rPr>
          <w:color w:val="000000"/>
          <w:szCs w:val="24"/>
          <w:lang w:val="pl-PL"/>
        </w:rPr>
        <w:t xml:space="preserve">C – </w:t>
      </w:r>
      <w:r w:rsidR="00287158">
        <w:rPr>
          <w:color w:val="000000"/>
          <w:szCs w:val="24"/>
          <w:lang w:val="pl-PL"/>
        </w:rPr>
        <w:t>velmi dobře/</w:t>
      </w:r>
      <w:r w:rsidR="004650EB">
        <w:rPr>
          <w:color w:val="000000"/>
          <w:szCs w:val="24"/>
          <w:lang w:val="pl-PL"/>
        </w:rPr>
        <w:t>dobře</w:t>
      </w:r>
      <w:r w:rsidR="00287158">
        <w:rPr>
          <w:color w:val="000000"/>
          <w:szCs w:val="24"/>
          <w:lang w:val="pl-PL"/>
        </w:rPr>
        <w:t xml:space="preserve"> na základě obhajoby. </w:t>
      </w:r>
    </w:p>
    <w:p w14:paraId="37E3A1E9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32C73F3D" w14:textId="7CD06E0C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V</w:t>
      </w:r>
      <w:r w:rsidR="004B55B3">
        <w:rPr>
          <w:color w:val="000000"/>
          <w:szCs w:val="24"/>
          <w:lang w:val="pl-PL"/>
        </w:rPr>
        <w:t>e</w:t>
      </w:r>
      <w:r w:rsidRPr="00E9769D">
        <w:rPr>
          <w:color w:val="000000"/>
          <w:szCs w:val="24"/>
          <w:lang w:val="pl-PL"/>
        </w:rPr>
        <w:t xml:space="preserve"> </w:t>
      </w:r>
      <w:r w:rsidR="004B55B3">
        <w:rPr>
          <w:color w:val="000000"/>
          <w:szCs w:val="24"/>
          <w:lang w:val="pl-PL"/>
        </w:rPr>
        <w:t>Zlíně</w:t>
      </w:r>
      <w:r w:rsidRPr="00E9769D">
        <w:rPr>
          <w:color w:val="000000"/>
          <w:szCs w:val="24"/>
          <w:lang w:val="pl-PL"/>
        </w:rPr>
        <w:t xml:space="preserve"> dne</w:t>
      </w:r>
      <w:r w:rsidR="004B55B3">
        <w:rPr>
          <w:color w:val="000000"/>
          <w:szCs w:val="24"/>
          <w:lang w:val="pl-PL"/>
        </w:rPr>
        <w:t xml:space="preserve"> </w:t>
      </w:r>
      <w:r w:rsidR="0096669E">
        <w:rPr>
          <w:color w:val="000000"/>
          <w:szCs w:val="24"/>
          <w:lang w:val="pl-PL"/>
        </w:rPr>
        <w:t>02</w:t>
      </w:r>
      <w:r w:rsidR="004B55B3">
        <w:rPr>
          <w:color w:val="000000"/>
          <w:szCs w:val="24"/>
          <w:lang w:val="pl-PL"/>
        </w:rPr>
        <w:t>.0</w:t>
      </w:r>
      <w:r w:rsidR="0096669E">
        <w:rPr>
          <w:color w:val="000000"/>
          <w:szCs w:val="24"/>
          <w:lang w:val="pl-PL"/>
        </w:rPr>
        <w:t>6</w:t>
      </w:r>
      <w:r w:rsidR="004B55B3">
        <w:rPr>
          <w:color w:val="000000"/>
          <w:szCs w:val="24"/>
          <w:lang w:val="pl-PL"/>
        </w:rPr>
        <w:t>.2025</w:t>
      </w:r>
      <w:r w:rsidRPr="00E9769D">
        <w:rPr>
          <w:color w:val="000000"/>
          <w:szCs w:val="24"/>
          <w:lang w:val="pl-PL"/>
        </w:rPr>
        <w:t xml:space="preserve"> </w:t>
      </w:r>
    </w:p>
    <w:p w14:paraId="20D1C79A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1E7AB1B5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podpis </w:t>
      </w:r>
      <w:r w:rsidR="00595E43">
        <w:rPr>
          <w:color w:val="000000"/>
          <w:szCs w:val="24"/>
          <w:lang w:val="pl-PL"/>
        </w:rPr>
        <w:t>oponenta bakalářské</w:t>
      </w:r>
      <w:r w:rsidRPr="00E9769D">
        <w:rPr>
          <w:color w:val="000000"/>
          <w:szCs w:val="24"/>
          <w:lang w:val="pl-PL"/>
        </w:rPr>
        <w:t xml:space="preserve"> práce </w:t>
      </w:r>
    </w:p>
    <w:p w14:paraId="39EE001D" w14:textId="77777777" w:rsidR="0017299A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5951A0CD" w14:textId="7B856F2C" w:rsidR="0017299A" w:rsidRDefault="0017299A" w:rsidP="0096669E">
      <w:pPr>
        <w:overflowPunct/>
        <w:autoSpaceDE/>
        <w:autoSpaceDN/>
        <w:adjustRightInd/>
        <w:spacing w:after="0"/>
        <w:textAlignment w:val="auto"/>
        <w:rPr>
          <w:color w:val="000000"/>
          <w:sz w:val="20"/>
        </w:rPr>
      </w:pPr>
    </w:p>
    <w:p w14:paraId="06C99486" w14:textId="77777777" w:rsidR="0096669E" w:rsidRDefault="0096669E" w:rsidP="0096669E">
      <w:pPr>
        <w:overflowPunct/>
        <w:autoSpaceDE/>
        <w:autoSpaceDN/>
        <w:adjustRightInd/>
        <w:spacing w:after="0"/>
        <w:textAlignment w:val="auto"/>
        <w:rPr>
          <w:color w:val="000000"/>
          <w:sz w:val="20"/>
        </w:rPr>
      </w:pPr>
    </w:p>
    <w:p w14:paraId="64A7FE0C" w14:textId="77777777" w:rsidR="0096669E" w:rsidRDefault="0096669E" w:rsidP="0096669E">
      <w:pPr>
        <w:overflowPunct/>
        <w:autoSpaceDE/>
        <w:autoSpaceDN/>
        <w:adjustRightInd/>
        <w:spacing w:after="0"/>
        <w:textAlignment w:val="auto"/>
        <w:rPr>
          <w:color w:val="000000"/>
          <w:sz w:val="20"/>
        </w:rPr>
      </w:pPr>
    </w:p>
    <w:sectPr w:rsidR="0096669E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D5E5DC" w14:textId="77777777" w:rsidR="002E26C4" w:rsidRDefault="002E26C4" w:rsidP="005A4D36">
      <w:pPr>
        <w:spacing w:after="0"/>
      </w:pPr>
      <w:r>
        <w:separator/>
      </w:r>
    </w:p>
  </w:endnote>
  <w:endnote w:type="continuationSeparator" w:id="0">
    <w:p w14:paraId="53525EF3" w14:textId="77777777" w:rsidR="002E26C4" w:rsidRDefault="002E26C4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2411E" w14:textId="77777777" w:rsidR="002E26C4" w:rsidRDefault="002E26C4" w:rsidP="005A4D36">
      <w:pPr>
        <w:spacing w:after="0"/>
      </w:pPr>
      <w:r>
        <w:separator/>
      </w:r>
    </w:p>
  </w:footnote>
  <w:footnote w:type="continuationSeparator" w:id="0">
    <w:p w14:paraId="7718D79F" w14:textId="77777777" w:rsidR="002E26C4" w:rsidRDefault="002E26C4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1E0"/>
    <w:multiLevelType w:val="hybridMultilevel"/>
    <w:tmpl w:val="8F5AE84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81FBA"/>
    <w:rsid w:val="000A212F"/>
    <w:rsid w:val="000A61E7"/>
    <w:rsid w:val="000A7C26"/>
    <w:rsid w:val="000C6557"/>
    <w:rsid w:val="00133872"/>
    <w:rsid w:val="00160471"/>
    <w:rsid w:val="001608C4"/>
    <w:rsid w:val="0017299A"/>
    <w:rsid w:val="0017362D"/>
    <w:rsid w:val="0019484C"/>
    <w:rsid w:val="001A0C1D"/>
    <w:rsid w:val="001C0D6B"/>
    <w:rsid w:val="001C67C5"/>
    <w:rsid w:val="001C7604"/>
    <w:rsid w:val="001F186C"/>
    <w:rsid w:val="00263BED"/>
    <w:rsid w:val="00277DF8"/>
    <w:rsid w:val="00284EFD"/>
    <w:rsid w:val="00287158"/>
    <w:rsid w:val="002B0404"/>
    <w:rsid w:val="002C15BD"/>
    <w:rsid w:val="002C2146"/>
    <w:rsid w:val="002E26C4"/>
    <w:rsid w:val="00320661"/>
    <w:rsid w:val="00335F20"/>
    <w:rsid w:val="00383A13"/>
    <w:rsid w:val="003A0622"/>
    <w:rsid w:val="003A5A41"/>
    <w:rsid w:val="00407441"/>
    <w:rsid w:val="0041716A"/>
    <w:rsid w:val="00455E42"/>
    <w:rsid w:val="004643DD"/>
    <w:rsid w:val="004650EB"/>
    <w:rsid w:val="004863D2"/>
    <w:rsid w:val="004A1DE9"/>
    <w:rsid w:val="004B55B3"/>
    <w:rsid w:val="004C2AC8"/>
    <w:rsid w:val="004C7042"/>
    <w:rsid w:val="004F69CC"/>
    <w:rsid w:val="00513F1E"/>
    <w:rsid w:val="005612D2"/>
    <w:rsid w:val="00595E43"/>
    <w:rsid w:val="005A4D36"/>
    <w:rsid w:val="005B2169"/>
    <w:rsid w:val="005B3EB1"/>
    <w:rsid w:val="005C03DA"/>
    <w:rsid w:val="005C0A9E"/>
    <w:rsid w:val="005C71CA"/>
    <w:rsid w:val="005D711B"/>
    <w:rsid w:val="005F2F26"/>
    <w:rsid w:val="00604337"/>
    <w:rsid w:val="006329D0"/>
    <w:rsid w:val="006541A8"/>
    <w:rsid w:val="006610C5"/>
    <w:rsid w:val="006B3D9F"/>
    <w:rsid w:val="006B41C4"/>
    <w:rsid w:val="006F5B0C"/>
    <w:rsid w:val="00727922"/>
    <w:rsid w:val="00732BC3"/>
    <w:rsid w:val="007729ED"/>
    <w:rsid w:val="007A64F7"/>
    <w:rsid w:val="007D08D3"/>
    <w:rsid w:val="007D550A"/>
    <w:rsid w:val="008003AB"/>
    <w:rsid w:val="008044AC"/>
    <w:rsid w:val="008053EC"/>
    <w:rsid w:val="00811A9E"/>
    <w:rsid w:val="00820C1E"/>
    <w:rsid w:val="00821E96"/>
    <w:rsid w:val="00840082"/>
    <w:rsid w:val="00850770"/>
    <w:rsid w:val="00890166"/>
    <w:rsid w:val="008A0CB7"/>
    <w:rsid w:val="008D0DBA"/>
    <w:rsid w:val="008D38E3"/>
    <w:rsid w:val="008D7D12"/>
    <w:rsid w:val="008E6A2C"/>
    <w:rsid w:val="009209B3"/>
    <w:rsid w:val="00921CE1"/>
    <w:rsid w:val="00947A93"/>
    <w:rsid w:val="009564E3"/>
    <w:rsid w:val="009571C4"/>
    <w:rsid w:val="0096669E"/>
    <w:rsid w:val="00972700"/>
    <w:rsid w:val="00974189"/>
    <w:rsid w:val="009F4251"/>
    <w:rsid w:val="009F5DA0"/>
    <w:rsid w:val="00A216E8"/>
    <w:rsid w:val="00A43FC4"/>
    <w:rsid w:val="00A64177"/>
    <w:rsid w:val="00A757A5"/>
    <w:rsid w:val="00AE52B8"/>
    <w:rsid w:val="00AF39AB"/>
    <w:rsid w:val="00B558D4"/>
    <w:rsid w:val="00B64BD6"/>
    <w:rsid w:val="00B7376F"/>
    <w:rsid w:val="00B82316"/>
    <w:rsid w:val="00BA7925"/>
    <w:rsid w:val="00BD32BC"/>
    <w:rsid w:val="00C45086"/>
    <w:rsid w:val="00C63B17"/>
    <w:rsid w:val="00C84101"/>
    <w:rsid w:val="00C93341"/>
    <w:rsid w:val="00CB2269"/>
    <w:rsid w:val="00CD5972"/>
    <w:rsid w:val="00CF7F52"/>
    <w:rsid w:val="00D22922"/>
    <w:rsid w:val="00D334E4"/>
    <w:rsid w:val="00D77369"/>
    <w:rsid w:val="00D849DC"/>
    <w:rsid w:val="00DE3A06"/>
    <w:rsid w:val="00E04259"/>
    <w:rsid w:val="00E04DA6"/>
    <w:rsid w:val="00E0605F"/>
    <w:rsid w:val="00E25B3F"/>
    <w:rsid w:val="00E44674"/>
    <w:rsid w:val="00E644F2"/>
    <w:rsid w:val="00EA5220"/>
    <w:rsid w:val="00EB5F5E"/>
    <w:rsid w:val="00EB7B02"/>
    <w:rsid w:val="00EC1726"/>
    <w:rsid w:val="00EC39D5"/>
    <w:rsid w:val="00EF706C"/>
    <w:rsid w:val="00F025A4"/>
    <w:rsid w:val="00F238C4"/>
    <w:rsid w:val="00F3503F"/>
    <w:rsid w:val="00F529EA"/>
    <w:rsid w:val="00F7087A"/>
    <w:rsid w:val="00F74CF3"/>
    <w:rsid w:val="00FA69DC"/>
    <w:rsid w:val="00FC3952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paragraph" w:styleId="Nadpis3">
    <w:name w:val="heading 3"/>
    <w:basedOn w:val="Normln"/>
    <w:link w:val="Nadpis3Char"/>
    <w:uiPriority w:val="9"/>
    <w:qFormat/>
    <w:rsid w:val="005D711B"/>
    <w:pPr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5D711B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5F5D5B-EE78-4875-A043-61019D21F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2D7D0E-41E2-452F-AD53-CABA3F5FF788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00406292-4964-4929-9097-6365269a3cbe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3394</Characters>
  <Application>Microsoft Office Word</Application>
  <DocSecurity>4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2025-06-02T07:18:00Z</cp:lastPrinted>
  <dcterms:created xsi:type="dcterms:W3CDTF">2025-06-02T07:19:00Z</dcterms:created>
  <dcterms:modified xsi:type="dcterms:W3CDTF">2025-06-02T07:19:00Z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