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0999D01" w:rsidR="00515A76" w:rsidRPr="0013588D" w:rsidRDefault="00C33F6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7E0532">
              <w:rPr>
                <w:rFonts w:ascii="Calibri" w:hAnsi="Calibri" w:cs="Calibri"/>
                <w:b/>
                <w:sz w:val="24"/>
                <w:szCs w:val="24"/>
              </w:rPr>
              <w:t>Anežka Omastová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CB3DA89" w:rsidR="00515A76" w:rsidRPr="0013588D" w:rsidRDefault="007E053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Marketingová komunikace značky Český granát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329E05F5" w:rsidR="00515A76" w:rsidRPr="0013588D" w:rsidRDefault="00E11563" w:rsidP="00DB0151">
      <w:pPr>
        <w:jc w:val="center"/>
        <w:rPr>
          <w:rFonts w:ascii="Calibri" w:hAnsi="Calibri" w:cs="Calibri"/>
          <w:sz w:val="24"/>
          <w:szCs w:val="24"/>
        </w:rPr>
      </w:pPr>
      <w:r w:rsidRPr="00421D0F">
        <w:rPr>
          <w:rFonts w:ascii="Calibri" w:hAnsi="Calibri" w:cs="Calibri"/>
          <w:noProof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75pt;height:161.25pt;mso-width-percent:0;mso-height-percent:0;mso-width-percent:0;mso-height-percent:0" o:ole="">
            <v:imagedata r:id="rId7" o:title=""/>
          </v:shape>
          <o:OLEObject Type="Embed" ProgID="Excel.Sheet.8" ShapeID="_x0000_i1025" DrawAspect="Content" ObjectID="_1807418392" r:id="rId8"/>
        </w:object>
      </w:r>
    </w:p>
    <w:p w14:paraId="77BBAF1F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9045EF5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9AA1F56" w14:textId="77777777" w:rsidR="006B02ED" w:rsidRDefault="006B02E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CF83ABD" w14:textId="20F60853" w:rsidR="006B02ED" w:rsidRDefault="006C606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 teoretické části autorka zasazuje pojmy do </w:t>
      </w:r>
      <w:r w:rsidR="00610DEA">
        <w:rPr>
          <w:rFonts w:ascii="Calibri" w:hAnsi="Calibri" w:cs="Calibri"/>
          <w:b/>
          <w:sz w:val="24"/>
          <w:szCs w:val="24"/>
        </w:rPr>
        <w:t xml:space="preserve">historického kontextu luxusních značek. Jasně a pečlivě definuje cíle práce, </w:t>
      </w:r>
      <w:r w:rsidR="006A0C4C">
        <w:rPr>
          <w:rFonts w:ascii="Calibri" w:hAnsi="Calibri" w:cs="Calibri"/>
          <w:b/>
          <w:sz w:val="24"/>
          <w:szCs w:val="24"/>
        </w:rPr>
        <w:t xml:space="preserve">dobře pracuje se zdroji, pečlivě definuje východiska pro analýzy a primární výzkum. </w:t>
      </w:r>
    </w:p>
    <w:p w14:paraId="7BAB194F" w14:textId="342804CF" w:rsidR="006B02ED" w:rsidRDefault="006A0C4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Oceňuji strukturované výsledky analýzy, provedenou SWOT a Porterovu analýzu</w:t>
      </w:r>
      <w:r w:rsidR="00940634">
        <w:rPr>
          <w:rFonts w:ascii="Calibri" w:hAnsi="Calibri" w:cs="Calibri"/>
          <w:b/>
          <w:sz w:val="24"/>
          <w:szCs w:val="24"/>
        </w:rPr>
        <w:t xml:space="preserve">. </w:t>
      </w:r>
    </w:p>
    <w:p w14:paraId="4956C5FB" w14:textId="77777777" w:rsidR="006B02ED" w:rsidRDefault="006B02E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</w:t>
      </w:r>
      <w:r w:rsidR="00940634">
        <w:rPr>
          <w:rFonts w:ascii="Calibri" w:hAnsi="Calibri" w:cs="Calibri"/>
          <w:b/>
          <w:sz w:val="24"/>
          <w:szCs w:val="24"/>
        </w:rPr>
        <w:t xml:space="preserve">rojektová část přináší množství návrhů včetně kreativního zpracování a je přínosná a využitelná v praxi. </w:t>
      </w:r>
    </w:p>
    <w:p w14:paraId="0468AD44" w14:textId="56B06D1D" w:rsidR="00E00E76" w:rsidRDefault="0094063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Oceňuji celkové </w:t>
      </w:r>
      <w:r w:rsidR="006B02ED">
        <w:rPr>
          <w:rFonts w:ascii="Calibri" w:hAnsi="Calibri" w:cs="Calibri"/>
          <w:b/>
          <w:sz w:val="24"/>
          <w:szCs w:val="24"/>
        </w:rPr>
        <w:t>zpracování</w:t>
      </w:r>
      <w:r>
        <w:rPr>
          <w:rFonts w:ascii="Calibri" w:hAnsi="Calibri" w:cs="Calibri"/>
          <w:b/>
          <w:sz w:val="24"/>
          <w:szCs w:val="24"/>
        </w:rPr>
        <w:t xml:space="preserve"> diplomové práce, kultivovaný jazyk, strukturovanost textu, argumentaci a přínos práce. </w:t>
      </w:r>
    </w:p>
    <w:p w14:paraId="55F40A9A" w14:textId="6826F14F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diplomová práce. </w:t>
      </w:r>
    </w:p>
    <w:p w14:paraId="3D285018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8DE1833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23635488" w14:textId="77777777" w:rsidR="006B02ED" w:rsidRPr="005354CD" w:rsidRDefault="006B02E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2AB2D630" w:rsidR="00E00E76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6B02E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DDD36AF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AE27" w14:textId="77777777" w:rsidR="00160918" w:rsidRDefault="00160918">
      <w:r>
        <w:separator/>
      </w:r>
    </w:p>
  </w:endnote>
  <w:endnote w:type="continuationSeparator" w:id="0">
    <w:p w14:paraId="7AF356EF" w14:textId="77777777" w:rsidR="00160918" w:rsidRDefault="0016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78CBD" w14:textId="77777777" w:rsidR="00160918" w:rsidRDefault="00160918">
      <w:r>
        <w:separator/>
      </w:r>
    </w:p>
  </w:footnote>
  <w:footnote w:type="continuationSeparator" w:id="0">
    <w:p w14:paraId="64AFA1A6" w14:textId="77777777" w:rsidR="00160918" w:rsidRDefault="00160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504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537CD"/>
    <w:rsid w:val="00160918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8E7"/>
    <w:rsid w:val="00380CCA"/>
    <w:rsid w:val="00383E5D"/>
    <w:rsid w:val="003868F7"/>
    <w:rsid w:val="0039468B"/>
    <w:rsid w:val="00395D72"/>
    <w:rsid w:val="003A45E2"/>
    <w:rsid w:val="003B33D3"/>
    <w:rsid w:val="003B6F1E"/>
    <w:rsid w:val="003D1AA1"/>
    <w:rsid w:val="00406A5C"/>
    <w:rsid w:val="00407767"/>
    <w:rsid w:val="004108F6"/>
    <w:rsid w:val="00421D0F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0DEA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0C4C"/>
    <w:rsid w:val="006A14D7"/>
    <w:rsid w:val="006A4B26"/>
    <w:rsid w:val="006B02ED"/>
    <w:rsid w:val="006B540B"/>
    <w:rsid w:val="006C606A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0532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B2618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40634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3F66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11563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2</cp:revision>
  <cp:lastPrinted>2010-04-15T13:27:00Z</cp:lastPrinted>
  <dcterms:created xsi:type="dcterms:W3CDTF">2025-04-29T05:53:00Z</dcterms:created>
  <dcterms:modified xsi:type="dcterms:W3CDTF">2025-04-29T05:53:00Z</dcterms:modified>
</cp:coreProperties>
</file>