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 w14:paraId="741A772E" w14:textId="7777777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14:paraId="3243F4FE" w14:textId="77777777"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 w14:paraId="6667CC1E" w14:textId="77777777">
        <w:tc>
          <w:tcPr>
            <w:tcW w:w="2808" w:type="dxa"/>
          </w:tcPr>
          <w:p w14:paraId="365B27C8" w14:textId="77777777"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14:paraId="6211F819" w14:textId="4FD2FD59" w:rsidR="00C90D97" w:rsidRDefault="001F7888" w:rsidP="00362AB0">
            <w:r>
              <w:t xml:space="preserve">Adam Špulák </w:t>
            </w:r>
          </w:p>
        </w:tc>
      </w:tr>
      <w:tr w:rsidR="00C90D97" w14:paraId="6825C9D0" w14:textId="77777777">
        <w:tc>
          <w:tcPr>
            <w:tcW w:w="2808" w:type="dxa"/>
          </w:tcPr>
          <w:p w14:paraId="370E9076" w14:textId="77777777"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14:paraId="44C8D87B" w14:textId="165236C1" w:rsidR="00C90D97" w:rsidRDefault="001F7888" w:rsidP="00362AB0">
            <w:r>
              <w:t xml:space="preserve">Analýza konkurenceschopnosti vybrané společnosti </w:t>
            </w:r>
          </w:p>
        </w:tc>
      </w:tr>
      <w:tr w:rsidR="00C90D97" w14:paraId="6CBB875C" w14:textId="77777777">
        <w:tc>
          <w:tcPr>
            <w:tcW w:w="2808" w:type="dxa"/>
          </w:tcPr>
          <w:p w14:paraId="0CBC1652" w14:textId="77777777"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14:paraId="26B0EE87" w14:textId="416737DD" w:rsidR="00C90D97" w:rsidRDefault="001F7888" w:rsidP="00362AB0">
            <w:r>
              <w:t xml:space="preserve">Ing. Janka Vydrová, Ph.D. </w:t>
            </w:r>
          </w:p>
        </w:tc>
      </w:tr>
      <w:tr w:rsidR="00C90D97" w14:paraId="6F9DA86D" w14:textId="77777777">
        <w:tc>
          <w:tcPr>
            <w:tcW w:w="2808" w:type="dxa"/>
          </w:tcPr>
          <w:p w14:paraId="7144B7D9" w14:textId="77777777"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14:paraId="744E0188" w14:textId="77777777" w:rsidR="00C90D97" w:rsidRDefault="00816C97" w:rsidP="00362AB0">
            <w:r>
              <w:t>Anglický jazyk pro manažerskou praxi</w:t>
            </w:r>
          </w:p>
        </w:tc>
      </w:tr>
      <w:tr w:rsidR="00C90D97" w14:paraId="49CC6264" w14:textId="77777777">
        <w:tc>
          <w:tcPr>
            <w:tcW w:w="2808" w:type="dxa"/>
          </w:tcPr>
          <w:p w14:paraId="0E535EB4" w14:textId="77777777"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14:paraId="2F64D1AB" w14:textId="77777777" w:rsidR="00C90D97" w:rsidRDefault="00816C97" w:rsidP="00362AB0">
            <w:r>
              <w:t>Prezenční</w:t>
            </w:r>
          </w:p>
        </w:tc>
      </w:tr>
      <w:tr w:rsidR="00C90D97" w14:paraId="730E0606" w14:textId="77777777">
        <w:tc>
          <w:tcPr>
            <w:tcW w:w="2808" w:type="dxa"/>
            <w:vAlign w:val="center"/>
          </w:tcPr>
          <w:p w14:paraId="40E764EE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0817C6B2" w14:textId="77777777"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14:paraId="132E520A" w14:textId="77777777"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 w14:paraId="264D2CED" w14:textId="77777777">
        <w:tc>
          <w:tcPr>
            <w:tcW w:w="9828" w:type="dxa"/>
            <w:gridSpan w:val="9"/>
            <w:shd w:val="clear" w:color="auto" w:fill="A6A6A6"/>
          </w:tcPr>
          <w:p w14:paraId="7C09FD73" w14:textId="77777777"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14:paraId="3D8CA1C6" w14:textId="77777777">
        <w:tc>
          <w:tcPr>
            <w:tcW w:w="6791" w:type="dxa"/>
            <w:gridSpan w:val="3"/>
          </w:tcPr>
          <w:p w14:paraId="79C13538" w14:textId="77777777"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14:paraId="04239D3C" w14:textId="4CE5CB1F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553ABE2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55F5F9EE" w14:textId="118A10BB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588210D4" w14:textId="3B6AF6C7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0CC680A" w14:textId="07434998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0CC00501" w14:textId="26AE496B" w:rsidR="00C90D97" w:rsidRDefault="00C90D97" w:rsidP="00760BE2">
            <w:pPr>
              <w:jc w:val="center"/>
            </w:pPr>
          </w:p>
        </w:tc>
      </w:tr>
      <w:tr w:rsidR="00C90D97" w14:paraId="3D7E001A" w14:textId="77777777">
        <w:tc>
          <w:tcPr>
            <w:tcW w:w="6791" w:type="dxa"/>
            <w:gridSpan w:val="3"/>
          </w:tcPr>
          <w:p w14:paraId="5726FB6D" w14:textId="77777777"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14:paraId="0D885DEA" w14:textId="264401F3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387A144" w14:textId="78B080A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5427D94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2D8625F" w14:textId="5021B823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242948D" w14:textId="48A72AC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F49CE59" w14:textId="1A0B902F" w:rsidR="00C90D97" w:rsidRDefault="00C90D97" w:rsidP="00760BE2">
            <w:pPr>
              <w:jc w:val="center"/>
            </w:pPr>
          </w:p>
        </w:tc>
      </w:tr>
      <w:tr w:rsidR="00C90D97" w14:paraId="21AF7A5D" w14:textId="77777777">
        <w:tc>
          <w:tcPr>
            <w:tcW w:w="6791" w:type="dxa"/>
            <w:gridSpan w:val="3"/>
          </w:tcPr>
          <w:p w14:paraId="25D6C222" w14:textId="77777777"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14:paraId="3AE26047" w14:textId="38A2035D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9945A0A" w14:textId="77777777"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14:paraId="6B4EE7BB" w14:textId="2CC5FE3F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4D1CD051" w14:textId="1E22814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570961B" w14:textId="3A8F14EC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B3B6C1E" w14:textId="3A67C8CC" w:rsidR="00C90D97" w:rsidRDefault="00C90D97" w:rsidP="00760BE2">
            <w:pPr>
              <w:jc w:val="center"/>
            </w:pPr>
          </w:p>
        </w:tc>
      </w:tr>
      <w:tr w:rsidR="00C90D97" w14:paraId="72B144C1" w14:textId="77777777">
        <w:tc>
          <w:tcPr>
            <w:tcW w:w="9828" w:type="dxa"/>
            <w:gridSpan w:val="9"/>
            <w:shd w:val="clear" w:color="auto" w:fill="A6A6A6"/>
          </w:tcPr>
          <w:p w14:paraId="63F615DA" w14:textId="77777777"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14:paraId="5C745131" w14:textId="77777777">
        <w:tc>
          <w:tcPr>
            <w:tcW w:w="6791" w:type="dxa"/>
            <w:gridSpan w:val="3"/>
          </w:tcPr>
          <w:p w14:paraId="15A783EC" w14:textId="77777777"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14:paraId="567CA61C" w14:textId="16354CE2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6FD74EA" w14:textId="42B789FB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47AE855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A2FEEFA" w14:textId="03209558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BEFCE73" w14:textId="654E2CFB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19D0059E" w14:textId="15D346C2" w:rsidR="00C90D97" w:rsidRDefault="00C90D97" w:rsidP="00760BE2">
            <w:pPr>
              <w:jc w:val="center"/>
            </w:pPr>
          </w:p>
        </w:tc>
      </w:tr>
      <w:tr w:rsidR="00C90D97" w14:paraId="24289CB4" w14:textId="77777777">
        <w:tc>
          <w:tcPr>
            <w:tcW w:w="6791" w:type="dxa"/>
            <w:gridSpan w:val="3"/>
          </w:tcPr>
          <w:p w14:paraId="755BB9FC" w14:textId="77777777"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14:paraId="5AFAFC0B" w14:textId="78ADBC82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9A429CE" w14:textId="140E03A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59E4AEAF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50E4A2A" w14:textId="105A6904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03FF7E4" w14:textId="0F0D67F9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31159602" w14:textId="3C25BE97" w:rsidR="00C90D97" w:rsidRDefault="00C90D97" w:rsidP="00760BE2">
            <w:pPr>
              <w:jc w:val="center"/>
            </w:pPr>
          </w:p>
        </w:tc>
      </w:tr>
      <w:tr w:rsidR="00C90D97" w14:paraId="09850C15" w14:textId="77777777">
        <w:tc>
          <w:tcPr>
            <w:tcW w:w="6791" w:type="dxa"/>
            <w:gridSpan w:val="3"/>
          </w:tcPr>
          <w:p w14:paraId="45105C50" w14:textId="77777777"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14:paraId="1FB24860" w14:textId="58526C2A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158F4027" w14:textId="777B82B6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339CD144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14:paraId="2214E0EA" w14:textId="04FC5A98" w:rsidR="00C90D97" w:rsidRDefault="00C90D97" w:rsidP="00760BE2">
            <w:pPr>
              <w:jc w:val="center"/>
            </w:pPr>
          </w:p>
        </w:tc>
        <w:tc>
          <w:tcPr>
            <w:tcW w:w="506" w:type="dxa"/>
            <w:vAlign w:val="center"/>
          </w:tcPr>
          <w:p w14:paraId="1605483A" w14:textId="0E8E526A" w:rsidR="00C90D97" w:rsidRDefault="00C90D97" w:rsidP="00760BE2">
            <w:pPr>
              <w:jc w:val="center"/>
            </w:pPr>
          </w:p>
        </w:tc>
        <w:tc>
          <w:tcPr>
            <w:tcW w:w="505" w:type="dxa"/>
            <w:vAlign w:val="center"/>
          </w:tcPr>
          <w:p w14:paraId="63B09D07" w14:textId="6D0C5E66" w:rsidR="00C90D97" w:rsidRDefault="00C90D97" w:rsidP="00760BE2">
            <w:pPr>
              <w:jc w:val="center"/>
            </w:pPr>
          </w:p>
        </w:tc>
      </w:tr>
      <w:tr w:rsidR="00C90D97" w14:paraId="254EA4FF" w14:textId="77777777">
        <w:tc>
          <w:tcPr>
            <w:tcW w:w="6791" w:type="dxa"/>
            <w:gridSpan w:val="3"/>
          </w:tcPr>
          <w:p w14:paraId="502D42BE" w14:textId="77777777"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14:paraId="736646F1" w14:textId="19556CED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5BC762D" w14:textId="180F2D9C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A0E621C" w14:textId="602C2187" w:rsidR="00C90D97" w:rsidRDefault="00C90D97" w:rsidP="00760BE2">
            <w:pPr>
              <w:jc w:val="center"/>
            </w:pPr>
          </w:p>
        </w:tc>
        <w:tc>
          <w:tcPr>
            <w:tcW w:w="507" w:type="dxa"/>
          </w:tcPr>
          <w:p w14:paraId="34D683C5" w14:textId="77777777"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14:paraId="2489EDDE" w14:textId="2E03100A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5A771432" w14:textId="7D407CDC" w:rsidR="00C90D97" w:rsidRDefault="00C90D97" w:rsidP="00760BE2">
            <w:pPr>
              <w:jc w:val="center"/>
            </w:pPr>
          </w:p>
        </w:tc>
      </w:tr>
      <w:tr w:rsidR="00C90D97" w14:paraId="7F0070CA" w14:textId="77777777">
        <w:tc>
          <w:tcPr>
            <w:tcW w:w="6791" w:type="dxa"/>
            <w:gridSpan w:val="3"/>
          </w:tcPr>
          <w:p w14:paraId="551C9484" w14:textId="77777777"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14:paraId="447A698A" w14:textId="61DFEE5B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272FA7F4" w14:textId="468B1CE2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6A4B06CB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5B507AB4" w14:textId="1FB3837E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98026E1" w14:textId="1FF1F0E7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04605744" w14:textId="66C7F43F" w:rsidR="00C90D97" w:rsidRDefault="00C90D97" w:rsidP="00760BE2">
            <w:pPr>
              <w:jc w:val="center"/>
            </w:pPr>
          </w:p>
        </w:tc>
      </w:tr>
      <w:tr w:rsidR="00C90D97" w14:paraId="3F666638" w14:textId="77777777">
        <w:tc>
          <w:tcPr>
            <w:tcW w:w="6791" w:type="dxa"/>
            <w:gridSpan w:val="3"/>
          </w:tcPr>
          <w:p w14:paraId="4EF3F236" w14:textId="77777777"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14:paraId="7F9FF321" w14:textId="1CF09F0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63F404F" w14:textId="62EF99EA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3392F256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2767ACB4" w14:textId="329E9731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4F59389A" w14:textId="6F5F35C4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2CDD432A" w14:textId="561143B4" w:rsidR="00C90D97" w:rsidRDefault="00C90D97" w:rsidP="00760BE2">
            <w:pPr>
              <w:jc w:val="center"/>
            </w:pPr>
          </w:p>
        </w:tc>
      </w:tr>
      <w:tr w:rsidR="00C90D97" w14:paraId="1240A96F" w14:textId="77777777" w:rsidTr="007435F0">
        <w:trPr>
          <w:trHeight w:val="5322"/>
        </w:trPr>
        <w:tc>
          <w:tcPr>
            <w:tcW w:w="9828" w:type="dxa"/>
            <w:gridSpan w:val="9"/>
          </w:tcPr>
          <w:p w14:paraId="1BCAC49F" w14:textId="77777777"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14:paraId="700378FD" w14:textId="77777777" w:rsidR="00A41817" w:rsidRDefault="00A41817" w:rsidP="007435F0">
            <w:r>
              <w:t xml:space="preserve">Bakalářská práce je zpracována na téma Analýza konkurenceschopnosti vybrané společnosti. Téma bakalářské práce je aktuální, přínosné. Zásady pro vypracování jsou dodrženy. </w:t>
            </w:r>
          </w:p>
          <w:p w14:paraId="5C6B0395" w14:textId="1FBEBE34" w:rsidR="001F7888" w:rsidRDefault="00A41817" w:rsidP="007435F0">
            <w:r>
              <w:t>Již v abstraktu lze nalézt překlepy.</w:t>
            </w:r>
            <w:r w:rsidR="00C47774">
              <w:t xml:space="preserve"> V úvodu student definuje problematiku, nelze zde však najít citace. První kapitola teoretické části se věnuje konkurenceschopnosti, zde jsou citovány zdroje z roku 2016 a 2013, což nesvědčí o aktuální literatuře. Velké části teorie jsou z jednoho zdroje (zejména první kapitola). Dále je teoretická část zpracována na průměrné úrovni, student popisuje analýzy, které jsou následně využity v další části bakalářské práce. </w:t>
            </w:r>
          </w:p>
          <w:p w14:paraId="6D4658B8" w14:textId="78094C7C" w:rsidR="00C47774" w:rsidRDefault="00C47774" w:rsidP="00C47774">
            <w:r>
              <w:t>Praktická část začíná představením společnosti, kde je jako zdroj uvedený rozhovor s majitelem – přepis rozhovoru však není v příloze! Jednotlivé analýzy jsou pouze popisného charakteru – tj. 7S – mohla být rozvedena podrobněji včetně analýz. U analýz</w:t>
            </w:r>
            <w:r w:rsidR="008D1CA0">
              <w:t>y</w:t>
            </w:r>
            <w:r>
              <w:t xml:space="preserve"> STP chybí mapa vnímání – jako výsledek positioning-u. Následující analýzy – 7P, konkurenční strategie – jsou popisného charakteru, chybí zde analytická dimenze. Následuje benchmarking, který je již analýza. </w:t>
            </w:r>
            <w:r w:rsidR="00AD6832">
              <w:t>Ve</w:t>
            </w:r>
            <w:r>
              <w:t xml:space="preserve"> SWOT analýz</w:t>
            </w:r>
            <w:r w:rsidR="00AD6832">
              <w:t>e jsou</w:t>
            </w:r>
            <w:r>
              <w:t xml:space="preserve"> příležitosti špatně zařazeny, protože to nejsou externí faktory, které organizace svojí činností nemůže ovlivnit. </w:t>
            </w:r>
          </w:p>
          <w:p w14:paraId="566C4284" w14:textId="3372E90A" w:rsidR="00C47774" w:rsidRPr="001F7888" w:rsidRDefault="00C47774" w:rsidP="00C47774">
            <w:r>
              <w:t xml:space="preserve">Návrhy na doporučení jsou obecné a není úplně jasné, zda budou vést k posílení konkurenceschopnosti organizace. </w:t>
            </w:r>
          </w:p>
        </w:tc>
      </w:tr>
      <w:tr w:rsidR="00C90D97" w14:paraId="46D4AA81" w14:textId="77777777">
        <w:tc>
          <w:tcPr>
            <w:tcW w:w="9828" w:type="dxa"/>
            <w:gridSpan w:val="9"/>
          </w:tcPr>
          <w:p w14:paraId="55B0B4E1" w14:textId="77777777"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14:paraId="7718065C" w14:textId="77777777" w:rsidR="00C90D97" w:rsidRDefault="00C90D97" w:rsidP="00362AB0"/>
          <w:p w14:paraId="7B972D5D" w14:textId="55A3BEDA" w:rsidR="00244EEA" w:rsidRPr="00AD6832" w:rsidRDefault="00244EEA" w:rsidP="00244EEA">
            <w:pPr>
              <w:rPr>
                <w:lang w:val="en-US"/>
              </w:rPr>
            </w:pPr>
            <w:r w:rsidRPr="00AD6832">
              <w:rPr>
                <w:lang w:val="en-US"/>
              </w:rPr>
              <w:t>1. Present the perception map to the committee as the outcome of the SPT analysis.</w:t>
            </w:r>
          </w:p>
          <w:p w14:paraId="047E7ED6" w14:textId="45C74F91" w:rsidR="00C90D97" w:rsidRPr="00AD6832" w:rsidRDefault="00244EEA" w:rsidP="00244EEA">
            <w:pPr>
              <w:rPr>
                <w:lang w:val="en-US"/>
              </w:rPr>
            </w:pPr>
            <w:r w:rsidRPr="00AD6832">
              <w:rPr>
                <w:lang w:val="en-US"/>
              </w:rPr>
              <w:t>2. In what ways will the individual recommendations practically enhance the organization’s competitiveness in the market? Which of the recommendations do you consider to be crucial for supporting the improvement of competitiveness?</w:t>
            </w:r>
          </w:p>
          <w:p w14:paraId="03D4945D" w14:textId="77777777" w:rsidR="00701321" w:rsidRDefault="00701321" w:rsidP="00362AB0"/>
          <w:p w14:paraId="0D4C653E" w14:textId="77777777" w:rsidR="007435F0" w:rsidRDefault="007435F0" w:rsidP="00362AB0"/>
        </w:tc>
      </w:tr>
      <w:tr w:rsidR="00C90D97" w14:paraId="03F33579" w14:textId="77777777">
        <w:tc>
          <w:tcPr>
            <w:tcW w:w="6791" w:type="dxa"/>
            <w:gridSpan w:val="3"/>
          </w:tcPr>
          <w:p w14:paraId="679DEC6E" w14:textId="77777777"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58ADB38F" w14:textId="753E6705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1ACE499F" w14:textId="00DB39A0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76EB15FA" w14:textId="77777777"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14:paraId="33B70105" w14:textId="317F6F3D" w:rsidR="00C90D97" w:rsidRDefault="00C90D97" w:rsidP="00760BE2">
            <w:pPr>
              <w:jc w:val="center"/>
            </w:pPr>
          </w:p>
        </w:tc>
        <w:tc>
          <w:tcPr>
            <w:tcW w:w="506" w:type="dxa"/>
          </w:tcPr>
          <w:p w14:paraId="0EAEF78F" w14:textId="6505FB1D" w:rsidR="00C90D97" w:rsidRDefault="00C90D97" w:rsidP="00760BE2">
            <w:pPr>
              <w:jc w:val="center"/>
            </w:pPr>
          </w:p>
        </w:tc>
        <w:tc>
          <w:tcPr>
            <w:tcW w:w="505" w:type="dxa"/>
          </w:tcPr>
          <w:p w14:paraId="695BDB26" w14:textId="2FD6F872" w:rsidR="00C90D97" w:rsidRDefault="00C90D97" w:rsidP="00760BE2">
            <w:pPr>
              <w:jc w:val="center"/>
            </w:pPr>
          </w:p>
        </w:tc>
      </w:tr>
      <w:tr w:rsidR="00C90D97" w14:paraId="2574D16A" w14:textId="7777777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14:paraId="24570F51" w14:textId="5EC74D4E" w:rsidR="00C90D97" w:rsidRDefault="00C90D97" w:rsidP="00362AB0">
            <w:r>
              <w:t>Datum:</w:t>
            </w:r>
            <w:r w:rsidR="001F7888">
              <w:t xml:space="preserve"> 13.5.2025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14:paraId="3AF35E48" w14:textId="058486CD" w:rsidR="00C90D97" w:rsidRDefault="00C90D97" w:rsidP="00362AB0">
            <w:r>
              <w:t>Podpis:</w:t>
            </w:r>
            <w:r w:rsidR="0006217E">
              <w:t xml:space="preserve"> </w:t>
            </w:r>
            <w:r w:rsidR="0006217E">
              <w:t>Ing. Janka Vydrová, Ph.D.</w:t>
            </w:r>
            <w:r w:rsidR="0006217E">
              <w:t>, v. r.</w:t>
            </w:r>
            <w:bookmarkStart w:id="0" w:name="_GoBack"/>
            <w:bookmarkEnd w:id="0"/>
          </w:p>
        </w:tc>
      </w:tr>
    </w:tbl>
    <w:p w14:paraId="0D92A082" w14:textId="77777777"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9F06B6" w14:textId="77777777" w:rsidR="002441EE" w:rsidRDefault="002441EE">
      <w:r>
        <w:separator/>
      </w:r>
    </w:p>
  </w:endnote>
  <w:endnote w:type="continuationSeparator" w:id="0">
    <w:p w14:paraId="23D152FA" w14:textId="77777777" w:rsidR="002441EE" w:rsidRDefault="00244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FD6F0" w14:textId="77777777" w:rsidR="002441EE" w:rsidRDefault="002441EE">
      <w:r>
        <w:separator/>
      </w:r>
    </w:p>
  </w:footnote>
  <w:footnote w:type="continuationSeparator" w:id="0">
    <w:p w14:paraId="66158AAE" w14:textId="77777777" w:rsidR="002441EE" w:rsidRDefault="002441EE">
      <w:r>
        <w:continuationSeparator/>
      </w:r>
    </w:p>
  </w:footnote>
  <w:footnote w:id="1">
    <w:p w14:paraId="637618B7" w14:textId="77777777"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1441F"/>
    <w:rsid w:val="00037949"/>
    <w:rsid w:val="00043F5E"/>
    <w:rsid w:val="0006217E"/>
    <w:rsid w:val="00065813"/>
    <w:rsid w:val="0008377D"/>
    <w:rsid w:val="00086970"/>
    <w:rsid w:val="000B5B83"/>
    <w:rsid w:val="000C472E"/>
    <w:rsid w:val="000F3895"/>
    <w:rsid w:val="00122F79"/>
    <w:rsid w:val="00132E3B"/>
    <w:rsid w:val="00184BC5"/>
    <w:rsid w:val="001B2D68"/>
    <w:rsid w:val="001D16F2"/>
    <w:rsid w:val="001F7888"/>
    <w:rsid w:val="002441EE"/>
    <w:rsid w:val="00244EEA"/>
    <w:rsid w:val="00251C0A"/>
    <w:rsid w:val="00264642"/>
    <w:rsid w:val="002707E4"/>
    <w:rsid w:val="00270B43"/>
    <w:rsid w:val="002946BD"/>
    <w:rsid w:val="002E34C2"/>
    <w:rsid w:val="003074EF"/>
    <w:rsid w:val="003245DE"/>
    <w:rsid w:val="00362AB0"/>
    <w:rsid w:val="003860CB"/>
    <w:rsid w:val="003B3470"/>
    <w:rsid w:val="003F5DA2"/>
    <w:rsid w:val="00415531"/>
    <w:rsid w:val="004703FF"/>
    <w:rsid w:val="00471C0C"/>
    <w:rsid w:val="00526D47"/>
    <w:rsid w:val="005458A8"/>
    <w:rsid w:val="005E092C"/>
    <w:rsid w:val="005E6AAC"/>
    <w:rsid w:val="005E7816"/>
    <w:rsid w:val="006270D3"/>
    <w:rsid w:val="00631607"/>
    <w:rsid w:val="0064625E"/>
    <w:rsid w:val="0067251A"/>
    <w:rsid w:val="00673989"/>
    <w:rsid w:val="006847E2"/>
    <w:rsid w:val="00684AF0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D1CA0"/>
    <w:rsid w:val="008E52B7"/>
    <w:rsid w:val="00945558"/>
    <w:rsid w:val="00971B76"/>
    <w:rsid w:val="0098167A"/>
    <w:rsid w:val="00986A0A"/>
    <w:rsid w:val="00987F31"/>
    <w:rsid w:val="009C77CE"/>
    <w:rsid w:val="00A107BE"/>
    <w:rsid w:val="00A41817"/>
    <w:rsid w:val="00A55E2A"/>
    <w:rsid w:val="00AA599B"/>
    <w:rsid w:val="00AB3B95"/>
    <w:rsid w:val="00AB5373"/>
    <w:rsid w:val="00AD6832"/>
    <w:rsid w:val="00AE657A"/>
    <w:rsid w:val="00B10B4C"/>
    <w:rsid w:val="00B20A0F"/>
    <w:rsid w:val="00B24848"/>
    <w:rsid w:val="00B759C0"/>
    <w:rsid w:val="00B76611"/>
    <w:rsid w:val="00BA1CD3"/>
    <w:rsid w:val="00BA3203"/>
    <w:rsid w:val="00BE64C9"/>
    <w:rsid w:val="00C27272"/>
    <w:rsid w:val="00C47774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0DC6DF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C477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4b5c4b1-a205-4656-bd10-1a2605af84d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4D4CAD23D25E49ACC1022CEAD301E8" ma:contentTypeVersion="18" ma:contentTypeDescription="Vytvoří nový dokument" ma:contentTypeScope="" ma:versionID="c4659768baaba894b169ee5a9f770e03">
  <xsd:schema xmlns:xsd="http://www.w3.org/2001/XMLSchema" xmlns:xs="http://www.w3.org/2001/XMLSchema" xmlns:p="http://schemas.microsoft.com/office/2006/metadata/properties" xmlns:ns3="14b5c4b1-a205-4656-bd10-1a2605af84da" xmlns:ns4="95d438d1-2776-4e6f-aa77-0285660b9062" targetNamespace="http://schemas.microsoft.com/office/2006/metadata/properties" ma:root="true" ma:fieldsID="dcc9d99448baa942001bfc369e901211" ns3:_="" ns4:_="">
    <xsd:import namespace="14b5c4b1-a205-4656-bd10-1a2605af84da"/>
    <xsd:import namespace="95d438d1-2776-4e6f-aa77-0285660b90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b5c4b1-a205-4656-bd10-1a2605af8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5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d438d1-2776-4e6f-aa77-0285660b906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FDB1F-B60B-45A3-BD70-7BE9240501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F76E7C3-331D-4266-9F2C-858D284A0209}">
  <ds:schemaRefs>
    <ds:schemaRef ds:uri="95d438d1-2776-4e6f-aa77-0285660b9062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14b5c4b1-a205-4656-bd10-1a2605af84da"/>
  </ds:schemaRefs>
</ds:datastoreItem>
</file>

<file path=customXml/itemProps3.xml><?xml version="1.0" encoding="utf-8"?>
<ds:datastoreItem xmlns:ds="http://schemas.openxmlformats.org/officeDocument/2006/customXml" ds:itemID="{41FC744A-D3A4-4C34-87E5-8014A386DC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b5c4b1-a205-4656-bd10-1a2605af84da"/>
    <ds:schemaRef ds:uri="95d438d1-2776-4e6f-aa77-0285660b9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343</Words>
  <Characters>2211</Characters>
  <Application>Microsoft Office Word</Application>
  <DocSecurity>0</DocSecurity>
  <Lines>18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POSUDEK VEDOUCÍHO BAKALÁŘSKÉ PRÁCE</vt:lpstr>
      <vt:lpstr>POSUDEK VEDOUCÍHO BAKALÁŘSKÉ PRÁCE</vt:lpstr>
    </vt:vector>
  </TitlesOfParts>
  <Company>UNI UTB Zlín</Company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12</cp:revision>
  <cp:lastPrinted>2025-05-12T07:20:00Z</cp:lastPrinted>
  <dcterms:created xsi:type="dcterms:W3CDTF">2025-05-12T07:05:00Z</dcterms:created>
  <dcterms:modified xsi:type="dcterms:W3CDTF">2025-05-28T06:54:00Z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0x010100E44D4CAD23D25E49ACC1022CEAD301E8</vt:lpwstr>
  </property>
</Properties>
</file>