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6"/>
        <w:gridCol w:w="720"/>
        <w:gridCol w:w="2722"/>
        <w:gridCol w:w="507"/>
        <w:gridCol w:w="506"/>
        <w:gridCol w:w="506"/>
        <w:gridCol w:w="510"/>
        <w:gridCol w:w="506"/>
        <w:gridCol w:w="505"/>
      </w:tblGrid>
      <w:tr w:rsidR="00552F79" w:rsidRPr="00AD2438" w:rsidTr="00061514">
        <w:tc>
          <w:tcPr>
            <w:tcW w:w="9828" w:type="dxa"/>
            <w:gridSpan w:val="9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SUPERVISOR’S</w:t>
            </w:r>
            <w:r w:rsidRPr="00AD2438">
              <w:rPr>
                <w:b/>
                <w:lang w:val="en-GB"/>
              </w:rPr>
              <w:t xml:space="preserve"> ASSESSMENT</w:t>
            </w:r>
            <w:r>
              <w:rPr>
                <w:b/>
                <w:lang w:val="en-GB"/>
              </w:rPr>
              <w:t xml:space="preserve"> OF BACHELOR’S THESIS</w:t>
            </w:r>
          </w:p>
        </w:tc>
      </w:tr>
      <w:tr w:rsidR="00552F79" w:rsidRPr="00AD2438" w:rsidTr="00061514">
        <w:tc>
          <w:tcPr>
            <w:tcW w:w="3348" w:type="dxa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Student’s full name </w:t>
            </w:r>
          </w:p>
        </w:tc>
        <w:tc>
          <w:tcPr>
            <w:tcW w:w="6480" w:type="dxa"/>
            <w:gridSpan w:val="8"/>
          </w:tcPr>
          <w:p w:rsidR="00552F79" w:rsidRPr="00AD2438" w:rsidRDefault="00240C45" w:rsidP="00061514">
            <w:pPr>
              <w:rPr>
                <w:lang w:val="en-GB"/>
              </w:rPr>
            </w:pPr>
            <w:r>
              <w:rPr>
                <w:lang w:val="en-GB"/>
              </w:rPr>
              <w:t>Martin Paseka</w:t>
            </w:r>
          </w:p>
        </w:tc>
      </w:tr>
      <w:tr w:rsidR="00552F79" w:rsidRPr="00AD2438" w:rsidTr="00061514">
        <w:tc>
          <w:tcPr>
            <w:tcW w:w="3348" w:type="dxa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Thesis title</w:t>
            </w:r>
          </w:p>
        </w:tc>
        <w:tc>
          <w:tcPr>
            <w:tcW w:w="6480" w:type="dxa"/>
            <w:gridSpan w:val="8"/>
          </w:tcPr>
          <w:p w:rsidR="000D5EA6" w:rsidRPr="000D5EA6" w:rsidRDefault="000D5EA6" w:rsidP="000D5EA6">
            <w:pPr>
              <w:rPr>
                <w:lang w:val="en-GB"/>
              </w:rPr>
            </w:pPr>
            <w:r w:rsidRPr="000D5EA6">
              <w:rPr>
                <w:lang w:val="en-GB"/>
              </w:rPr>
              <w:t>Free Will versus Brainwashing in Anthony</w:t>
            </w:r>
          </w:p>
          <w:p w:rsidR="00552F79" w:rsidRPr="00AD2438" w:rsidRDefault="000D5EA6" w:rsidP="000D5EA6">
            <w:pPr>
              <w:rPr>
                <w:lang w:val="en-GB"/>
              </w:rPr>
            </w:pPr>
            <w:r w:rsidRPr="000D5EA6">
              <w:rPr>
                <w:lang w:val="en-GB"/>
              </w:rPr>
              <w:t>Burgess’s A Clockwork Orange</w:t>
            </w:r>
          </w:p>
        </w:tc>
      </w:tr>
      <w:tr w:rsidR="00552F79" w:rsidRPr="00AD2438" w:rsidTr="00061514">
        <w:tc>
          <w:tcPr>
            <w:tcW w:w="3348" w:type="dxa"/>
          </w:tcPr>
          <w:p w:rsidR="00552F79" w:rsidRPr="00AD2438" w:rsidRDefault="00552F79" w:rsidP="00061514">
            <w:pPr>
              <w:rPr>
                <w:lang w:val="en-GB"/>
              </w:rPr>
            </w:pPr>
            <w:r>
              <w:rPr>
                <w:lang w:val="en-GB"/>
              </w:rPr>
              <w:t>Supervisor’s</w:t>
            </w:r>
            <w:r w:rsidRPr="00AD2438">
              <w:rPr>
                <w:lang w:val="en-GB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:rsidR="00552F79" w:rsidRPr="00AD2438" w:rsidRDefault="000D5EA6" w:rsidP="00061514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Prof.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Dr.</w:t>
            </w:r>
            <w:proofErr w:type="spellEnd"/>
            <w:r>
              <w:rPr>
                <w:lang w:val="en-GB"/>
              </w:rPr>
              <w:t xml:space="preserve"> Ewald Mengel</w:t>
            </w:r>
          </w:p>
        </w:tc>
      </w:tr>
      <w:tr w:rsidR="00552F79" w:rsidRPr="00AD2438" w:rsidTr="00061514">
        <w:tc>
          <w:tcPr>
            <w:tcW w:w="3348" w:type="dxa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Degree course</w:t>
            </w:r>
          </w:p>
        </w:tc>
        <w:tc>
          <w:tcPr>
            <w:tcW w:w="6480" w:type="dxa"/>
            <w:gridSpan w:val="8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English for Business Administration</w:t>
            </w:r>
          </w:p>
        </w:tc>
      </w:tr>
      <w:tr w:rsidR="00552F79" w:rsidRPr="00AD2438" w:rsidTr="00061514">
        <w:tc>
          <w:tcPr>
            <w:tcW w:w="3348" w:type="dxa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Mode of study</w:t>
            </w:r>
          </w:p>
        </w:tc>
        <w:tc>
          <w:tcPr>
            <w:tcW w:w="6480" w:type="dxa"/>
            <w:gridSpan w:val="8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Full-time</w:t>
            </w:r>
          </w:p>
        </w:tc>
      </w:tr>
      <w:tr w:rsidR="00552F79" w:rsidRPr="00AD2438" w:rsidTr="00061514">
        <w:tc>
          <w:tcPr>
            <w:tcW w:w="3348" w:type="dxa"/>
            <w:vAlign w:val="center"/>
          </w:tcPr>
          <w:p w:rsidR="00552F79" w:rsidRPr="00AD2438" w:rsidRDefault="00552F79" w:rsidP="00061514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Thesis evaluation criteria</w:t>
            </w:r>
          </w:p>
        </w:tc>
        <w:tc>
          <w:tcPr>
            <w:tcW w:w="6480" w:type="dxa"/>
            <w:gridSpan w:val="8"/>
          </w:tcPr>
          <w:p w:rsidR="00552F79" w:rsidRPr="00AD2438" w:rsidRDefault="00552F79" w:rsidP="00061514">
            <w:pPr>
              <w:jc w:val="right"/>
              <w:rPr>
                <w:lang w:val="en-GB"/>
              </w:rPr>
            </w:pPr>
            <w:r w:rsidRPr="00AD2438">
              <w:rPr>
                <w:b/>
                <w:lang w:val="en-GB"/>
              </w:rPr>
              <w:t xml:space="preserve">Classification grade according to ECTS </w:t>
            </w:r>
          </w:p>
        </w:tc>
      </w:tr>
      <w:tr w:rsidR="00552F79" w:rsidRPr="00AD2438" w:rsidTr="00061514">
        <w:tc>
          <w:tcPr>
            <w:tcW w:w="9828" w:type="dxa"/>
            <w:gridSpan w:val="9"/>
            <w:shd w:val="clear" w:color="auto" w:fill="A6A6A6"/>
          </w:tcPr>
          <w:p w:rsidR="00552F79" w:rsidRPr="00AD2438" w:rsidRDefault="00552F79" w:rsidP="00061514">
            <w:pPr>
              <w:rPr>
                <w:color w:val="FFFFFF"/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Structure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>
              <w:rPr>
                <w:lang w:val="en-GB"/>
              </w:rPr>
              <w:t>Overall clarity and structure of the work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52F79" w:rsidRPr="00AD2438" w:rsidRDefault="005A00DB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D</w:t>
            </w:r>
            <w:proofErr w:type="spellEnd"/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Language level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C</w:t>
            </w:r>
            <w:proofErr w:type="spellEnd"/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EF0A47">
              <w:rPr>
                <w:lang w:val="en-GB"/>
              </w:rPr>
              <w:t xml:space="preserve">Compliance with citation </w:t>
            </w:r>
            <w:r>
              <w:rPr>
                <w:lang w:val="en-GB"/>
              </w:rPr>
              <w:t>and formatting norms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D</w:t>
            </w:r>
            <w:proofErr w:type="spellEnd"/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9828" w:type="dxa"/>
            <w:gridSpan w:val="9"/>
            <w:shd w:val="clear" w:color="auto" w:fill="A6A6A6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Content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statement formulation 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D</w:t>
            </w:r>
            <w:proofErr w:type="spellEnd"/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Sources and their utilization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8B677A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C</w:t>
            </w:r>
            <w:proofErr w:type="spellEnd"/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>
              <w:rPr>
                <w:lang w:val="en-GB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  <w:vAlign w:val="center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  <w:vAlign w:val="center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  <w:vAlign w:val="center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D</w:t>
            </w:r>
            <w:proofErr w:type="spellEnd"/>
          </w:p>
        </w:tc>
        <w:tc>
          <w:tcPr>
            <w:tcW w:w="506" w:type="dxa"/>
            <w:vAlign w:val="center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  <w:vAlign w:val="center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>
              <w:rPr>
                <w:lang w:val="en-GB"/>
              </w:rPr>
              <w:t>Level of</w:t>
            </w:r>
            <w:r w:rsidRPr="00AD2438">
              <w:rPr>
                <w:lang w:val="en-GB"/>
              </w:rPr>
              <w:t xml:space="preserve"> analy</w:t>
            </w:r>
            <w:r>
              <w:rPr>
                <w:lang w:val="en-GB"/>
              </w:rPr>
              <w:t xml:space="preserve">tical and interpretive </w:t>
            </w:r>
            <w:r w:rsidRPr="00F0194B">
              <w:rPr>
                <w:lang w:val="en-GB"/>
              </w:rPr>
              <w:t>elements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D</w:t>
            </w:r>
            <w:proofErr w:type="spellEnd"/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>
              <w:rPr>
                <w:lang w:val="en-GB"/>
              </w:rPr>
              <w:t>Formulation of</w:t>
            </w:r>
            <w:r w:rsidRPr="00AD2438">
              <w:rPr>
                <w:lang w:val="en-GB"/>
              </w:rPr>
              <w:t xml:space="preserve"> conclusions</w:t>
            </w:r>
            <w:r>
              <w:rPr>
                <w:lang w:val="en-GB"/>
              </w:rPr>
              <w:t xml:space="preserve"> and meeting objectives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C</w:t>
            </w:r>
            <w:proofErr w:type="spellEnd"/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>
              <w:rPr>
                <w:lang w:val="en-GB"/>
              </w:rPr>
              <w:t>Originality and v</w:t>
            </w:r>
            <w:r w:rsidRPr="00AD2438">
              <w:rPr>
                <w:lang w:val="en-GB"/>
              </w:rPr>
              <w:t xml:space="preserve">ocational </w:t>
            </w:r>
            <w:r>
              <w:rPr>
                <w:lang w:val="en-GB"/>
              </w:rPr>
              <w:t>contribution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C</w:t>
            </w:r>
            <w:proofErr w:type="spellEnd"/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9828" w:type="dxa"/>
            <w:gridSpan w:val="9"/>
          </w:tcPr>
          <w:p w:rsidR="00552F79" w:rsidRDefault="00552F79" w:rsidP="0006151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J</w:t>
            </w:r>
            <w:r w:rsidRPr="00AD2438">
              <w:rPr>
                <w:b/>
                <w:lang w:val="en-GB"/>
              </w:rPr>
              <w:t>ustification</w:t>
            </w:r>
            <w:r>
              <w:rPr>
                <w:b/>
                <w:lang w:val="en-GB"/>
              </w:rPr>
              <w:t>s</w:t>
            </w:r>
            <w:r w:rsidRPr="00AD2438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for e</w:t>
            </w:r>
            <w:r w:rsidRPr="00AD2438">
              <w:rPr>
                <w:b/>
                <w:lang w:val="en-GB"/>
              </w:rPr>
              <w:t>valuation (strengths and weaknesses of t</w:t>
            </w:r>
            <w:bookmarkStart w:id="0" w:name="_GoBack"/>
            <w:bookmarkEnd w:id="0"/>
            <w:r w:rsidRPr="00AD2438">
              <w:rPr>
                <w:b/>
                <w:lang w:val="en-GB"/>
              </w:rPr>
              <w:t>hesis):</w:t>
            </w:r>
          </w:p>
          <w:p w:rsidR="00906159" w:rsidRPr="00AD2438" w:rsidRDefault="00906159" w:rsidP="00061514">
            <w:pPr>
              <w:rPr>
                <w:b/>
                <w:lang w:val="en-GB"/>
              </w:rPr>
            </w:pPr>
          </w:p>
          <w:p w:rsidR="00552F79" w:rsidRDefault="00300AC0" w:rsidP="00061514">
            <w:pPr>
              <w:rPr>
                <w:lang w:val="en-GB"/>
              </w:rPr>
            </w:pPr>
            <w:r>
              <w:rPr>
                <w:lang w:val="en-GB"/>
              </w:rPr>
              <w:t xml:space="preserve">The thesis concentrates on what it has identified as the main theme of the novel, the conflict between free will and its suppression by brainwashing. </w:t>
            </w:r>
            <w:r w:rsidR="00627426">
              <w:rPr>
                <w:lang w:val="en-GB"/>
              </w:rPr>
              <w:t xml:space="preserve">The candidate’s main interest </w:t>
            </w:r>
            <w:proofErr w:type="gramStart"/>
            <w:r w:rsidR="00627426">
              <w:rPr>
                <w:lang w:val="en-GB"/>
              </w:rPr>
              <w:t>is dedicated</w:t>
            </w:r>
            <w:proofErr w:type="gramEnd"/>
            <w:r w:rsidR="00627426">
              <w:rPr>
                <w:lang w:val="en-GB"/>
              </w:rPr>
              <w:t xml:space="preserve"> to brainwashing techniques, and here what is called the Ludovico technique, and its influence on the human psyche. He begins with a biographical chapter on Bradbury, followed by a short overview of dystopian fiction in the 20</w:t>
            </w:r>
            <w:r w:rsidR="00627426" w:rsidRPr="00627426">
              <w:rPr>
                <w:vertAlign w:val="superscript"/>
                <w:lang w:val="en-GB"/>
              </w:rPr>
              <w:t>th</w:t>
            </w:r>
            <w:r w:rsidR="00627426">
              <w:rPr>
                <w:lang w:val="en-GB"/>
              </w:rPr>
              <w:t xml:space="preserve"> century. Then he turns to the various forms of brainwashing </w:t>
            </w:r>
            <w:proofErr w:type="gramStart"/>
            <w:r w:rsidR="00627426">
              <w:rPr>
                <w:lang w:val="en-GB"/>
              </w:rPr>
              <w:t>techniques which</w:t>
            </w:r>
            <w:proofErr w:type="gramEnd"/>
            <w:r w:rsidR="00627426">
              <w:rPr>
                <w:lang w:val="en-GB"/>
              </w:rPr>
              <w:t xml:space="preserve"> he deems relevant for Bradbury’s novel</w:t>
            </w:r>
            <w:r w:rsidR="00292538">
              <w:rPr>
                <w:lang w:val="en-GB"/>
              </w:rPr>
              <w:t xml:space="preserve">, followed by an excursion </w:t>
            </w:r>
            <w:r w:rsidR="005A00DB">
              <w:rPr>
                <w:lang w:val="en-GB"/>
              </w:rPr>
              <w:t xml:space="preserve">to </w:t>
            </w:r>
            <w:r w:rsidR="00292538">
              <w:rPr>
                <w:lang w:val="en-GB"/>
              </w:rPr>
              <w:t xml:space="preserve">St Augustine </w:t>
            </w:r>
            <w:r w:rsidR="00906159">
              <w:rPr>
                <w:lang w:val="en-GB"/>
              </w:rPr>
              <w:t xml:space="preserve">and Sam Harris </w:t>
            </w:r>
            <w:r w:rsidR="00292538">
              <w:rPr>
                <w:lang w:val="en-GB"/>
              </w:rPr>
              <w:t>on free will</w:t>
            </w:r>
            <w:r w:rsidR="00627426">
              <w:rPr>
                <w:lang w:val="en-GB"/>
              </w:rPr>
              <w:t xml:space="preserve">. In the second part of his thesis, a bit late, he analyses </w:t>
            </w:r>
            <w:r w:rsidR="00627426" w:rsidRPr="005A00DB">
              <w:rPr>
                <w:i/>
                <w:lang w:val="en-GB"/>
              </w:rPr>
              <w:t>A Clockwork Orange</w:t>
            </w:r>
            <w:r w:rsidR="00627426">
              <w:rPr>
                <w:lang w:val="en-GB"/>
              </w:rPr>
              <w:t xml:space="preserve"> as a dystopian novel, whereby he tries to relate content and form, including the information he has given at the start. All in all, this structure is</w:t>
            </w:r>
            <w:r w:rsidR="00535035">
              <w:rPr>
                <w:lang w:val="en-GB"/>
              </w:rPr>
              <w:t xml:space="preserve"> not so convincing, since </w:t>
            </w:r>
            <w:r w:rsidR="00627426">
              <w:rPr>
                <w:lang w:val="en-GB"/>
              </w:rPr>
              <w:t>one has the feeling that he should have focussed a bit more on the novel as such and gone more into depth in terms of interpretation</w:t>
            </w:r>
            <w:r w:rsidR="00535035">
              <w:rPr>
                <w:lang w:val="en-GB"/>
              </w:rPr>
              <w:t xml:space="preserve">, instead of taking a </w:t>
            </w:r>
            <w:r w:rsidR="00067A53">
              <w:rPr>
                <w:lang w:val="en-GB"/>
              </w:rPr>
              <w:t>great detour</w:t>
            </w:r>
            <w:r w:rsidR="00535035">
              <w:rPr>
                <w:lang w:val="en-GB"/>
              </w:rPr>
              <w:t xml:space="preserve"> via behavioural psychology and philosophy</w:t>
            </w:r>
            <w:r w:rsidR="00627426">
              <w:rPr>
                <w:lang w:val="en-GB"/>
              </w:rPr>
              <w:t>.</w:t>
            </w:r>
            <w:r w:rsidR="00906159">
              <w:rPr>
                <w:lang w:val="en-GB"/>
              </w:rPr>
              <w:t xml:space="preserve"> </w:t>
            </w:r>
          </w:p>
          <w:p w:rsidR="000D5EA6" w:rsidRDefault="000D5EA6" w:rsidP="00061514">
            <w:pPr>
              <w:rPr>
                <w:lang w:val="en-GB"/>
              </w:rPr>
            </w:pPr>
          </w:p>
          <w:p w:rsidR="000D5EA6" w:rsidRDefault="00773B11" w:rsidP="00061514">
            <w:pPr>
              <w:rPr>
                <w:lang w:val="en-GB"/>
              </w:rPr>
            </w:pPr>
            <w:r>
              <w:rPr>
                <w:lang w:val="en-GB"/>
              </w:rPr>
              <w:t xml:space="preserve">Parts of his interpretation are not so original, and it becomes interesting only when he writes about the Ludovico technique, which underlines once again that his focus lies on </w:t>
            </w:r>
            <w:r w:rsidR="00F07263">
              <w:rPr>
                <w:lang w:val="en-GB"/>
              </w:rPr>
              <w:t xml:space="preserve">the conflict of </w:t>
            </w:r>
            <w:r>
              <w:rPr>
                <w:lang w:val="en-GB"/>
              </w:rPr>
              <w:t xml:space="preserve">brainwashing and </w:t>
            </w:r>
            <w:r w:rsidR="00F07263">
              <w:rPr>
                <w:lang w:val="en-GB"/>
              </w:rPr>
              <w:t xml:space="preserve">free will and </w:t>
            </w:r>
            <w:r>
              <w:rPr>
                <w:lang w:val="en-GB"/>
              </w:rPr>
              <w:t xml:space="preserve">less on literary analysis. </w:t>
            </w:r>
            <w:proofErr w:type="gramStart"/>
            <w:r w:rsidR="000D5EA6">
              <w:rPr>
                <w:lang w:val="en-GB"/>
              </w:rPr>
              <w:t>All in all</w:t>
            </w:r>
            <w:proofErr w:type="gramEnd"/>
            <w:r w:rsidR="000D5EA6">
              <w:rPr>
                <w:lang w:val="en-GB"/>
              </w:rPr>
              <w:t xml:space="preserve">, the writing </w:t>
            </w:r>
            <w:r w:rsidR="00F07263">
              <w:rPr>
                <w:lang w:val="en-GB"/>
              </w:rPr>
              <w:t>seems</w:t>
            </w:r>
            <w:r w:rsidR="000D5EA6">
              <w:rPr>
                <w:lang w:val="en-GB"/>
              </w:rPr>
              <w:t xml:space="preserve"> a bit schematic and superficial. </w:t>
            </w:r>
            <w:r w:rsidR="00906159">
              <w:rPr>
                <w:lang w:val="en-GB"/>
              </w:rPr>
              <w:t>The structure is partly incoherent.</w:t>
            </w:r>
          </w:p>
          <w:p w:rsidR="000D5EA6" w:rsidRDefault="000D5EA6" w:rsidP="00061514">
            <w:pPr>
              <w:rPr>
                <w:lang w:val="en-GB"/>
              </w:rPr>
            </w:pPr>
          </w:p>
          <w:p w:rsidR="00552F79" w:rsidRPr="00AD2438" w:rsidRDefault="006F1F66" w:rsidP="00061514">
            <w:pPr>
              <w:rPr>
                <w:lang w:val="en-GB"/>
              </w:rPr>
            </w:pPr>
            <w:r>
              <w:rPr>
                <w:lang w:val="en-GB"/>
              </w:rPr>
              <w:t>The candidate’s English is fairly fluent and acceptable, in spite of occasional clumsy passages</w:t>
            </w:r>
            <w:r w:rsidR="00627426">
              <w:rPr>
                <w:lang w:val="en-GB"/>
              </w:rPr>
              <w:t>, grammatical errors</w:t>
            </w:r>
            <w:r>
              <w:rPr>
                <w:lang w:val="en-GB"/>
              </w:rPr>
              <w:t xml:space="preserve"> and idiomatic</w:t>
            </w:r>
            <w:r w:rsidR="00627426">
              <w:rPr>
                <w:lang w:val="en-GB"/>
              </w:rPr>
              <w:t xml:space="preserve"> mistakes</w:t>
            </w:r>
            <w:r>
              <w:rPr>
                <w:lang w:val="en-GB"/>
              </w:rPr>
              <w:t xml:space="preserve">. </w:t>
            </w:r>
            <w:r w:rsidR="00906159">
              <w:rPr>
                <w:lang w:val="en-GB"/>
              </w:rPr>
              <w:t>T</w:t>
            </w:r>
            <w:r w:rsidR="00DE2B92">
              <w:rPr>
                <w:lang w:val="en-GB"/>
              </w:rPr>
              <w:t>here are a number of formatting problems</w:t>
            </w:r>
            <w:r w:rsidR="00906159">
              <w:rPr>
                <w:lang w:val="en-GB"/>
              </w:rPr>
              <w:t>, and pagination is missing, obviously under the pressure of time</w:t>
            </w:r>
            <w:r w:rsidR="00F07263">
              <w:rPr>
                <w:lang w:val="en-GB"/>
              </w:rPr>
              <w:t>.</w:t>
            </w:r>
            <w:r w:rsidR="00300AC0">
              <w:rPr>
                <w:lang w:val="en-GB"/>
              </w:rPr>
              <w:t xml:space="preserve"> </w:t>
            </w:r>
            <w:r w:rsidR="00906159">
              <w:rPr>
                <w:lang w:val="en-GB"/>
              </w:rPr>
              <w:t>Having studied linguistics, the candidate should know that “</w:t>
            </w:r>
            <w:proofErr w:type="spellStart"/>
            <w:r w:rsidR="00CD7339">
              <w:rPr>
                <w:lang w:val="en-GB"/>
              </w:rPr>
              <w:t>Nadsat</w:t>
            </w:r>
            <w:proofErr w:type="spellEnd"/>
            <w:r w:rsidR="00906159">
              <w:rPr>
                <w:lang w:val="en-GB"/>
              </w:rPr>
              <w:t>”</w:t>
            </w:r>
            <w:r w:rsidR="00CD7339">
              <w:rPr>
                <w:lang w:val="en-GB"/>
              </w:rPr>
              <w:t xml:space="preserve"> is not an “accent” but an artificial lingo</w:t>
            </w:r>
            <w:r w:rsidR="000B5F15">
              <w:rPr>
                <w:lang w:val="en-GB"/>
              </w:rPr>
              <w:t xml:space="preserve">! </w:t>
            </w: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Default="00552F79" w:rsidP="00061514">
            <w:pPr>
              <w:rPr>
                <w:lang w:val="en-GB"/>
              </w:rPr>
            </w:pPr>
          </w:p>
          <w:p w:rsidR="00552F79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</w:tc>
      </w:tr>
      <w:tr w:rsidR="00552F79" w:rsidRPr="00AD2438" w:rsidTr="00061514">
        <w:tc>
          <w:tcPr>
            <w:tcW w:w="9828" w:type="dxa"/>
            <w:gridSpan w:val="9"/>
          </w:tcPr>
          <w:p w:rsidR="00552F79" w:rsidRPr="00AD2438" w:rsidRDefault="00552F79" w:rsidP="00061514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lastRenderedPageBreak/>
              <w:t>Questions to be answered by student:</w:t>
            </w: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Default="000D5EA6" w:rsidP="00061514">
            <w:pPr>
              <w:rPr>
                <w:lang w:val="en-GB"/>
              </w:rPr>
            </w:pPr>
            <w:r>
              <w:rPr>
                <w:lang w:val="en-GB"/>
              </w:rPr>
              <w:t xml:space="preserve">1) </w:t>
            </w:r>
            <w:r w:rsidR="00033419">
              <w:rPr>
                <w:lang w:val="en-GB"/>
              </w:rPr>
              <w:t xml:space="preserve">How does the novel fit into the context of </w:t>
            </w:r>
            <w:r w:rsidR="00906159">
              <w:rPr>
                <w:lang w:val="en-GB"/>
              </w:rPr>
              <w:t xml:space="preserve">its </w:t>
            </w:r>
            <w:r w:rsidR="00033419">
              <w:rPr>
                <w:lang w:val="en-GB"/>
              </w:rPr>
              <w:t xml:space="preserve">time? </w:t>
            </w:r>
            <w:r>
              <w:rPr>
                <w:lang w:val="en-GB"/>
              </w:rPr>
              <w:t>Did Bradbury see any o</w:t>
            </w:r>
            <w:r w:rsidR="00033419">
              <w:rPr>
                <w:lang w:val="en-GB"/>
              </w:rPr>
              <w:t>ther totalitarian tendencies in</w:t>
            </w:r>
            <w:r>
              <w:rPr>
                <w:lang w:val="en-GB"/>
              </w:rPr>
              <w:t xml:space="preserve"> </w:t>
            </w:r>
            <w:r w:rsidR="00571A07">
              <w:rPr>
                <w:lang w:val="en-GB"/>
              </w:rPr>
              <w:t xml:space="preserve">British </w:t>
            </w:r>
            <w:r>
              <w:rPr>
                <w:lang w:val="en-GB"/>
              </w:rPr>
              <w:t>society?</w:t>
            </w:r>
            <w:r w:rsidR="00033419">
              <w:rPr>
                <w:lang w:val="en-GB"/>
              </w:rPr>
              <w:t xml:space="preserve"> </w:t>
            </w:r>
          </w:p>
          <w:p w:rsidR="000D5EA6" w:rsidRDefault="000D5EA6" w:rsidP="00061514">
            <w:pPr>
              <w:rPr>
                <w:lang w:val="en-GB"/>
              </w:rPr>
            </w:pPr>
            <w:proofErr w:type="gramStart"/>
            <w:r>
              <w:rPr>
                <w:lang w:val="en-GB"/>
              </w:rPr>
              <w:t xml:space="preserve">2) </w:t>
            </w:r>
            <w:r w:rsidR="00571A07">
              <w:rPr>
                <w:lang w:val="en-GB"/>
              </w:rPr>
              <w:t>Why</w:t>
            </w:r>
            <w:r w:rsidR="00F161EE">
              <w:rPr>
                <w:lang w:val="en-GB"/>
              </w:rPr>
              <w:t xml:space="preserve"> was the novel first</w:t>
            </w:r>
            <w:proofErr w:type="gramEnd"/>
            <w:r w:rsidR="00F161EE">
              <w:rPr>
                <w:lang w:val="en-GB"/>
              </w:rPr>
              <w:t xml:space="preserve"> published in America?</w:t>
            </w:r>
            <w:r w:rsidR="00906159">
              <w:rPr>
                <w:lang w:val="en-GB"/>
              </w:rPr>
              <w:t xml:space="preserve"> </w:t>
            </w:r>
          </w:p>
          <w:p w:rsidR="00906159" w:rsidRPr="00AD2438" w:rsidRDefault="00906159" w:rsidP="00061514">
            <w:pPr>
              <w:rPr>
                <w:lang w:val="en-GB"/>
              </w:rPr>
            </w:pPr>
            <w:r>
              <w:rPr>
                <w:lang w:val="en-GB"/>
              </w:rPr>
              <w:t>3) What are the major differences between Bradbury’s novel and Kubrick’s film version?</w:t>
            </w: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  <w:p w:rsidR="00552F79" w:rsidRPr="00AD2438" w:rsidRDefault="00552F79" w:rsidP="00061514">
            <w:pPr>
              <w:rPr>
                <w:lang w:val="en-GB"/>
              </w:rPr>
            </w:pPr>
          </w:p>
        </w:tc>
      </w:tr>
      <w:tr w:rsidR="00552F79" w:rsidRPr="00AD2438" w:rsidTr="00061514">
        <w:tc>
          <w:tcPr>
            <w:tcW w:w="9828" w:type="dxa"/>
            <w:gridSpan w:val="9"/>
          </w:tcPr>
          <w:p w:rsidR="00552F79" w:rsidRPr="0030066B" w:rsidRDefault="00552F79" w:rsidP="00061514">
            <w:pPr>
              <w:rPr>
                <w:b/>
                <w:lang w:val="en-GB"/>
              </w:rPr>
            </w:pPr>
            <w:r w:rsidRPr="0030066B">
              <w:rPr>
                <w:b/>
                <w:lang w:val="en-GB"/>
              </w:rPr>
              <w:t>Th</w:t>
            </w:r>
            <w:r>
              <w:rPr>
                <w:b/>
                <w:lang w:val="en-GB"/>
              </w:rPr>
              <w:t>is</w:t>
            </w:r>
            <w:r w:rsidRPr="0030066B">
              <w:rPr>
                <w:b/>
                <w:lang w:val="en-GB"/>
              </w:rPr>
              <w:t xml:space="preserve"> work </w:t>
            </w:r>
            <w:proofErr w:type="gramStart"/>
            <w:r>
              <w:rPr>
                <w:b/>
                <w:lang w:val="en-GB"/>
              </w:rPr>
              <w:t>was</w:t>
            </w:r>
            <w:r w:rsidRPr="0030066B">
              <w:rPr>
                <w:b/>
                <w:lang w:val="en-GB"/>
              </w:rPr>
              <w:t xml:space="preserve"> checked</w:t>
            </w:r>
            <w:proofErr w:type="gramEnd"/>
            <w:r w:rsidRPr="0030066B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by the</w:t>
            </w:r>
            <w:r w:rsidRPr="0030066B">
              <w:rPr>
                <w:b/>
                <w:lang w:val="en-GB"/>
              </w:rPr>
              <w:t xml:space="preserve"> plagiarism detection system </w:t>
            </w:r>
            <w:r w:rsidRPr="003003E8">
              <w:rPr>
                <w:b/>
                <w:i/>
                <w:lang w:val="en-GB"/>
              </w:rPr>
              <w:t>Theses</w:t>
            </w:r>
            <w:r>
              <w:rPr>
                <w:b/>
                <w:lang w:val="en-GB"/>
              </w:rPr>
              <w:t xml:space="preserve"> </w:t>
            </w:r>
            <w:r w:rsidRPr="0030066B">
              <w:rPr>
                <w:b/>
                <w:lang w:val="en-GB"/>
              </w:rPr>
              <w:t xml:space="preserve">with the result of </w:t>
            </w:r>
            <w:r w:rsidRPr="00571A07">
              <w:rPr>
                <w:b/>
                <w:i/>
                <w:lang w:val="en-GB"/>
              </w:rPr>
              <w:t>negative</w:t>
            </w:r>
            <w:r w:rsidRPr="0030066B">
              <w:rPr>
                <w:b/>
                <w:lang w:val="en-GB"/>
              </w:rPr>
              <w:t>/positive.*</w:t>
            </w:r>
          </w:p>
        </w:tc>
      </w:tr>
      <w:tr w:rsidR="00552F79" w:rsidRPr="00AD2438" w:rsidTr="00061514">
        <w:tc>
          <w:tcPr>
            <w:tcW w:w="6791" w:type="dxa"/>
            <w:gridSpan w:val="3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b/>
                <w:lang w:val="en-GB"/>
              </w:rPr>
              <w:t>Overall mark</w:t>
            </w:r>
            <w:r w:rsidRPr="00AD2438">
              <w:rPr>
                <w:rStyle w:val="Znakapoznpodarou"/>
                <w:b/>
                <w:lang w:val="en-GB"/>
              </w:rPr>
              <w:footnoteReference w:customMarkFollows="1" w:id="1"/>
              <w:t>*</w:t>
            </w:r>
            <w:r w:rsidRPr="00B34571">
              <w:rPr>
                <w:b/>
                <w:vertAlign w:val="superscript"/>
                <w:lang w:val="en-GB"/>
              </w:rPr>
              <w:t>*</w:t>
            </w:r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52F79" w:rsidRPr="00AD2438" w:rsidRDefault="000D5EA6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52F79" w:rsidRPr="00AD2438">
              <w:rPr>
                <w:lang w:val="en-GB"/>
              </w:rPr>
              <w:t>C</w:t>
            </w:r>
            <w:proofErr w:type="spellEnd"/>
          </w:p>
        </w:tc>
        <w:tc>
          <w:tcPr>
            <w:tcW w:w="507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52F79" w:rsidRPr="00AD2438" w:rsidRDefault="00552F79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52F79" w:rsidRPr="00AD2438" w:rsidTr="00061514">
        <w:tc>
          <w:tcPr>
            <w:tcW w:w="4068" w:type="dxa"/>
            <w:gridSpan w:val="2"/>
            <w:vAlign w:val="center"/>
          </w:tcPr>
          <w:p w:rsidR="00552F79" w:rsidRPr="00AD2438" w:rsidRDefault="00552F79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Date:</w:t>
            </w:r>
            <w:r w:rsidR="000D5EA6">
              <w:rPr>
                <w:lang w:val="en-GB"/>
              </w:rPr>
              <w:t xml:space="preserve"> 8.5.2025</w:t>
            </w:r>
          </w:p>
        </w:tc>
        <w:tc>
          <w:tcPr>
            <w:tcW w:w="5760" w:type="dxa"/>
            <w:gridSpan w:val="7"/>
            <w:vAlign w:val="center"/>
          </w:tcPr>
          <w:p w:rsidR="00552F79" w:rsidRPr="003C66B6" w:rsidRDefault="00552F79" w:rsidP="00061514">
            <w:pPr>
              <w:rPr>
                <w:lang w:val="de-DE"/>
              </w:rPr>
            </w:pPr>
            <w:proofErr w:type="spellStart"/>
            <w:r w:rsidRPr="003C66B6">
              <w:rPr>
                <w:lang w:val="de-DE"/>
              </w:rPr>
              <w:t>Signature</w:t>
            </w:r>
            <w:proofErr w:type="spellEnd"/>
            <w:r w:rsidRPr="003C66B6">
              <w:rPr>
                <w:lang w:val="de-DE"/>
              </w:rPr>
              <w:t>:</w:t>
            </w:r>
            <w:r w:rsidR="000D5EA6" w:rsidRPr="003C66B6">
              <w:rPr>
                <w:lang w:val="de-DE"/>
              </w:rPr>
              <w:t xml:space="preserve"> Ewald Mengel</w:t>
            </w:r>
            <w:r w:rsidR="003C66B6" w:rsidRPr="003C66B6">
              <w:rPr>
                <w:lang w:val="de-DE"/>
              </w:rPr>
              <w:t>, v. r.</w:t>
            </w:r>
          </w:p>
        </w:tc>
      </w:tr>
    </w:tbl>
    <w:p w:rsidR="00552F79" w:rsidRPr="003C66B6" w:rsidRDefault="00552F79" w:rsidP="00552F79">
      <w:pPr>
        <w:rPr>
          <w:lang w:val="de-DE"/>
        </w:rPr>
      </w:pPr>
    </w:p>
    <w:p w:rsidR="00D61D14" w:rsidRDefault="00D61D14"/>
    <w:sectPr w:rsidR="00D61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13C" w:rsidRDefault="0090113C" w:rsidP="00552F79">
      <w:r>
        <w:separator/>
      </w:r>
    </w:p>
  </w:endnote>
  <w:endnote w:type="continuationSeparator" w:id="0">
    <w:p w:rsidR="0090113C" w:rsidRDefault="0090113C" w:rsidP="0055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13C" w:rsidRDefault="0090113C" w:rsidP="00552F79">
      <w:r>
        <w:separator/>
      </w:r>
    </w:p>
  </w:footnote>
  <w:footnote w:type="continuationSeparator" w:id="0">
    <w:p w:rsidR="0090113C" w:rsidRDefault="0090113C" w:rsidP="00552F79">
      <w:r>
        <w:continuationSeparator/>
      </w:r>
    </w:p>
  </w:footnote>
  <w:footnote w:id="1">
    <w:p w:rsidR="00552F79" w:rsidRDefault="00552F79" w:rsidP="00552F79">
      <w:pPr>
        <w:pStyle w:val="Textpoznpodarou"/>
        <w:rPr>
          <w:lang w:val="en-GB"/>
        </w:rPr>
      </w:pPr>
      <w:r w:rsidRPr="00E27C53">
        <w:rPr>
          <w:vertAlign w:val="superscript"/>
          <w:lang w:val="en-GB"/>
        </w:rPr>
        <w:t>*</w:t>
      </w:r>
      <w:r>
        <w:rPr>
          <w:vertAlign w:val="superscript"/>
          <w:lang w:val="en-GB"/>
        </w:rPr>
        <w:t xml:space="preserve">    </w:t>
      </w:r>
      <w:r>
        <w:rPr>
          <w:lang w:val="en-GB"/>
        </w:rPr>
        <w:t>Circle</w:t>
      </w:r>
      <w:r w:rsidRPr="00E27C53">
        <w:rPr>
          <w:lang w:val="en-GB"/>
        </w:rPr>
        <w:t xml:space="preserve"> the appropriate </w:t>
      </w:r>
      <w:r>
        <w:rPr>
          <w:lang w:val="en-GB"/>
        </w:rPr>
        <w:t>determinat</w:t>
      </w:r>
      <w:r w:rsidRPr="00E27C53">
        <w:rPr>
          <w:lang w:val="en-GB"/>
        </w:rPr>
        <w:t>ion</w:t>
      </w:r>
      <w:r>
        <w:rPr>
          <w:lang w:val="en-GB"/>
        </w:rPr>
        <w:t>.</w:t>
      </w:r>
    </w:p>
    <w:p w:rsidR="00552F79" w:rsidRPr="00967103" w:rsidRDefault="00552F79" w:rsidP="00552F79">
      <w:pPr>
        <w:pStyle w:val="Textpoznpodarou"/>
        <w:rPr>
          <w:lang w:val="en-GB"/>
        </w:rPr>
      </w:pPr>
      <w:r w:rsidRPr="00E27C53">
        <w:rPr>
          <w:vertAlign w:val="superscript"/>
          <w:lang w:val="en-GB"/>
        </w:rPr>
        <w:t>*</w:t>
      </w: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Overall mark </w:t>
      </w:r>
      <w:r>
        <w:rPr>
          <w:lang w:val="en-GB"/>
        </w:rPr>
        <w:t>does</w:t>
      </w:r>
      <w:r w:rsidRPr="00967103">
        <w:rPr>
          <w:lang w:val="en-GB"/>
        </w:rPr>
        <w:t xml:space="preserve"> not </w:t>
      </w:r>
      <w:r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F79"/>
    <w:rsid w:val="00033419"/>
    <w:rsid w:val="00067A53"/>
    <w:rsid w:val="000B5F15"/>
    <w:rsid w:val="000D5EA6"/>
    <w:rsid w:val="00240C45"/>
    <w:rsid w:val="00292538"/>
    <w:rsid w:val="00300AC0"/>
    <w:rsid w:val="003C66B6"/>
    <w:rsid w:val="00535035"/>
    <w:rsid w:val="00552F79"/>
    <w:rsid w:val="00571A07"/>
    <w:rsid w:val="005A00DB"/>
    <w:rsid w:val="00627426"/>
    <w:rsid w:val="006F1F66"/>
    <w:rsid w:val="00773B11"/>
    <w:rsid w:val="008B677A"/>
    <w:rsid w:val="0090113C"/>
    <w:rsid w:val="00906159"/>
    <w:rsid w:val="00CD7339"/>
    <w:rsid w:val="00D61D14"/>
    <w:rsid w:val="00D676C9"/>
    <w:rsid w:val="00DE2B92"/>
    <w:rsid w:val="00F07263"/>
    <w:rsid w:val="00F1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61D1"/>
  <w15:chartTrackingRefBased/>
  <w15:docId w15:val="{8E2F7A86-D47D-41FF-8A96-B26A3570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left="284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2F79"/>
    <w:pPr>
      <w:ind w:left="0" w:firstLine="0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552F7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2F7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semiHidden/>
    <w:rsid w:val="00552F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Olga Hulejová</cp:lastModifiedBy>
  <cp:revision>15</cp:revision>
  <dcterms:created xsi:type="dcterms:W3CDTF">2025-05-06T12:36:00Z</dcterms:created>
  <dcterms:modified xsi:type="dcterms:W3CDTF">2025-05-28T06:43:00Z</dcterms:modified>
</cp:coreProperties>
</file>