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8"/>
        <w:gridCol w:w="720"/>
        <w:gridCol w:w="2723"/>
        <w:gridCol w:w="507"/>
        <w:gridCol w:w="506"/>
        <w:gridCol w:w="506"/>
        <w:gridCol w:w="507"/>
        <w:gridCol w:w="506"/>
        <w:gridCol w:w="505"/>
      </w:tblGrid>
      <w:tr w:rsidR="006847E2" w:rsidRPr="00811D36" w14:paraId="621207E9" w14:textId="77777777" w:rsidTr="00AD2438">
        <w:tc>
          <w:tcPr>
            <w:tcW w:w="9828" w:type="dxa"/>
            <w:gridSpan w:val="9"/>
          </w:tcPr>
          <w:p w14:paraId="20EDE90B" w14:textId="554702D2" w:rsidR="006847E2" w:rsidRPr="00811D36" w:rsidRDefault="00CD3D03" w:rsidP="003003E8">
            <w:pPr>
              <w:jc w:val="center"/>
              <w:rPr>
                <w:lang w:val="en-US"/>
              </w:rPr>
            </w:pPr>
            <w:r w:rsidRPr="00811D36">
              <w:rPr>
                <w:b/>
                <w:lang w:val="en-US"/>
              </w:rPr>
              <w:t>REVIEWER</w:t>
            </w:r>
            <w:r w:rsidR="00806B2B" w:rsidRPr="00811D36">
              <w:rPr>
                <w:b/>
                <w:lang w:val="en-US"/>
              </w:rPr>
              <w:t>’</w:t>
            </w:r>
            <w:r w:rsidRPr="00811D36">
              <w:rPr>
                <w:b/>
                <w:lang w:val="en-US"/>
              </w:rPr>
              <w:t xml:space="preserve">S </w:t>
            </w:r>
            <w:r w:rsidR="003A69C4" w:rsidRPr="00811D36">
              <w:rPr>
                <w:b/>
                <w:lang w:val="en-US"/>
              </w:rPr>
              <w:t>ASSESSMENT</w:t>
            </w:r>
            <w:r w:rsidR="003003E8" w:rsidRPr="00811D36">
              <w:rPr>
                <w:b/>
                <w:lang w:val="en-US"/>
              </w:rPr>
              <w:t xml:space="preserve"> OF BACHELOR’S THESIS</w:t>
            </w:r>
          </w:p>
        </w:tc>
      </w:tr>
      <w:tr w:rsidR="006847E2" w:rsidRPr="00811D36" w14:paraId="58A03583" w14:textId="77777777" w:rsidTr="00AD2438">
        <w:tc>
          <w:tcPr>
            <w:tcW w:w="3348" w:type="dxa"/>
          </w:tcPr>
          <w:p w14:paraId="68C66955" w14:textId="77777777" w:rsidR="006847E2" w:rsidRPr="00811D36" w:rsidRDefault="00967103" w:rsidP="00362AB0">
            <w:pPr>
              <w:rPr>
                <w:lang w:val="en-US"/>
              </w:rPr>
            </w:pPr>
            <w:r w:rsidRPr="00811D36">
              <w:rPr>
                <w:lang w:val="en-US"/>
              </w:rPr>
              <w:t>Student’s</w:t>
            </w:r>
            <w:r w:rsidR="003043DF" w:rsidRPr="00811D36">
              <w:rPr>
                <w:lang w:val="en-US"/>
              </w:rPr>
              <w:t xml:space="preserve"> </w:t>
            </w:r>
            <w:r w:rsidR="009875B9" w:rsidRPr="00811D36">
              <w:rPr>
                <w:lang w:val="en-US"/>
              </w:rPr>
              <w:t xml:space="preserve">full </w:t>
            </w:r>
            <w:r w:rsidR="00836F0C" w:rsidRPr="00811D36">
              <w:rPr>
                <w:lang w:val="en-US"/>
              </w:rPr>
              <w:t>n</w:t>
            </w:r>
            <w:r w:rsidR="003043DF" w:rsidRPr="00811D36">
              <w:rPr>
                <w:lang w:val="en-US"/>
              </w:rPr>
              <w:t xml:space="preserve">ame </w:t>
            </w:r>
          </w:p>
        </w:tc>
        <w:tc>
          <w:tcPr>
            <w:tcW w:w="6480" w:type="dxa"/>
            <w:gridSpan w:val="8"/>
          </w:tcPr>
          <w:p w14:paraId="1EC3CD1B" w14:textId="13B5F070" w:rsidR="006847E2" w:rsidRPr="00811D36" w:rsidRDefault="00B318ED" w:rsidP="00B318ED">
            <w:pPr>
              <w:rPr>
                <w:lang w:val="en-US"/>
              </w:rPr>
            </w:pPr>
            <w:r w:rsidRPr="00811D36">
              <w:rPr>
                <w:lang w:val="en-US"/>
              </w:rPr>
              <w:t>Polina Akinina</w:t>
            </w:r>
          </w:p>
        </w:tc>
      </w:tr>
      <w:tr w:rsidR="006847E2" w:rsidRPr="00811D36" w14:paraId="136AC587" w14:textId="77777777" w:rsidTr="00AD2438">
        <w:tc>
          <w:tcPr>
            <w:tcW w:w="3348" w:type="dxa"/>
          </w:tcPr>
          <w:p w14:paraId="1531BEFB" w14:textId="77777777" w:rsidR="006847E2" w:rsidRPr="00811D36" w:rsidRDefault="00146DE3" w:rsidP="00362AB0">
            <w:pPr>
              <w:rPr>
                <w:lang w:val="en-US"/>
              </w:rPr>
            </w:pPr>
            <w:r w:rsidRPr="00811D36">
              <w:rPr>
                <w:lang w:val="en-US"/>
              </w:rPr>
              <w:t xml:space="preserve">Thesis </w:t>
            </w:r>
            <w:r w:rsidR="009875B9" w:rsidRPr="00811D36">
              <w:rPr>
                <w:lang w:val="en-US"/>
              </w:rPr>
              <w:t>title</w:t>
            </w:r>
          </w:p>
        </w:tc>
        <w:tc>
          <w:tcPr>
            <w:tcW w:w="6480" w:type="dxa"/>
            <w:gridSpan w:val="8"/>
          </w:tcPr>
          <w:p w14:paraId="3078553D" w14:textId="47C2C827" w:rsidR="006847E2" w:rsidRPr="00811D36" w:rsidRDefault="007B7194" w:rsidP="00362AB0">
            <w:pPr>
              <w:rPr>
                <w:lang w:val="en-US"/>
              </w:rPr>
            </w:pPr>
            <w:proofErr w:type="spellStart"/>
            <w:r w:rsidRPr="00811D36">
              <w:rPr>
                <w:lang w:val="en-US"/>
              </w:rPr>
              <w:t>Morphosyntax</w:t>
            </w:r>
            <w:proofErr w:type="spellEnd"/>
            <w:r w:rsidRPr="00811D36">
              <w:rPr>
                <w:lang w:val="en-US"/>
              </w:rPr>
              <w:t xml:space="preserve"> of Animal Onomatopoeias in English and Ukrainian</w:t>
            </w:r>
          </w:p>
        </w:tc>
      </w:tr>
      <w:tr w:rsidR="006847E2" w:rsidRPr="00811D36" w14:paraId="212111AA" w14:textId="77777777" w:rsidTr="00AD2438">
        <w:tc>
          <w:tcPr>
            <w:tcW w:w="3348" w:type="dxa"/>
          </w:tcPr>
          <w:p w14:paraId="022880A6" w14:textId="3E291EA5" w:rsidR="006847E2" w:rsidRPr="00811D36" w:rsidRDefault="00CD3D03" w:rsidP="00362AB0">
            <w:pPr>
              <w:rPr>
                <w:lang w:val="en-US"/>
              </w:rPr>
            </w:pPr>
            <w:r w:rsidRPr="00811D36">
              <w:rPr>
                <w:lang w:val="en-US"/>
              </w:rPr>
              <w:t>Review</w:t>
            </w:r>
            <w:r w:rsidR="003003E8" w:rsidRPr="00811D36">
              <w:rPr>
                <w:lang w:val="en-US"/>
              </w:rPr>
              <w:t>er’s</w:t>
            </w:r>
            <w:r w:rsidR="009875B9" w:rsidRPr="00811D36">
              <w:rPr>
                <w:lang w:val="en-US"/>
              </w:rPr>
              <w:t xml:space="preserve"> name</w:t>
            </w:r>
          </w:p>
        </w:tc>
        <w:tc>
          <w:tcPr>
            <w:tcW w:w="6480" w:type="dxa"/>
            <w:gridSpan w:val="8"/>
          </w:tcPr>
          <w:p w14:paraId="66DC010C" w14:textId="2D478EFC" w:rsidR="006847E2" w:rsidRPr="00811D36" w:rsidRDefault="006E6C10" w:rsidP="00362AB0">
            <w:pPr>
              <w:rPr>
                <w:lang w:val="en-US"/>
              </w:rPr>
            </w:pPr>
            <w:r w:rsidRPr="00811D36">
              <w:rPr>
                <w:lang w:val="en-US"/>
              </w:rPr>
              <w:t>Jeffrey Keith Parrott</w:t>
            </w:r>
          </w:p>
        </w:tc>
      </w:tr>
      <w:tr w:rsidR="006847E2" w:rsidRPr="00811D36" w14:paraId="0854972B" w14:textId="77777777" w:rsidTr="00AD2438">
        <w:tc>
          <w:tcPr>
            <w:tcW w:w="3348" w:type="dxa"/>
          </w:tcPr>
          <w:p w14:paraId="0CAF6B3F" w14:textId="77777777" w:rsidR="006847E2" w:rsidRPr="00811D36" w:rsidRDefault="009875B9" w:rsidP="00362AB0">
            <w:pPr>
              <w:rPr>
                <w:lang w:val="en-US"/>
              </w:rPr>
            </w:pPr>
            <w:r w:rsidRPr="00811D36">
              <w:rPr>
                <w:lang w:val="en-US"/>
              </w:rPr>
              <w:t>Degree course</w:t>
            </w:r>
          </w:p>
        </w:tc>
        <w:tc>
          <w:tcPr>
            <w:tcW w:w="6480" w:type="dxa"/>
            <w:gridSpan w:val="8"/>
          </w:tcPr>
          <w:p w14:paraId="40B2041D" w14:textId="77777777" w:rsidR="006847E2" w:rsidRPr="00811D36" w:rsidRDefault="00CD4F89" w:rsidP="00362AB0">
            <w:pPr>
              <w:rPr>
                <w:lang w:val="en-US"/>
              </w:rPr>
            </w:pPr>
            <w:r w:rsidRPr="00811D36">
              <w:rPr>
                <w:lang w:val="en-US"/>
              </w:rPr>
              <w:t>English for Business Administration</w:t>
            </w:r>
          </w:p>
        </w:tc>
      </w:tr>
      <w:tr w:rsidR="006847E2" w:rsidRPr="00811D36" w14:paraId="256BE251" w14:textId="77777777" w:rsidTr="00AD2438">
        <w:tc>
          <w:tcPr>
            <w:tcW w:w="3348" w:type="dxa"/>
          </w:tcPr>
          <w:p w14:paraId="3037FCCD" w14:textId="77777777" w:rsidR="006847E2" w:rsidRPr="00811D36" w:rsidRDefault="009875B9" w:rsidP="00362AB0">
            <w:pPr>
              <w:rPr>
                <w:lang w:val="en-US"/>
              </w:rPr>
            </w:pPr>
            <w:r w:rsidRPr="00811D36">
              <w:rPr>
                <w:lang w:val="en-US"/>
              </w:rPr>
              <w:t>Mode</w:t>
            </w:r>
            <w:r w:rsidR="005B053C" w:rsidRPr="00811D36">
              <w:rPr>
                <w:lang w:val="en-US"/>
              </w:rPr>
              <w:t xml:space="preserve"> of </w:t>
            </w:r>
            <w:r w:rsidR="00836F0C" w:rsidRPr="00811D36">
              <w:rPr>
                <w:lang w:val="en-US"/>
              </w:rPr>
              <w:t>s</w:t>
            </w:r>
            <w:r w:rsidR="005B053C" w:rsidRPr="00811D36">
              <w:rPr>
                <w:lang w:val="en-US"/>
              </w:rPr>
              <w:t>tudy</w:t>
            </w:r>
          </w:p>
        </w:tc>
        <w:tc>
          <w:tcPr>
            <w:tcW w:w="6480" w:type="dxa"/>
            <w:gridSpan w:val="8"/>
          </w:tcPr>
          <w:p w14:paraId="6EEA1671" w14:textId="77777777" w:rsidR="006847E2" w:rsidRPr="00811D36" w:rsidRDefault="00CD4F89" w:rsidP="00362AB0">
            <w:pPr>
              <w:rPr>
                <w:lang w:val="en-US"/>
              </w:rPr>
            </w:pPr>
            <w:r w:rsidRPr="00811D36">
              <w:rPr>
                <w:lang w:val="en-US"/>
              </w:rPr>
              <w:t>Full-time</w:t>
            </w:r>
          </w:p>
        </w:tc>
      </w:tr>
      <w:tr w:rsidR="006847E2" w:rsidRPr="00811D36" w14:paraId="07F75229" w14:textId="77777777" w:rsidTr="00AD2438">
        <w:tc>
          <w:tcPr>
            <w:tcW w:w="3348" w:type="dxa"/>
            <w:vAlign w:val="center"/>
          </w:tcPr>
          <w:p w14:paraId="36D5FB3E" w14:textId="77777777" w:rsidR="006847E2" w:rsidRPr="00811D36" w:rsidRDefault="009875B9" w:rsidP="00362AB0">
            <w:pPr>
              <w:rPr>
                <w:b/>
                <w:lang w:val="en-US"/>
              </w:rPr>
            </w:pPr>
            <w:r w:rsidRPr="00811D36">
              <w:rPr>
                <w:b/>
                <w:lang w:val="en-US"/>
              </w:rPr>
              <w:t>Thesis</w:t>
            </w:r>
            <w:r w:rsidR="00073326" w:rsidRPr="00811D36">
              <w:rPr>
                <w:b/>
                <w:lang w:val="en-US"/>
              </w:rPr>
              <w:t xml:space="preserve"> </w:t>
            </w:r>
            <w:r w:rsidR="00836F0C" w:rsidRPr="00811D36">
              <w:rPr>
                <w:b/>
                <w:lang w:val="en-US"/>
              </w:rPr>
              <w:t>e</w:t>
            </w:r>
            <w:r w:rsidR="00073326" w:rsidRPr="00811D36">
              <w:rPr>
                <w:b/>
                <w:lang w:val="en-US"/>
              </w:rPr>
              <w:t xml:space="preserve">valuation </w:t>
            </w:r>
            <w:r w:rsidR="00836F0C" w:rsidRPr="00811D36">
              <w:rPr>
                <w:b/>
                <w:lang w:val="en-US"/>
              </w:rPr>
              <w:t>c</w:t>
            </w:r>
            <w:r w:rsidR="00073326" w:rsidRPr="00811D36">
              <w:rPr>
                <w:b/>
                <w:lang w:val="en-US"/>
              </w:rPr>
              <w:t>riteria</w:t>
            </w:r>
          </w:p>
        </w:tc>
        <w:tc>
          <w:tcPr>
            <w:tcW w:w="6480" w:type="dxa"/>
            <w:gridSpan w:val="8"/>
          </w:tcPr>
          <w:p w14:paraId="4A144DBE" w14:textId="77777777" w:rsidR="006847E2" w:rsidRPr="00811D36" w:rsidRDefault="00073326" w:rsidP="00AD2438">
            <w:pPr>
              <w:jc w:val="right"/>
              <w:rPr>
                <w:lang w:val="en-US"/>
              </w:rPr>
            </w:pPr>
            <w:r w:rsidRPr="00811D36">
              <w:rPr>
                <w:b/>
                <w:lang w:val="en-US"/>
              </w:rPr>
              <w:t xml:space="preserve">Classification grade according to </w:t>
            </w:r>
            <w:r w:rsidR="006847E2" w:rsidRPr="00811D36">
              <w:rPr>
                <w:b/>
                <w:lang w:val="en-US"/>
              </w:rPr>
              <w:t>ECTS</w:t>
            </w:r>
            <w:r w:rsidRPr="00811D36">
              <w:rPr>
                <w:b/>
                <w:lang w:val="en-US"/>
              </w:rPr>
              <w:t xml:space="preserve"> </w:t>
            </w:r>
          </w:p>
        </w:tc>
      </w:tr>
      <w:tr w:rsidR="006847E2" w:rsidRPr="00811D36" w14:paraId="43FF0536" w14:textId="77777777" w:rsidTr="00AD2438">
        <w:tc>
          <w:tcPr>
            <w:tcW w:w="9828" w:type="dxa"/>
            <w:gridSpan w:val="9"/>
            <w:shd w:val="clear" w:color="auto" w:fill="A6A6A6"/>
          </w:tcPr>
          <w:p w14:paraId="3617A418" w14:textId="77777777" w:rsidR="006847E2" w:rsidRPr="00811D36" w:rsidRDefault="00401253" w:rsidP="00362AB0">
            <w:pPr>
              <w:rPr>
                <w:color w:val="FFFFFF"/>
                <w:lang w:val="en-US"/>
              </w:rPr>
            </w:pPr>
            <w:r w:rsidRPr="00811D36">
              <w:rPr>
                <w:b/>
                <w:color w:val="FFFFFF"/>
                <w:lang w:val="en-US"/>
              </w:rPr>
              <w:t>Structure</w:t>
            </w:r>
          </w:p>
        </w:tc>
      </w:tr>
      <w:tr w:rsidR="006847E2" w:rsidRPr="00811D36" w14:paraId="4E6712BC" w14:textId="77777777" w:rsidTr="00AD2438">
        <w:tc>
          <w:tcPr>
            <w:tcW w:w="6791" w:type="dxa"/>
            <w:gridSpan w:val="3"/>
          </w:tcPr>
          <w:p w14:paraId="2977AFF3" w14:textId="23690906" w:rsidR="006847E2" w:rsidRPr="00811D36" w:rsidRDefault="00F0194B" w:rsidP="00362AB0">
            <w:pPr>
              <w:rPr>
                <w:lang w:val="en-US"/>
              </w:rPr>
            </w:pPr>
            <w:r w:rsidRPr="00811D36">
              <w:rPr>
                <w:lang w:val="en-US"/>
              </w:rPr>
              <w:t>Overall clarity and structure</w:t>
            </w:r>
            <w:r w:rsidR="004D0C4A" w:rsidRPr="00811D36">
              <w:rPr>
                <w:lang w:val="en-US"/>
              </w:rPr>
              <w:t xml:space="preserve"> of </w:t>
            </w:r>
            <w:r w:rsidRPr="00811D36">
              <w:rPr>
                <w:lang w:val="en-US"/>
              </w:rPr>
              <w:t xml:space="preserve">the </w:t>
            </w:r>
            <w:r w:rsidR="004D0C4A" w:rsidRPr="00811D36">
              <w:rPr>
                <w:lang w:val="en-US"/>
              </w:rPr>
              <w:t>work</w:t>
            </w:r>
          </w:p>
        </w:tc>
        <w:tc>
          <w:tcPr>
            <w:tcW w:w="507" w:type="dxa"/>
          </w:tcPr>
          <w:p w14:paraId="6FA5D41E" w14:textId="053FAA60" w:rsidR="006847E2" w:rsidRPr="00811D36" w:rsidRDefault="006847E2" w:rsidP="00AD2438">
            <w:pPr>
              <w:jc w:val="center"/>
              <w:rPr>
                <w:lang w:val="en-US"/>
              </w:rPr>
            </w:pPr>
          </w:p>
        </w:tc>
        <w:tc>
          <w:tcPr>
            <w:tcW w:w="506" w:type="dxa"/>
          </w:tcPr>
          <w:p w14:paraId="47C770BE" w14:textId="40E751F3" w:rsidR="006847E2" w:rsidRPr="00811D36" w:rsidRDefault="006847E2" w:rsidP="00AD2438">
            <w:pPr>
              <w:jc w:val="center"/>
              <w:rPr>
                <w:lang w:val="en-US"/>
              </w:rPr>
            </w:pPr>
          </w:p>
        </w:tc>
        <w:tc>
          <w:tcPr>
            <w:tcW w:w="506" w:type="dxa"/>
          </w:tcPr>
          <w:p w14:paraId="493D0DF4" w14:textId="77777777" w:rsidR="006847E2" w:rsidRPr="00811D36" w:rsidRDefault="006847E2" w:rsidP="00AD2438">
            <w:pPr>
              <w:jc w:val="center"/>
              <w:rPr>
                <w:b/>
                <w:lang w:val="en-US"/>
              </w:rPr>
            </w:pPr>
            <w:r w:rsidRPr="00811D36">
              <w:rPr>
                <w:b/>
                <w:lang w:val="en-US"/>
              </w:rPr>
              <w:t>C</w:t>
            </w:r>
          </w:p>
        </w:tc>
        <w:tc>
          <w:tcPr>
            <w:tcW w:w="507" w:type="dxa"/>
          </w:tcPr>
          <w:p w14:paraId="464D16D1" w14:textId="4FF37F0D" w:rsidR="006847E2" w:rsidRPr="00811D36" w:rsidRDefault="006847E2" w:rsidP="00AD2438">
            <w:pPr>
              <w:jc w:val="center"/>
              <w:rPr>
                <w:b/>
                <w:lang w:val="en-US"/>
              </w:rPr>
            </w:pPr>
          </w:p>
        </w:tc>
        <w:tc>
          <w:tcPr>
            <w:tcW w:w="506" w:type="dxa"/>
          </w:tcPr>
          <w:p w14:paraId="16712D37" w14:textId="713A8944" w:rsidR="006847E2" w:rsidRPr="00811D36" w:rsidRDefault="006847E2" w:rsidP="00AD2438">
            <w:pPr>
              <w:jc w:val="center"/>
              <w:rPr>
                <w:lang w:val="en-US"/>
              </w:rPr>
            </w:pPr>
          </w:p>
        </w:tc>
        <w:tc>
          <w:tcPr>
            <w:tcW w:w="505" w:type="dxa"/>
          </w:tcPr>
          <w:p w14:paraId="0EE04FEE" w14:textId="7677E935" w:rsidR="006847E2" w:rsidRPr="00811D36" w:rsidRDefault="006847E2" w:rsidP="00AD2438">
            <w:pPr>
              <w:jc w:val="center"/>
              <w:rPr>
                <w:lang w:val="en-US"/>
              </w:rPr>
            </w:pPr>
          </w:p>
        </w:tc>
      </w:tr>
      <w:tr w:rsidR="006847E2" w:rsidRPr="00811D36" w14:paraId="6F4C7682" w14:textId="77777777" w:rsidTr="00AD2438">
        <w:tc>
          <w:tcPr>
            <w:tcW w:w="6791" w:type="dxa"/>
            <w:gridSpan w:val="3"/>
          </w:tcPr>
          <w:p w14:paraId="634695C1" w14:textId="77777777" w:rsidR="006847E2" w:rsidRPr="00811D36" w:rsidRDefault="00836F0C" w:rsidP="00362AB0">
            <w:pPr>
              <w:rPr>
                <w:lang w:val="en-US"/>
              </w:rPr>
            </w:pPr>
            <w:r w:rsidRPr="00811D36">
              <w:rPr>
                <w:lang w:val="en-US"/>
              </w:rPr>
              <w:t>Language level</w:t>
            </w:r>
          </w:p>
        </w:tc>
        <w:tc>
          <w:tcPr>
            <w:tcW w:w="507" w:type="dxa"/>
          </w:tcPr>
          <w:p w14:paraId="25EBF6B0" w14:textId="71540F99" w:rsidR="006847E2" w:rsidRPr="00811D36" w:rsidRDefault="006847E2" w:rsidP="00AD2438">
            <w:pPr>
              <w:jc w:val="center"/>
              <w:rPr>
                <w:b/>
                <w:lang w:val="en-US"/>
              </w:rPr>
            </w:pPr>
          </w:p>
        </w:tc>
        <w:tc>
          <w:tcPr>
            <w:tcW w:w="506" w:type="dxa"/>
          </w:tcPr>
          <w:p w14:paraId="68639527" w14:textId="77777777" w:rsidR="006847E2" w:rsidRPr="00811D36" w:rsidRDefault="006847E2" w:rsidP="00AD2438">
            <w:pPr>
              <w:jc w:val="center"/>
              <w:rPr>
                <w:b/>
                <w:lang w:val="en-US"/>
              </w:rPr>
            </w:pPr>
            <w:r w:rsidRPr="00811D36">
              <w:rPr>
                <w:b/>
                <w:lang w:val="en-US"/>
              </w:rPr>
              <w:t>B</w:t>
            </w:r>
          </w:p>
        </w:tc>
        <w:tc>
          <w:tcPr>
            <w:tcW w:w="506" w:type="dxa"/>
          </w:tcPr>
          <w:p w14:paraId="4F5DE37E" w14:textId="6FA8D8B4" w:rsidR="006847E2" w:rsidRPr="00811D36" w:rsidRDefault="006847E2" w:rsidP="00AD2438">
            <w:pPr>
              <w:jc w:val="center"/>
              <w:rPr>
                <w:lang w:val="en-US"/>
              </w:rPr>
            </w:pPr>
          </w:p>
        </w:tc>
        <w:tc>
          <w:tcPr>
            <w:tcW w:w="507" w:type="dxa"/>
          </w:tcPr>
          <w:p w14:paraId="5FED28F2" w14:textId="6182BD66" w:rsidR="006847E2" w:rsidRPr="00811D36" w:rsidRDefault="006847E2" w:rsidP="00AD2438">
            <w:pPr>
              <w:jc w:val="center"/>
              <w:rPr>
                <w:lang w:val="en-US"/>
              </w:rPr>
            </w:pPr>
          </w:p>
        </w:tc>
        <w:tc>
          <w:tcPr>
            <w:tcW w:w="506" w:type="dxa"/>
          </w:tcPr>
          <w:p w14:paraId="2848B364" w14:textId="37CE22ED" w:rsidR="006847E2" w:rsidRPr="00811D36" w:rsidRDefault="006847E2" w:rsidP="00AD2438">
            <w:pPr>
              <w:jc w:val="center"/>
              <w:rPr>
                <w:lang w:val="en-US"/>
              </w:rPr>
            </w:pPr>
          </w:p>
        </w:tc>
        <w:tc>
          <w:tcPr>
            <w:tcW w:w="505" w:type="dxa"/>
          </w:tcPr>
          <w:p w14:paraId="0816D740" w14:textId="6DB0EF02" w:rsidR="006847E2" w:rsidRPr="00811D36" w:rsidRDefault="006847E2" w:rsidP="00AD2438">
            <w:pPr>
              <w:jc w:val="center"/>
              <w:rPr>
                <w:lang w:val="en-US"/>
              </w:rPr>
            </w:pPr>
          </w:p>
        </w:tc>
      </w:tr>
      <w:tr w:rsidR="006847E2" w:rsidRPr="00811D36" w14:paraId="0E084194" w14:textId="77777777" w:rsidTr="00AD2438">
        <w:tc>
          <w:tcPr>
            <w:tcW w:w="6791" w:type="dxa"/>
            <w:gridSpan w:val="3"/>
          </w:tcPr>
          <w:p w14:paraId="636B4545" w14:textId="3A5EBB01" w:rsidR="006847E2" w:rsidRPr="00811D36" w:rsidRDefault="00EF0A47" w:rsidP="00362AB0">
            <w:pPr>
              <w:rPr>
                <w:lang w:val="en-US"/>
              </w:rPr>
            </w:pPr>
            <w:r w:rsidRPr="00811D36">
              <w:rPr>
                <w:lang w:val="en-US"/>
              </w:rPr>
              <w:t xml:space="preserve">Compliance with citation </w:t>
            </w:r>
            <w:r w:rsidR="00CB633A" w:rsidRPr="00811D36">
              <w:rPr>
                <w:lang w:val="en-US"/>
              </w:rPr>
              <w:t xml:space="preserve">and formatting </w:t>
            </w:r>
            <w:r w:rsidR="00D778DD" w:rsidRPr="00811D36">
              <w:rPr>
                <w:lang w:val="en-US"/>
              </w:rPr>
              <w:t>norms</w:t>
            </w:r>
          </w:p>
        </w:tc>
        <w:tc>
          <w:tcPr>
            <w:tcW w:w="507" w:type="dxa"/>
          </w:tcPr>
          <w:p w14:paraId="254D6593" w14:textId="617F919D" w:rsidR="006847E2" w:rsidRPr="00811D36" w:rsidRDefault="006847E2" w:rsidP="00AD2438">
            <w:pPr>
              <w:jc w:val="center"/>
              <w:rPr>
                <w:lang w:val="en-US"/>
              </w:rPr>
            </w:pPr>
          </w:p>
        </w:tc>
        <w:tc>
          <w:tcPr>
            <w:tcW w:w="506" w:type="dxa"/>
          </w:tcPr>
          <w:p w14:paraId="253E7565" w14:textId="61C8700D" w:rsidR="006847E2" w:rsidRPr="00811D36" w:rsidRDefault="006847E2" w:rsidP="00AD2438">
            <w:pPr>
              <w:jc w:val="center"/>
              <w:rPr>
                <w:lang w:val="en-US"/>
              </w:rPr>
            </w:pPr>
          </w:p>
        </w:tc>
        <w:tc>
          <w:tcPr>
            <w:tcW w:w="506" w:type="dxa"/>
          </w:tcPr>
          <w:p w14:paraId="682A77FC" w14:textId="3B8E6BC0" w:rsidR="006847E2" w:rsidRPr="00811D36" w:rsidRDefault="006847E2" w:rsidP="00AD2438">
            <w:pPr>
              <w:jc w:val="center"/>
              <w:rPr>
                <w:lang w:val="en-US"/>
              </w:rPr>
            </w:pPr>
          </w:p>
        </w:tc>
        <w:tc>
          <w:tcPr>
            <w:tcW w:w="507" w:type="dxa"/>
          </w:tcPr>
          <w:p w14:paraId="4049E5A6" w14:textId="77777777" w:rsidR="006847E2" w:rsidRPr="00811D36" w:rsidRDefault="006847E2" w:rsidP="00AD2438">
            <w:pPr>
              <w:jc w:val="center"/>
              <w:rPr>
                <w:b/>
                <w:lang w:val="en-US"/>
              </w:rPr>
            </w:pPr>
            <w:r w:rsidRPr="00811D36">
              <w:rPr>
                <w:b/>
                <w:lang w:val="en-US"/>
              </w:rPr>
              <w:t>D</w:t>
            </w:r>
          </w:p>
        </w:tc>
        <w:tc>
          <w:tcPr>
            <w:tcW w:w="506" w:type="dxa"/>
          </w:tcPr>
          <w:p w14:paraId="6DFBE8BE" w14:textId="07D3C03E" w:rsidR="006847E2" w:rsidRPr="00811D36" w:rsidRDefault="006847E2" w:rsidP="00AD2438">
            <w:pPr>
              <w:jc w:val="center"/>
              <w:rPr>
                <w:lang w:val="en-US"/>
              </w:rPr>
            </w:pPr>
          </w:p>
        </w:tc>
        <w:tc>
          <w:tcPr>
            <w:tcW w:w="505" w:type="dxa"/>
          </w:tcPr>
          <w:p w14:paraId="741CC040" w14:textId="7A1EBA08" w:rsidR="006847E2" w:rsidRPr="00811D36" w:rsidRDefault="006847E2" w:rsidP="00AD2438">
            <w:pPr>
              <w:jc w:val="center"/>
              <w:rPr>
                <w:lang w:val="en-US"/>
              </w:rPr>
            </w:pPr>
          </w:p>
        </w:tc>
      </w:tr>
      <w:tr w:rsidR="006847E2" w:rsidRPr="00811D36" w14:paraId="3E2FF2C0" w14:textId="77777777" w:rsidTr="00AD2438">
        <w:tc>
          <w:tcPr>
            <w:tcW w:w="9828" w:type="dxa"/>
            <w:gridSpan w:val="9"/>
            <w:shd w:val="clear" w:color="auto" w:fill="A6A6A6"/>
          </w:tcPr>
          <w:p w14:paraId="6DC874A6" w14:textId="77777777" w:rsidR="006847E2" w:rsidRPr="00811D36" w:rsidRDefault="00836F0C" w:rsidP="00362AB0">
            <w:pPr>
              <w:rPr>
                <w:lang w:val="en-US"/>
              </w:rPr>
            </w:pPr>
            <w:r w:rsidRPr="00811D36">
              <w:rPr>
                <w:b/>
                <w:color w:val="FFFFFF"/>
                <w:lang w:val="en-US"/>
              </w:rPr>
              <w:t>Content</w:t>
            </w:r>
          </w:p>
        </w:tc>
      </w:tr>
      <w:tr w:rsidR="006847E2" w:rsidRPr="00811D36" w14:paraId="6BFCBD4F" w14:textId="77777777" w:rsidTr="00AD2438">
        <w:tc>
          <w:tcPr>
            <w:tcW w:w="6791" w:type="dxa"/>
            <w:gridSpan w:val="3"/>
          </w:tcPr>
          <w:p w14:paraId="50807FB3" w14:textId="77777777" w:rsidR="006847E2" w:rsidRPr="00811D36" w:rsidRDefault="007634DC" w:rsidP="007634DC">
            <w:pPr>
              <w:rPr>
                <w:lang w:val="en-US"/>
              </w:rPr>
            </w:pPr>
            <w:r w:rsidRPr="00811D36">
              <w:rPr>
                <w:lang w:val="en-US"/>
              </w:rPr>
              <w:t xml:space="preserve">Thesis statement formulation </w:t>
            </w:r>
          </w:p>
        </w:tc>
        <w:tc>
          <w:tcPr>
            <w:tcW w:w="507" w:type="dxa"/>
          </w:tcPr>
          <w:p w14:paraId="6CAFC899" w14:textId="606F338A" w:rsidR="006847E2" w:rsidRPr="00811D36" w:rsidRDefault="006847E2" w:rsidP="00AD2438">
            <w:pPr>
              <w:jc w:val="center"/>
              <w:rPr>
                <w:lang w:val="en-US"/>
              </w:rPr>
            </w:pPr>
          </w:p>
        </w:tc>
        <w:tc>
          <w:tcPr>
            <w:tcW w:w="506" w:type="dxa"/>
          </w:tcPr>
          <w:p w14:paraId="2EAF75DE" w14:textId="4C9DE536" w:rsidR="006847E2" w:rsidRPr="00811D36" w:rsidRDefault="006847E2" w:rsidP="00AD2438">
            <w:pPr>
              <w:jc w:val="center"/>
              <w:rPr>
                <w:lang w:val="en-US"/>
              </w:rPr>
            </w:pPr>
          </w:p>
        </w:tc>
        <w:tc>
          <w:tcPr>
            <w:tcW w:w="506" w:type="dxa"/>
          </w:tcPr>
          <w:p w14:paraId="1C4988DD" w14:textId="76022DA4" w:rsidR="006847E2" w:rsidRPr="00811D36" w:rsidRDefault="006847E2" w:rsidP="00AD2438">
            <w:pPr>
              <w:jc w:val="center"/>
              <w:rPr>
                <w:lang w:val="en-US"/>
              </w:rPr>
            </w:pPr>
          </w:p>
        </w:tc>
        <w:tc>
          <w:tcPr>
            <w:tcW w:w="507" w:type="dxa"/>
          </w:tcPr>
          <w:p w14:paraId="4C143723" w14:textId="77777777" w:rsidR="006847E2" w:rsidRPr="00811D36" w:rsidRDefault="006847E2" w:rsidP="00AD2438">
            <w:pPr>
              <w:jc w:val="center"/>
              <w:rPr>
                <w:b/>
                <w:lang w:val="en-US"/>
              </w:rPr>
            </w:pPr>
            <w:r w:rsidRPr="00811D36">
              <w:rPr>
                <w:b/>
                <w:lang w:val="en-US"/>
              </w:rPr>
              <w:t>D</w:t>
            </w:r>
          </w:p>
        </w:tc>
        <w:tc>
          <w:tcPr>
            <w:tcW w:w="506" w:type="dxa"/>
          </w:tcPr>
          <w:p w14:paraId="3E94240A" w14:textId="4E884ACF" w:rsidR="006847E2" w:rsidRPr="00811D36" w:rsidRDefault="006847E2" w:rsidP="00AD2438">
            <w:pPr>
              <w:jc w:val="center"/>
              <w:rPr>
                <w:lang w:val="en-US"/>
              </w:rPr>
            </w:pPr>
          </w:p>
        </w:tc>
        <w:tc>
          <w:tcPr>
            <w:tcW w:w="505" w:type="dxa"/>
          </w:tcPr>
          <w:p w14:paraId="543763CE" w14:textId="251916B1" w:rsidR="006847E2" w:rsidRPr="00811D36" w:rsidRDefault="006847E2" w:rsidP="00AD2438">
            <w:pPr>
              <w:jc w:val="center"/>
              <w:rPr>
                <w:lang w:val="en-US"/>
              </w:rPr>
            </w:pPr>
          </w:p>
        </w:tc>
      </w:tr>
      <w:tr w:rsidR="006847E2" w:rsidRPr="00811D36" w14:paraId="645F976E" w14:textId="77777777" w:rsidTr="00AD2438">
        <w:tc>
          <w:tcPr>
            <w:tcW w:w="6791" w:type="dxa"/>
            <w:gridSpan w:val="3"/>
          </w:tcPr>
          <w:p w14:paraId="59F779FB" w14:textId="77777777" w:rsidR="006847E2" w:rsidRPr="00811D36" w:rsidRDefault="007634DC" w:rsidP="00362AB0">
            <w:pPr>
              <w:rPr>
                <w:lang w:val="en-US"/>
              </w:rPr>
            </w:pPr>
            <w:r w:rsidRPr="00811D36">
              <w:rPr>
                <w:lang w:val="en-US"/>
              </w:rPr>
              <w:t>Sources and their utilization</w:t>
            </w:r>
          </w:p>
        </w:tc>
        <w:tc>
          <w:tcPr>
            <w:tcW w:w="507" w:type="dxa"/>
          </w:tcPr>
          <w:p w14:paraId="060F7CCF" w14:textId="0DF8A5B2" w:rsidR="006847E2" w:rsidRPr="00811D36" w:rsidRDefault="006847E2" w:rsidP="00AD2438">
            <w:pPr>
              <w:jc w:val="center"/>
              <w:rPr>
                <w:lang w:val="en-US"/>
              </w:rPr>
            </w:pPr>
          </w:p>
        </w:tc>
        <w:tc>
          <w:tcPr>
            <w:tcW w:w="506" w:type="dxa"/>
          </w:tcPr>
          <w:p w14:paraId="1B33D6E3" w14:textId="77777777" w:rsidR="006847E2" w:rsidRPr="00811D36" w:rsidRDefault="006847E2" w:rsidP="00AD2438">
            <w:pPr>
              <w:jc w:val="center"/>
              <w:rPr>
                <w:b/>
                <w:lang w:val="en-US"/>
              </w:rPr>
            </w:pPr>
            <w:r w:rsidRPr="00811D36">
              <w:rPr>
                <w:b/>
                <w:lang w:val="en-US"/>
              </w:rPr>
              <w:t>B</w:t>
            </w:r>
          </w:p>
        </w:tc>
        <w:tc>
          <w:tcPr>
            <w:tcW w:w="506" w:type="dxa"/>
          </w:tcPr>
          <w:p w14:paraId="2EC77318" w14:textId="23F0990A" w:rsidR="006847E2" w:rsidRPr="00811D36" w:rsidRDefault="006847E2" w:rsidP="00AD2438">
            <w:pPr>
              <w:jc w:val="center"/>
              <w:rPr>
                <w:lang w:val="en-US"/>
              </w:rPr>
            </w:pPr>
          </w:p>
        </w:tc>
        <w:tc>
          <w:tcPr>
            <w:tcW w:w="507" w:type="dxa"/>
          </w:tcPr>
          <w:p w14:paraId="34973523" w14:textId="5D265DFD" w:rsidR="006847E2" w:rsidRPr="00811D36" w:rsidRDefault="006847E2" w:rsidP="00AD2438">
            <w:pPr>
              <w:jc w:val="center"/>
              <w:rPr>
                <w:lang w:val="en-US"/>
              </w:rPr>
            </w:pPr>
          </w:p>
        </w:tc>
        <w:tc>
          <w:tcPr>
            <w:tcW w:w="506" w:type="dxa"/>
          </w:tcPr>
          <w:p w14:paraId="27DE5C41" w14:textId="7A4C5358" w:rsidR="006847E2" w:rsidRPr="00811D36" w:rsidRDefault="006847E2" w:rsidP="00AD2438">
            <w:pPr>
              <w:jc w:val="center"/>
              <w:rPr>
                <w:lang w:val="en-US"/>
              </w:rPr>
            </w:pPr>
          </w:p>
        </w:tc>
        <w:tc>
          <w:tcPr>
            <w:tcW w:w="505" w:type="dxa"/>
          </w:tcPr>
          <w:p w14:paraId="1885E99B" w14:textId="5DAABE1D" w:rsidR="006847E2" w:rsidRPr="00811D36" w:rsidRDefault="006847E2" w:rsidP="00AD2438">
            <w:pPr>
              <w:jc w:val="center"/>
              <w:rPr>
                <w:lang w:val="en-US"/>
              </w:rPr>
            </w:pPr>
          </w:p>
        </w:tc>
      </w:tr>
      <w:tr w:rsidR="006847E2" w:rsidRPr="00811D36" w14:paraId="7760544C" w14:textId="77777777" w:rsidTr="00AD2438">
        <w:tc>
          <w:tcPr>
            <w:tcW w:w="6791" w:type="dxa"/>
            <w:gridSpan w:val="3"/>
          </w:tcPr>
          <w:p w14:paraId="424132AC" w14:textId="74C6EDE1" w:rsidR="006847E2" w:rsidRPr="00811D36" w:rsidRDefault="007634DC" w:rsidP="007634DC">
            <w:pPr>
              <w:rPr>
                <w:lang w:val="en-US"/>
              </w:rPr>
            </w:pPr>
            <w:r w:rsidRPr="00811D36">
              <w:rPr>
                <w:lang w:val="en-US"/>
              </w:rPr>
              <w:t>Methods of processing the research problem</w:t>
            </w:r>
          </w:p>
        </w:tc>
        <w:tc>
          <w:tcPr>
            <w:tcW w:w="507" w:type="dxa"/>
            <w:vAlign w:val="center"/>
          </w:tcPr>
          <w:p w14:paraId="5A41D6E9" w14:textId="77626FF6" w:rsidR="006847E2" w:rsidRPr="00811D36" w:rsidRDefault="006847E2" w:rsidP="00AD2438">
            <w:pPr>
              <w:jc w:val="center"/>
              <w:rPr>
                <w:lang w:val="en-US"/>
              </w:rPr>
            </w:pPr>
          </w:p>
        </w:tc>
        <w:tc>
          <w:tcPr>
            <w:tcW w:w="506" w:type="dxa"/>
            <w:vAlign w:val="center"/>
          </w:tcPr>
          <w:p w14:paraId="2ADE8E19" w14:textId="16F95C9B" w:rsidR="006847E2" w:rsidRPr="00811D36" w:rsidRDefault="006847E2" w:rsidP="00AD2438">
            <w:pPr>
              <w:jc w:val="center"/>
              <w:rPr>
                <w:lang w:val="en-US"/>
              </w:rPr>
            </w:pPr>
          </w:p>
        </w:tc>
        <w:tc>
          <w:tcPr>
            <w:tcW w:w="506" w:type="dxa"/>
            <w:vAlign w:val="center"/>
          </w:tcPr>
          <w:p w14:paraId="36FE2CAD" w14:textId="77777777" w:rsidR="006847E2" w:rsidRPr="00811D36" w:rsidRDefault="006847E2" w:rsidP="00AD2438">
            <w:pPr>
              <w:jc w:val="center"/>
              <w:rPr>
                <w:b/>
                <w:lang w:val="en-US"/>
              </w:rPr>
            </w:pPr>
            <w:r w:rsidRPr="00811D36">
              <w:rPr>
                <w:b/>
                <w:lang w:val="en-US"/>
              </w:rPr>
              <w:t>C</w:t>
            </w:r>
          </w:p>
        </w:tc>
        <w:tc>
          <w:tcPr>
            <w:tcW w:w="507" w:type="dxa"/>
            <w:vAlign w:val="center"/>
          </w:tcPr>
          <w:p w14:paraId="5004A949" w14:textId="3E2B8049" w:rsidR="006847E2" w:rsidRPr="00811D36" w:rsidRDefault="006847E2" w:rsidP="00AD2438">
            <w:pPr>
              <w:jc w:val="center"/>
              <w:rPr>
                <w:lang w:val="en-US"/>
              </w:rPr>
            </w:pPr>
          </w:p>
        </w:tc>
        <w:tc>
          <w:tcPr>
            <w:tcW w:w="506" w:type="dxa"/>
            <w:vAlign w:val="center"/>
          </w:tcPr>
          <w:p w14:paraId="5DDF3773" w14:textId="19B7E07B" w:rsidR="006847E2" w:rsidRPr="00811D36" w:rsidRDefault="006847E2" w:rsidP="00AD2438">
            <w:pPr>
              <w:jc w:val="center"/>
              <w:rPr>
                <w:lang w:val="en-US"/>
              </w:rPr>
            </w:pPr>
          </w:p>
        </w:tc>
        <w:tc>
          <w:tcPr>
            <w:tcW w:w="505" w:type="dxa"/>
            <w:vAlign w:val="center"/>
          </w:tcPr>
          <w:p w14:paraId="575F2020" w14:textId="166E1F6A" w:rsidR="006847E2" w:rsidRPr="00811D36" w:rsidRDefault="006847E2" w:rsidP="00AD2438">
            <w:pPr>
              <w:jc w:val="center"/>
              <w:rPr>
                <w:lang w:val="en-US"/>
              </w:rPr>
            </w:pPr>
          </w:p>
        </w:tc>
      </w:tr>
      <w:tr w:rsidR="006847E2" w:rsidRPr="00811D36" w14:paraId="236BA3BD" w14:textId="77777777" w:rsidTr="00AD2438">
        <w:tc>
          <w:tcPr>
            <w:tcW w:w="6791" w:type="dxa"/>
            <w:gridSpan w:val="3"/>
          </w:tcPr>
          <w:p w14:paraId="458EDE4C" w14:textId="5F38D739" w:rsidR="006847E2" w:rsidRPr="00811D36" w:rsidRDefault="007634DC" w:rsidP="007634DC">
            <w:pPr>
              <w:rPr>
                <w:lang w:val="en-US"/>
              </w:rPr>
            </w:pPr>
            <w:r w:rsidRPr="00811D36">
              <w:rPr>
                <w:lang w:val="en-US"/>
              </w:rPr>
              <w:t>Level of</w:t>
            </w:r>
            <w:r w:rsidR="00836F0C" w:rsidRPr="00811D36">
              <w:rPr>
                <w:lang w:val="en-US"/>
              </w:rPr>
              <w:t xml:space="preserve"> analy</w:t>
            </w:r>
            <w:r w:rsidRPr="00811D36">
              <w:rPr>
                <w:lang w:val="en-US"/>
              </w:rPr>
              <w:t xml:space="preserve">tical and interpretive </w:t>
            </w:r>
            <w:r w:rsidR="00F0194B" w:rsidRPr="00811D36">
              <w:rPr>
                <w:lang w:val="en-US"/>
              </w:rPr>
              <w:t>elements</w:t>
            </w:r>
          </w:p>
        </w:tc>
        <w:tc>
          <w:tcPr>
            <w:tcW w:w="507" w:type="dxa"/>
          </w:tcPr>
          <w:p w14:paraId="14F2D8A9" w14:textId="6C0DF954" w:rsidR="006847E2" w:rsidRPr="00811D36" w:rsidRDefault="006847E2" w:rsidP="00AD2438">
            <w:pPr>
              <w:jc w:val="center"/>
              <w:rPr>
                <w:lang w:val="en-US"/>
              </w:rPr>
            </w:pPr>
          </w:p>
        </w:tc>
        <w:tc>
          <w:tcPr>
            <w:tcW w:w="506" w:type="dxa"/>
          </w:tcPr>
          <w:p w14:paraId="436E9712" w14:textId="69CCACCC" w:rsidR="006847E2" w:rsidRPr="00811D36" w:rsidRDefault="006847E2" w:rsidP="00AD2438">
            <w:pPr>
              <w:jc w:val="center"/>
              <w:rPr>
                <w:lang w:val="en-US"/>
              </w:rPr>
            </w:pPr>
          </w:p>
        </w:tc>
        <w:tc>
          <w:tcPr>
            <w:tcW w:w="506" w:type="dxa"/>
          </w:tcPr>
          <w:p w14:paraId="04A678EA" w14:textId="25E553CD" w:rsidR="006847E2" w:rsidRPr="00811D36" w:rsidRDefault="006847E2" w:rsidP="00AD2438">
            <w:pPr>
              <w:jc w:val="center"/>
              <w:rPr>
                <w:lang w:val="en-US"/>
              </w:rPr>
            </w:pPr>
          </w:p>
        </w:tc>
        <w:tc>
          <w:tcPr>
            <w:tcW w:w="507" w:type="dxa"/>
          </w:tcPr>
          <w:p w14:paraId="017967A7" w14:textId="77777777" w:rsidR="006847E2" w:rsidRPr="00811D36" w:rsidRDefault="006847E2" w:rsidP="00AD2438">
            <w:pPr>
              <w:jc w:val="center"/>
              <w:rPr>
                <w:b/>
                <w:lang w:val="en-US"/>
              </w:rPr>
            </w:pPr>
            <w:r w:rsidRPr="00811D36">
              <w:rPr>
                <w:b/>
                <w:lang w:val="en-US"/>
              </w:rPr>
              <w:t>D</w:t>
            </w:r>
          </w:p>
        </w:tc>
        <w:tc>
          <w:tcPr>
            <w:tcW w:w="506" w:type="dxa"/>
          </w:tcPr>
          <w:p w14:paraId="298A1F73" w14:textId="2E1B0874" w:rsidR="006847E2" w:rsidRPr="00811D36" w:rsidRDefault="006847E2" w:rsidP="00AD2438">
            <w:pPr>
              <w:jc w:val="center"/>
              <w:rPr>
                <w:lang w:val="en-US"/>
              </w:rPr>
            </w:pPr>
          </w:p>
        </w:tc>
        <w:tc>
          <w:tcPr>
            <w:tcW w:w="505" w:type="dxa"/>
          </w:tcPr>
          <w:p w14:paraId="32E557F2" w14:textId="6F2308F1" w:rsidR="006847E2" w:rsidRPr="00811D36" w:rsidRDefault="006847E2" w:rsidP="00AD2438">
            <w:pPr>
              <w:jc w:val="center"/>
              <w:rPr>
                <w:lang w:val="en-US"/>
              </w:rPr>
            </w:pPr>
          </w:p>
        </w:tc>
      </w:tr>
      <w:tr w:rsidR="006847E2" w:rsidRPr="00811D36" w14:paraId="74363F3D" w14:textId="77777777" w:rsidTr="00AD2438">
        <w:tc>
          <w:tcPr>
            <w:tcW w:w="6791" w:type="dxa"/>
            <w:gridSpan w:val="3"/>
          </w:tcPr>
          <w:p w14:paraId="73754A0F" w14:textId="22A598F3" w:rsidR="006847E2" w:rsidRPr="00811D36" w:rsidRDefault="007634DC" w:rsidP="00362AB0">
            <w:pPr>
              <w:rPr>
                <w:lang w:val="en-US"/>
              </w:rPr>
            </w:pPr>
            <w:r w:rsidRPr="00811D36">
              <w:rPr>
                <w:lang w:val="en-US"/>
              </w:rPr>
              <w:t>Formulation of</w:t>
            </w:r>
            <w:r w:rsidR="00836F0C" w:rsidRPr="00811D36">
              <w:rPr>
                <w:lang w:val="en-US"/>
              </w:rPr>
              <w:t xml:space="preserve"> conclusions</w:t>
            </w:r>
            <w:r w:rsidRPr="00811D36">
              <w:rPr>
                <w:lang w:val="en-US"/>
              </w:rPr>
              <w:t xml:space="preserve"> and meeting objectives</w:t>
            </w:r>
          </w:p>
        </w:tc>
        <w:tc>
          <w:tcPr>
            <w:tcW w:w="507" w:type="dxa"/>
          </w:tcPr>
          <w:p w14:paraId="75A71313" w14:textId="66AF07D5" w:rsidR="006847E2" w:rsidRPr="00811D36" w:rsidRDefault="006847E2" w:rsidP="00AD2438">
            <w:pPr>
              <w:jc w:val="center"/>
              <w:rPr>
                <w:lang w:val="en-US"/>
              </w:rPr>
            </w:pPr>
          </w:p>
        </w:tc>
        <w:tc>
          <w:tcPr>
            <w:tcW w:w="506" w:type="dxa"/>
          </w:tcPr>
          <w:p w14:paraId="2593BE9C" w14:textId="704D75D9" w:rsidR="006847E2" w:rsidRPr="00811D36" w:rsidRDefault="006847E2" w:rsidP="00AD2438">
            <w:pPr>
              <w:jc w:val="center"/>
              <w:rPr>
                <w:lang w:val="en-US"/>
              </w:rPr>
            </w:pPr>
          </w:p>
        </w:tc>
        <w:tc>
          <w:tcPr>
            <w:tcW w:w="506" w:type="dxa"/>
          </w:tcPr>
          <w:p w14:paraId="30042025" w14:textId="39F11207" w:rsidR="006847E2" w:rsidRPr="00811D36" w:rsidRDefault="006847E2" w:rsidP="00AD2438">
            <w:pPr>
              <w:jc w:val="center"/>
              <w:rPr>
                <w:lang w:val="en-US"/>
              </w:rPr>
            </w:pPr>
          </w:p>
        </w:tc>
        <w:tc>
          <w:tcPr>
            <w:tcW w:w="507" w:type="dxa"/>
          </w:tcPr>
          <w:p w14:paraId="2951EB22" w14:textId="77777777" w:rsidR="006847E2" w:rsidRPr="00811D36" w:rsidRDefault="006847E2" w:rsidP="00AD2438">
            <w:pPr>
              <w:jc w:val="center"/>
              <w:rPr>
                <w:b/>
                <w:lang w:val="en-US"/>
              </w:rPr>
            </w:pPr>
            <w:r w:rsidRPr="00811D36">
              <w:rPr>
                <w:b/>
                <w:lang w:val="en-US"/>
              </w:rPr>
              <w:t>D</w:t>
            </w:r>
          </w:p>
        </w:tc>
        <w:tc>
          <w:tcPr>
            <w:tcW w:w="506" w:type="dxa"/>
          </w:tcPr>
          <w:p w14:paraId="46B639F6" w14:textId="0E345259" w:rsidR="006847E2" w:rsidRPr="00811D36" w:rsidRDefault="006847E2" w:rsidP="00AD2438">
            <w:pPr>
              <w:jc w:val="center"/>
              <w:rPr>
                <w:lang w:val="en-US"/>
              </w:rPr>
            </w:pPr>
          </w:p>
        </w:tc>
        <w:tc>
          <w:tcPr>
            <w:tcW w:w="505" w:type="dxa"/>
          </w:tcPr>
          <w:p w14:paraId="57DA7E90" w14:textId="5E200A34" w:rsidR="006847E2" w:rsidRPr="00811D36" w:rsidRDefault="006847E2" w:rsidP="00AD2438">
            <w:pPr>
              <w:jc w:val="center"/>
              <w:rPr>
                <w:lang w:val="en-US"/>
              </w:rPr>
            </w:pPr>
          </w:p>
        </w:tc>
      </w:tr>
      <w:tr w:rsidR="006847E2" w:rsidRPr="00811D36" w14:paraId="2692B349" w14:textId="77777777" w:rsidTr="00AD2438">
        <w:tc>
          <w:tcPr>
            <w:tcW w:w="6791" w:type="dxa"/>
            <w:gridSpan w:val="3"/>
          </w:tcPr>
          <w:p w14:paraId="6024FAB3" w14:textId="7DD41DD8" w:rsidR="006847E2" w:rsidRPr="00811D36" w:rsidRDefault="007634DC" w:rsidP="007634DC">
            <w:pPr>
              <w:rPr>
                <w:lang w:val="en-US"/>
              </w:rPr>
            </w:pPr>
            <w:r w:rsidRPr="00811D36">
              <w:rPr>
                <w:lang w:val="en-US"/>
              </w:rPr>
              <w:t>Originality and v</w:t>
            </w:r>
            <w:r w:rsidR="00967103" w:rsidRPr="00811D36">
              <w:rPr>
                <w:lang w:val="en-US"/>
              </w:rPr>
              <w:t xml:space="preserve">ocational </w:t>
            </w:r>
            <w:r w:rsidRPr="00811D36">
              <w:rPr>
                <w:lang w:val="en-US"/>
              </w:rPr>
              <w:t>contribution</w:t>
            </w:r>
          </w:p>
        </w:tc>
        <w:tc>
          <w:tcPr>
            <w:tcW w:w="507" w:type="dxa"/>
          </w:tcPr>
          <w:p w14:paraId="05B28278" w14:textId="3108BC30" w:rsidR="006847E2" w:rsidRPr="00811D36" w:rsidRDefault="006847E2" w:rsidP="00AD2438">
            <w:pPr>
              <w:jc w:val="center"/>
              <w:rPr>
                <w:lang w:val="en-US"/>
              </w:rPr>
            </w:pPr>
          </w:p>
        </w:tc>
        <w:tc>
          <w:tcPr>
            <w:tcW w:w="506" w:type="dxa"/>
          </w:tcPr>
          <w:p w14:paraId="2C43D61D" w14:textId="77777777" w:rsidR="006847E2" w:rsidRPr="00811D36" w:rsidRDefault="006847E2" w:rsidP="00AD2438">
            <w:pPr>
              <w:jc w:val="center"/>
              <w:rPr>
                <w:b/>
                <w:lang w:val="en-US"/>
              </w:rPr>
            </w:pPr>
            <w:r w:rsidRPr="00811D36">
              <w:rPr>
                <w:b/>
                <w:lang w:val="en-US"/>
              </w:rPr>
              <w:t>B</w:t>
            </w:r>
          </w:p>
        </w:tc>
        <w:tc>
          <w:tcPr>
            <w:tcW w:w="506" w:type="dxa"/>
          </w:tcPr>
          <w:p w14:paraId="4179E9EE" w14:textId="01B9B090" w:rsidR="006847E2" w:rsidRPr="00811D36" w:rsidRDefault="006847E2" w:rsidP="00AD2438">
            <w:pPr>
              <w:jc w:val="center"/>
              <w:rPr>
                <w:lang w:val="en-US"/>
              </w:rPr>
            </w:pPr>
          </w:p>
        </w:tc>
        <w:tc>
          <w:tcPr>
            <w:tcW w:w="507" w:type="dxa"/>
          </w:tcPr>
          <w:p w14:paraId="7D102FAA" w14:textId="03CA44AF" w:rsidR="006847E2" w:rsidRPr="00811D36" w:rsidRDefault="006847E2" w:rsidP="00AD2438">
            <w:pPr>
              <w:jc w:val="center"/>
              <w:rPr>
                <w:lang w:val="en-US"/>
              </w:rPr>
            </w:pPr>
          </w:p>
        </w:tc>
        <w:tc>
          <w:tcPr>
            <w:tcW w:w="506" w:type="dxa"/>
          </w:tcPr>
          <w:p w14:paraId="710195A6" w14:textId="463F41C0" w:rsidR="006847E2" w:rsidRPr="00811D36" w:rsidRDefault="006847E2" w:rsidP="00AD2438">
            <w:pPr>
              <w:jc w:val="center"/>
              <w:rPr>
                <w:lang w:val="en-US"/>
              </w:rPr>
            </w:pPr>
          </w:p>
        </w:tc>
        <w:tc>
          <w:tcPr>
            <w:tcW w:w="505" w:type="dxa"/>
          </w:tcPr>
          <w:p w14:paraId="64D6FC1C" w14:textId="0847D190" w:rsidR="006847E2" w:rsidRPr="00811D36" w:rsidRDefault="006847E2" w:rsidP="00AD2438">
            <w:pPr>
              <w:jc w:val="center"/>
              <w:rPr>
                <w:lang w:val="en-US"/>
              </w:rPr>
            </w:pPr>
          </w:p>
        </w:tc>
      </w:tr>
      <w:tr w:rsidR="006847E2" w:rsidRPr="00811D36" w14:paraId="372EBFD8" w14:textId="77777777" w:rsidTr="00AD2438">
        <w:tc>
          <w:tcPr>
            <w:tcW w:w="9828" w:type="dxa"/>
            <w:gridSpan w:val="9"/>
          </w:tcPr>
          <w:p w14:paraId="64F4CDAF" w14:textId="5D804E12" w:rsidR="006847E2" w:rsidRPr="00811D36" w:rsidRDefault="004D0C4A" w:rsidP="00362AB0">
            <w:pPr>
              <w:rPr>
                <w:b/>
                <w:lang w:val="en-US"/>
              </w:rPr>
            </w:pPr>
            <w:r w:rsidRPr="00811D36">
              <w:rPr>
                <w:b/>
                <w:lang w:val="en-US"/>
              </w:rPr>
              <w:t>Justifications for e</w:t>
            </w:r>
            <w:r w:rsidR="00C11E00" w:rsidRPr="00811D36">
              <w:rPr>
                <w:b/>
                <w:lang w:val="en-US"/>
              </w:rPr>
              <w:t xml:space="preserve">valuation </w:t>
            </w:r>
            <w:r w:rsidR="001C1CA8" w:rsidRPr="00811D36">
              <w:rPr>
                <w:b/>
                <w:lang w:val="en-US"/>
              </w:rPr>
              <w:t>(</w:t>
            </w:r>
            <w:r w:rsidR="00382E0D" w:rsidRPr="00811D36">
              <w:rPr>
                <w:b/>
                <w:lang w:val="en-US"/>
              </w:rPr>
              <w:t>strengths</w:t>
            </w:r>
            <w:r w:rsidR="00C11E00" w:rsidRPr="00811D36">
              <w:rPr>
                <w:b/>
                <w:lang w:val="en-US"/>
              </w:rPr>
              <w:t xml:space="preserve"> and weaknesses</w:t>
            </w:r>
            <w:r w:rsidR="001C1CA8" w:rsidRPr="00811D36">
              <w:rPr>
                <w:b/>
                <w:lang w:val="en-US"/>
              </w:rPr>
              <w:t xml:space="preserve"> of thesis):</w:t>
            </w:r>
          </w:p>
          <w:p w14:paraId="4E6F3E28" w14:textId="77777777" w:rsidR="00811D36" w:rsidRDefault="00811D36" w:rsidP="00811D36">
            <w:pPr>
              <w:rPr>
                <w:lang w:val="en-US"/>
              </w:rPr>
            </w:pPr>
          </w:p>
          <w:p w14:paraId="3DB6CD32" w14:textId="659EBF91" w:rsidR="00811D36" w:rsidRPr="00811D36" w:rsidRDefault="00541F0D" w:rsidP="00811D36">
            <w:pPr>
              <w:rPr>
                <w:lang w:val="en-US"/>
              </w:rPr>
            </w:pPr>
            <w:r w:rsidRPr="00811D36">
              <w:rPr>
                <w:lang w:val="en-US"/>
              </w:rPr>
              <w:t xml:space="preserve">This thesis addresses the </w:t>
            </w:r>
            <w:r w:rsidR="00870FEF" w:rsidRPr="00811D36">
              <w:rPr>
                <w:lang w:val="en-US"/>
              </w:rPr>
              <w:t>very interesting</w:t>
            </w:r>
            <w:r w:rsidRPr="00811D36">
              <w:rPr>
                <w:lang w:val="en-US"/>
              </w:rPr>
              <w:t xml:space="preserve"> topic of onomatopoeia, </w:t>
            </w:r>
            <w:r w:rsidR="00870FEF" w:rsidRPr="00811D36">
              <w:rPr>
                <w:lang w:val="en-US"/>
              </w:rPr>
              <w:t xml:space="preserve">and is noteworthy for the </w:t>
            </w:r>
            <w:r w:rsidRPr="00811D36">
              <w:rPr>
                <w:lang w:val="en-US"/>
              </w:rPr>
              <w:t xml:space="preserve">corpus </w:t>
            </w:r>
            <w:r w:rsidR="00870FEF" w:rsidRPr="00811D36">
              <w:rPr>
                <w:lang w:val="en-US"/>
              </w:rPr>
              <w:t xml:space="preserve">data from </w:t>
            </w:r>
            <w:r w:rsidRPr="00811D36">
              <w:rPr>
                <w:lang w:val="en-US"/>
              </w:rPr>
              <w:t xml:space="preserve">Ukrainian. </w:t>
            </w:r>
            <w:r w:rsidR="009A0ACD" w:rsidRPr="00811D36">
              <w:rPr>
                <w:lang w:val="en-US"/>
              </w:rPr>
              <w:t xml:space="preserve">There is </w:t>
            </w:r>
            <w:r w:rsidR="00870FEF" w:rsidRPr="00811D36">
              <w:rPr>
                <w:lang w:val="en-US"/>
              </w:rPr>
              <w:t>empirical</w:t>
            </w:r>
            <w:r w:rsidRPr="00811D36">
              <w:rPr>
                <w:lang w:val="en-US"/>
              </w:rPr>
              <w:t xml:space="preserve"> </w:t>
            </w:r>
            <w:r w:rsidR="00870FEF" w:rsidRPr="00811D36">
              <w:rPr>
                <w:lang w:val="en-US"/>
              </w:rPr>
              <w:t>value</w:t>
            </w:r>
            <w:r w:rsidR="009A0ACD" w:rsidRPr="00811D36">
              <w:rPr>
                <w:lang w:val="en-US"/>
              </w:rPr>
              <w:t xml:space="preserve"> here</w:t>
            </w:r>
            <w:r w:rsidRPr="00811D36">
              <w:rPr>
                <w:lang w:val="en-US"/>
              </w:rPr>
              <w:t xml:space="preserve">, </w:t>
            </w:r>
            <w:r w:rsidR="00870FEF" w:rsidRPr="00811D36">
              <w:rPr>
                <w:lang w:val="en-US"/>
              </w:rPr>
              <w:t xml:space="preserve">but </w:t>
            </w:r>
            <w:r w:rsidRPr="00811D36">
              <w:rPr>
                <w:lang w:val="en-US"/>
              </w:rPr>
              <w:t xml:space="preserve">the theoretical framing and </w:t>
            </w:r>
            <w:r w:rsidR="00467026" w:rsidRPr="00811D36">
              <w:rPr>
                <w:lang w:val="en-US"/>
              </w:rPr>
              <w:t>classification</w:t>
            </w:r>
            <w:r w:rsidR="009A0ACD" w:rsidRPr="00811D36">
              <w:rPr>
                <w:lang w:val="en-US"/>
              </w:rPr>
              <w:t>s</w:t>
            </w:r>
            <w:r w:rsidR="00467026" w:rsidRPr="00811D36">
              <w:rPr>
                <w:lang w:val="en-US"/>
              </w:rPr>
              <w:t xml:space="preserve"> are presented uncritically</w:t>
            </w:r>
            <w:r w:rsidR="009A0ACD" w:rsidRPr="00811D36">
              <w:rPr>
                <w:lang w:val="en-US"/>
              </w:rPr>
              <w:t>, leading to incoherence</w:t>
            </w:r>
            <w:r w:rsidR="009870F6">
              <w:rPr>
                <w:lang w:val="en-US"/>
              </w:rPr>
              <w:t xml:space="preserve"> and</w:t>
            </w:r>
            <w:r w:rsidR="009A0ACD" w:rsidRPr="00811D36">
              <w:rPr>
                <w:lang w:val="en-US"/>
              </w:rPr>
              <w:t xml:space="preserve"> disconnection with the empirical section of the thesis</w:t>
            </w:r>
            <w:r w:rsidR="00811D36" w:rsidRPr="00811D36">
              <w:rPr>
                <w:lang w:val="en-US"/>
              </w:rPr>
              <w:t xml:space="preserve">. </w:t>
            </w:r>
            <w:r w:rsidRPr="00811D36">
              <w:rPr>
                <w:lang w:val="en-US"/>
              </w:rPr>
              <w:t xml:space="preserve">There are </w:t>
            </w:r>
            <w:r w:rsidR="00811D36" w:rsidRPr="00811D36">
              <w:rPr>
                <w:lang w:val="en-US"/>
              </w:rPr>
              <w:t xml:space="preserve">many </w:t>
            </w:r>
            <w:r w:rsidRPr="00811D36">
              <w:rPr>
                <w:lang w:val="en-US"/>
              </w:rPr>
              <w:t>unnoticed contradictions, for example</w:t>
            </w:r>
            <w:r w:rsidR="00811D36" w:rsidRPr="00811D36">
              <w:rPr>
                <w:lang w:val="en-US"/>
              </w:rPr>
              <w:t xml:space="preserve"> on p15 </w:t>
            </w:r>
            <w:r w:rsidR="00811D36">
              <w:rPr>
                <w:lang w:val="en-US"/>
              </w:rPr>
              <w:t xml:space="preserve">there is a </w:t>
            </w:r>
            <w:r w:rsidR="00811D36" w:rsidRPr="00811D36">
              <w:rPr>
                <w:lang w:val="en-US"/>
              </w:rPr>
              <w:t>“</w:t>
            </w:r>
            <w:proofErr w:type="gramStart"/>
            <w:r w:rsidR="00811D36" w:rsidRPr="00811D36">
              <w:rPr>
                <w:lang w:val="en-US"/>
              </w:rPr>
              <w:t>connect</w:t>
            </w:r>
            <w:r w:rsidR="00811D36">
              <w:rPr>
                <w:lang w:val="en-US"/>
              </w:rPr>
              <w:t>[</w:t>
            </w:r>
            <w:proofErr w:type="gramEnd"/>
            <w:r w:rsidR="00811D36">
              <w:rPr>
                <w:lang w:val="en-US"/>
              </w:rPr>
              <w:t>ion of]</w:t>
            </w:r>
            <w:r w:rsidR="00811D36" w:rsidRPr="00811D36">
              <w:rPr>
                <w:lang w:val="en-US"/>
              </w:rPr>
              <w:t xml:space="preserve"> sounds to objects”</w:t>
            </w:r>
            <w:r w:rsidR="00811D36">
              <w:rPr>
                <w:lang w:val="en-US"/>
              </w:rPr>
              <w:t xml:space="preserve"> but on p</w:t>
            </w:r>
            <w:r w:rsidR="00811D36" w:rsidRPr="00811D36">
              <w:rPr>
                <w:lang w:val="en-US"/>
              </w:rPr>
              <w:t>19 “Onomatopoeia</w:t>
            </w:r>
            <w:r w:rsidR="00811D36">
              <w:rPr>
                <w:lang w:val="en-US"/>
              </w:rPr>
              <w:t xml:space="preserve"> [is] </w:t>
            </w:r>
            <w:r w:rsidR="00811D36" w:rsidRPr="00811D36">
              <w:rPr>
                <w:lang w:val="en-US"/>
              </w:rPr>
              <w:t>a relatio</w:t>
            </w:r>
            <w:r w:rsidR="00811D36">
              <w:rPr>
                <w:lang w:val="en-US"/>
              </w:rPr>
              <w:t>nship between sound and meaning,</w:t>
            </w:r>
            <w:r w:rsidR="00811D36" w:rsidRPr="00811D36">
              <w:rPr>
                <w:lang w:val="en-US"/>
              </w:rPr>
              <w:t>”</w:t>
            </w:r>
            <w:r w:rsidR="00811D36">
              <w:rPr>
                <w:lang w:val="en-US"/>
              </w:rPr>
              <w:t xml:space="preserve"> but those aren’t the same things.</w:t>
            </w:r>
            <w:r w:rsidR="00811D36" w:rsidRPr="00811D36">
              <w:rPr>
                <w:lang w:val="en-US"/>
              </w:rPr>
              <w:t xml:space="preserve"> </w:t>
            </w:r>
          </w:p>
          <w:p w14:paraId="6893C0C9" w14:textId="77777777" w:rsidR="00811D36" w:rsidRDefault="00811D36" w:rsidP="00811D36">
            <w:pPr>
              <w:rPr>
                <w:lang w:val="en-US"/>
              </w:rPr>
            </w:pPr>
          </w:p>
          <w:p w14:paraId="63B86444" w14:textId="19B64D71" w:rsidR="00811D36" w:rsidRPr="00811D36" w:rsidRDefault="00541F0D" w:rsidP="00811D36">
            <w:pPr>
              <w:rPr>
                <w:lang w:val="en-US"/>
              </w:rPr>
            </w:pPr>
            <w:r w:rsidRPr="00811D36">
              <w:rPr>
                <w:lang w:val="en-US"/>
              </w:rPr>
              <w:t xml:space="preserve">The discussion of interjections </w:t>
            </w:r>
            <w:r w:rsidR="009870F6">
              <w:t>(pp</w:t>
            </w:r>
            <w:r w:rsidR="00811D36">
              <w:t xml:space="preserve">17–19) </w:t>
            </w:r>
            <w:proofErr w:type="spellStart"/>
            <w:r w:rsidR="00811D36">
              <w:t>lacks</w:t>
            </w:r>
            <w:proofErr w:type="spellEnd"/>
            <w:r w:rsidR="00811D36">
              <w:t xml:space="preserve"> </w:t>
            </w:r>
            <w:proofErr w:type="spellStart"/>
            <w:r w:rsidR="00811D36">
              <w:t>clear</w:t>
            </w:r>
            <w:proofErr w:type="spellEnd"/>
            <w:r w:rsidR="00811D36">
              <w:t xml:space="preserve"> </w:t>
            </w:r>
            <w:proofErr w:type="spellStart"/>
            <w:r w:rsidR="00811D36">
              <w:t>criteria</w:t>
            </w:r>
            <w:proofErr w:type="spellEnd"/>
            <w:r w:rsidR="00811D36">
              <w:t xml:space="preserve">: </w:t>
            </w:r>
            <w:r w:rsidR="00811D36" w:rsidRPr="00811D36">
              <w:rPr>
                <w:lang w:val="en-US"/>
              </w:rPr>
              <w:t xml:space="preserve">are interjections defined formally or by function? Why are </w:t>
            </w:r>
            <w:proofErr w:type="spellStart"/>
            <w:r w:rsidR="00811D36" w:rsidRPr="00811D36">
              <w:rPr>
                <w:i/>
                <w:lang w:val="en-US"/>
              </w:rPr>
              <w:t>alrighty</w:t>
            </w:r>
            <w:proofErr w:type="spellEnd"/>
            <w:r w:rsidR="00811D36" w:rsidRPr="00811D36">
              <w:rPr>
                <w:i/>
                <w:lang w:val="en-US"/>
              </w:rPr>
              <w:t xml:space="preserve"> </w:t>
            </w:r>
            <w:r w:rsidR="00811D36" w:rsidRPr="00811D36">
              <w:rPr>
                <w:lang w:val="en-US"/>
              </w:rPr>
              <w:t xml:space="preserve">(= </w:t>
            </w:r>
            <w:r w:rsidR="00811D36" w:rsidRPr="00811D36">
              <w:rPr>
                <w:i/>
                <w:lang w:val="en-US"/>
              </w:rPr>
              <w:t>all</w:t>
            </w:r>
            <w:r w:rsidR="00811D36" w:rsidRPr="00811D36">
              <w:rPr>
                <w:lang w:val="en-US"/>
              </w:rPr>
              <w:t>-</w:t>
            </w:r>
            <w:r w:rsidR="00811D36" w:rsidRPr="00811D36">
              <w:rPr>
                <w:i/>
                <w:lang w:val="en-US"/>
              </w:rPr>
              <w:t>right</w:t>
            </w:r>
            <w:r w:rsidR="00811D36" w:rsidRPr="00811D36">
              <w:rPr>
                <w:lang w:val="en-US"/>
              </w:rPr>
              <w:t xml:space="preserve">-[diminutive]) or </w:t>
            </w:r>
            <w:r w:rsidR="00811D36" w:rsidRPr="00811D36">
              <w:rPr>
                <w:i/>
                <w:lang w:val="en-US"/>
              </w:rPr>
              <w:t>silence</w:t>
            </w:r>
            <w:r w:rsidR="00811D36" w:rsidRPr="00811D36">
              <w:rPr>
                <w:lang w:val="en-US"/>
              </w:rPr>
              <w:t xml:space="preserve"> (just a noun) interjections? Couldn’t any category or phrase be considered an interjection then?</w:t>
            </w:r>
          </w:p>
          <w:p w14:paraId="0C613D3B" w14:textId="7FEC451C" w:rsidR="00541F0D" w:rsidRPr="00811D36" w:rsidRDefault="00612C52" w:rsidP="00612C52">
            <w:pPr>
              <w:pStyle w:val="Normlnweb"/>
            </w:pPr>
            <w:r>
              <w:t xml:space="preserve">The </w:t>
            </w:r>
            <w:r w:rsidR="009870F6">
              <w:t xml:space="preserve">proposed classifications of </w:t>
            </w:r>
            <w:r w:rsidR="009870F6" w:rsidRPr="00811D36">
              <w:t>onomatopoeia</w:t>
            </w:r>
            <w:r w:rsidR="009870F6">
              <w:t xml:space="preserve"> </w:t>
            </w:r>
            <w:r>
              <w:t xml:space="preserve">are quite opaque: primary, </w:t>
            </w:r>
            <w:r w:rsidR="00541F0D" w:rsidRPr="00811D36">
              <w:t>secondary</w:t>
            </w:r>
            <w:r>
              <w:t>, direct, associative, exemplary, first through fourth-degree lexicalized…it’s difficult to distinguish these in the author’s presentation</w:t>
            </w:r>
            <w:r w:rsidR="009870F6">
              <w:t>, and only the two former categories are used in the empirical sections.</w:t>
            </w:r>
            <w:r>
              <w:t xml:space="preserve"> </w:t>
            </w:r>
          </w:p>
          <w:p w14:paraId="0976A6A7" w14:textId="225347AB" w:rsidR="00541F0D" w:rsidRPr="00811D36" w:rsidRDefault="00541F0D" w:rsidP="00541F0D">
            <w:pPr>
              <w:pStyle w:val="Normlnweb"/>
            </w:pPr>
            <w:r w:rsidRPr="00811D36">
              <w:t>The general formatting is acceptable</w:t>
            </w:r>
            <w:r w:rsidR="009870F6">
              <w:t>, but there is a serious problem</w:t>
            </w:r>
            <w:r w:rsidRPr="00811D36">
              <w:t xml:space="preserve"> with the example numbering, which resets multiple times, sometimes even with the same subsection</w:t>
            </w:r>
            <w:r w:rsidR="009A0ACD" w:rsidRPr="00811D36">
              <w:t>. Each in-line (not in-text) example should be uniquely and sequentially numbered throughout the entire thesis.</w:t>
            </w:r>
            <w:r w:rsidR="009870F6">
              <w:t xml:space="preserve"> A few of the references are formatted inconsistently.  </w:t>
            </w:r>
          </w:p>
          <w:p w14:paraId="3633015A" w14:textId="77777777" w:rsidR="006847E2" w:rsidRDefault="009870F6" w:rsidP="00362AB0">
            <w:pPr>
              <w:rPr>
                <w:lang w:val="en-US"/>
              </w:rPr>
            </w:pPr>
            <w:proofErr w:type="spellStart"/>
            <w:r>
              <w:t>The</w:t>
            </w:r>
            <w:proofErr w:type="spellEnd"/>
            <w:r>
              <w:t xml:space="preserve"> r</w:t>
            </w:r>
            <w:r w:rsidR="00541F0D" w:rsidRPr="00811D36">
              <w:rPr>
                <w:lang w:val="en-US"/>
              </w:rPr>
              <w:t>esear</w:t>
            </w:r>
            <w:r w:rsidR="00DA4F67">
              <w:rPr>
                <w:lang w:val="en-US"/>
              </w:rPr>
              <w:t>ch questions appear too late (p</w:t>
            </w:r>
            <w:r w:rsidR="00541F0D" w:rsidRPr="00811D36">
              <w:rPr>
                <w:lang w:val="en-US"/>
              </w:rPr>
              <w:t xml:space="preserve">37), and </w:t>
            </w:r>
            <w:r>
              <w:t xml:space="preserve">it’s unclear why various inflectional suffixes are counted. </w:t>
            </w:r>
            <w:r w:rsidR="00C96933">
              <w:t>On p</w:t>
            </w:r>
            <w:r w:rsidR="00C96933" w:rsidRPr="00811D36">
              <w:rPr>
                <w:lang w:val="en-US"/>
              </w:rPr>
              <w:t xml:space="preserve">46 </w:t>
            </w:r>
            <w:proofErr w:type="gramStart"/>
            <w:r w:rsidR="00C96933">
              <w:rPr>
                <w:lang w:val="en-US"/>
              </w:rPr>
              <w:t>Ex</w:t>
            </w:r>
            <w:r w:rsidR="00C96933" w:rsidRPr="00811D36">
              <w:rPr>
                <w:lang w:val="en-US"/>
              </w:rPr>
              <w:t>(4)</w:t>
            </w:r>
            <w:r w:rsidR="00C96933">
              <w:rPr>
                <w:lang w:val="en-US"/>
              </w:rPr>
              <w:t>,</w:t>
            </w:r>
            <w:r w:rsidR="00C96933" w:rsidRPr="00811D36">
              <w:rPr>
                <w:lang w:val="en-US"/>
              </w:rPr>
              <w:t xml:space="preserve"> all</w:t>
            </w:r>
            <w:proofErr w:type="gramEnd"/>
            <w:r w:rsidR="00C96933" w:rsidRPr="00811D36">
              <w:rPr>
                <w:lang w:val="en-US"/>
              </w:rPr>
              <w:t xml:space="preserve"> the </w:t>
            </w:r>
            <w:r w:rsidR="00C96933" w:rsidRPr="00811D36">
              <w:rPr>
                <w:lang w:val="en-US"/>
              </w:rPr>
              <w:softHyphen/>
              <w:t>-</w:t>
            </w:r>
            <w:proofErr w:type="spellStart"/>
            <w:r w:rsidR="00C96933" w:rsidRPr="00811D36">
              <w:rPr>
                <w:i/>
                <w:lang w:val="en-US"/>
              </w:rPr>
              <w:t>ing</w:t>
            </w:r>
            <w:proofErr w:type="spellEnd"/>
            <w:r w:rsidR="00C96933" w:rsidRPr="00811D36">
              <w:rPr>
                <w:lang w:val="en-US"/>
              </w:rPr>
              <w:t xml:space="preserve"> forms are derived from verbs</w:t>
            </w:r>
            <w:r w:rsidR="00C96933">
              <w:rPr>
                <w:lang w:val="en-US"/>
              </w:rPr>
              <w:t xml:space="preserve">. </w:t>
            </w:r>
            <w:r w:rsidR="00C96933" w:rsidRPr="00811D36">
              <w:rPr>
                <w:lang w:val="en-US"/>
              </w:rPr>
              <w:t>So -</w:t>
            </w:r>
            <w:proofErr w:type="spellStart"/>
            <w:r w:rsidR="00C96933" w:rsidRPr="00811D36">
              <w:rPr>
                <w:lang w:val="en-US"/>
              </w:rPr>
              <w:t>ing</w:t>
            </w:r>
            <w:proofErr w:type="spellEnd"/>
            <w:r w:rsidR="00C96933" w:rsidRPr="00811D36">
              <w:rPr>
                <w:lang w:val="en-US"/>
              </w:rPr>
              <w:t xml:space="preserve"> derived nouns are counted not as verbs but as nouns, </w:t>
            </w:r>
            <w:r w:rsidR="00C96933">
              <w:rPr>
                <w:lang w:val="en-US"/>
              </w:rPr>
              <w:t xml:space="preserve">just </w:t>
            </w:r>
            <w:r w:rsidR="00C96933" w:rsidRPr="00811D36">
              <w:rPr>
                <w:lang w:val="en-US"/>
              </w:rPr>
              <w:t>same as non</w:t>
            </w:r>
            <w:r w:rsidR="00C96933">
              <w:rPr>
                <w:lang w:val="en-US"/>
              </w:rPr>
              <w:t xml:space="preserve">-derived nouns; </w:t>
            </w:r>
            <w:r w:rsidR="00C96933" w:rsidRPr="00811D36">
              <w:rPr>
                <w:lang w:val="en-US"/>
              </w:rPr>
              <w:t xml:space="preserve">gerund/participle are treated </w:t>
            </w:r>
            <w:r w:rsidR="00C96933">
              <w:rPr>
                <w:lang w:val="en-US"/>
              </w:rPr>
              <w:t xml:space="preserve">as </w:t>
            </w:r>
            <w:r w:rsidR="00C96933" w:rsidRPr="00811D36">
              <w:rPr>
                <w:lang w:val="en-US"/>
              </w:rPr>
              <w:t>the same</w:t>
            </w:r>
            <w:r w:rsidR="00C96933">
              <w:rPr>
                <w:lang w:val="en-US"/>
              </w:rPr>
              <w:t xml:space="preserve"> category, but </w:t>
            </w:r>
            <w:r w:rsidR="00C96933" w:rsidRPr="00811D36">
              <w:rPr>
                <w:lang w:val="en-US"/>
              </w:rPr>
              <w:t xml:space="preserve">the former </w:t>
            </w:r>
            <w:r w:rsidR="00C96933">
              <w:rPr>
                <w:lang w:val="en-US"/>
              </w:rPr>
              <w:t xml:space="preserve">is </w:t>
            </w:r>
            <w:r w:rsidR="00C96933" w:rsidRPr="00811D36">
              <w:rPr>
                <w:lang w:val="en-US"/>
              </w:rPr>
              <w:t xml:space="preserve">a noun and </w:t>
            </w:r>
            <w:r w:rsidR="00C96933">
              <w:rPr>
                <w:lang w:val="en-US"/>
              </w:rPr>
              <w:t xml:space="preserve">the </w:t>
            </w:r>
            <w:r w:rsidR="00C96933" w:rsidRPr="00811D36">
              <w:rPr>
                <w:lang w:val="en-US"/>
              </w:rPr>
              <w:t>latter a verb</w:t>
            </w:r>
            <w:r w:rsidR="00C96933">
              <w:rPr>
                <w:lang w:val="en-US"/>
              </w:rPr>
              <w:t>. There are no participles (i.e. progressive aspect</w:t>
            </w:r>
            <w:r w:rsidR="00C96933" w:rsidRPr="00811D36">
              <w:rPr>
                <w:lang w:val="en-US"/>
              </w:rPr>
              <w:t>)</w:t>
            </w:r>
            <w:r w:rsidR="00C96933">
              <w:rPr>
                <w:lang w:val="en-US"/>
              </w:rPr>
              <w:t xml:space="preserve"> exemplified, and yet the conclusion is that </w:t>
            </w:r>
            <w:r w:rsidR="00C96933" w:rsidRPr="00811D36">
              <w:rPr>
                <w:lang w:val="en-US"/>
              </w:rPr>
              <w:t xml:space="preserve">“Overall, verbs constitute more than twice more instances as nouns.” </w:t>
            </w:r>
          </w:p>
          <w:p w14:paraId="4FC9B141" w14:textId="77777777" w:rsidR="00D841CC" w:rsidRDefault="00D841CC" w:rsidP="00362AB0">
            <w:pPr>
              <w:rPr>
                <w:lang w:val="en-US"/>
              </w:rPr>
            </w:pPr>
          </w:p>
          <w:p w14:paraId="03D255B5" w14:textId="5DC7A9CB" w:rsidR="00D841CC" w:rsidRPr="00811D36" w:rsidRDefault="00D841CC" w:rsidP="00362AB0">
            <w:pPr>
              <w:rPr>
                <w:lang w:val="en-US"/>
              </w:rPr>
            </w:pPr>
          </w:p>
        </w:tc>
      </w:tr>
      <w:tr w:rsidR="006847E2" w:rsidRPr="00811D36" w14:paraId="3FFE1BFD" w14:textId="77777777" w:rsidTr="00AD2438">
        <w:tc>
          <w:tcPr>
            <w:tcW w:w="9828" w:type="dxa"/>
            <w:gridSpan w:val="9"/>
          </w:tcPr>
          <w:p w14:paraId="17829910" w14:textId="77777777" w:rsidR="006847E2" w:rsidRPr="00811D36" w:rsidRDefault="003E027C" w:rsidP="00362AB0">
            <w:pPr>
              <w:rPr>
                <w:b/>
                <w:lang w:val="en-US"/>
              </w:rPr>
            </w:pPr>
            <w:r w:rsidRPr="00811D36">
              <w:rPr>
                <w:b/>
                <w:lang w:val="en-US"/>
              </w:rPr>
              <w:lastRenderedPageBreak/>
              <w:t>Questions</w:t>
            </w:r>
            <w:r w:rsidR="00967103" w:rsidRPr="00811D36">
              <w:rPr>
                <w:b/>
                <w:lang w:val="en-US"/>
              </w:rPr>
              <w:t xml:space="preserve"> to be answered by student</w:t>
            </w:r>
            <w:r w:rsidR="006847E2" w:rsidRPr="00811D36">
              <w:rPr>
                <w:b/>
                <w:lang w:val="en-US"/>
              </w:rPr>
              <w:t>:</w:t>
            </w:r>
          </w:p>
          <w:p w14:paraId="283B9610" w14:textId="408B71E4" w:rsidR="006847E2" w:rsidRPr="00811D36" w:rsidRDefault="006847E2" w:rsidP="00362AB0">
            <w:pPr>
              <w:rPr>
                <w:lang w:val="en-US"/>
              </w:rPr>
            </w:pPr>
          </w:p>
          <w:p w14:paraId="7BD9C6E7" w14:textId="5FAC34C0" w:rsidR="00DA4F67" w:rsidRPr="00DA4F67" w:rsidRDefault="00DA4F67" w:rsidP="00DA4F67">
            <w:pPr>
              <w:pStyle w:val="Odstavecseseznamem"/>
              <w:numPr>
                <w:ilvl w:val="0"/>
                <w:numId w:val="1"/>
              </w:numPr>
              <w:rPr>
                <w:lang w:val="en-US"/>
              </w:rPr>
            </w:pPr>
            <w:r>
              <w:rPr>
                <w:lang w:val="en-US"/>
              </w:rPr>
              <w:t>W</w:t>
            </w:r>
            <w:r w:rsidRPr="00DA4F67">
              <w:rPr>
                <w:lang w:val="en-US"/>
              </w:rPr>
              <w:t xml:space="preserve">hy </w:t>
            </w:r>
            <w:r>
              <w:rPr>
                <w:lang w:val="en-US"/>
              </w:rPr>
              <w:t xml:space="preserve">was the choice made to use the </w:t>
            </w:r>
            <w:r w:rsidRPr="00DA4F67">
              <w:rPr>
                <w:lang w:val="en-US"/>
              </w:rPr>
              <w:t>BNC</w:t>
            </w:r>
            <w:r>
              <w:rPr>
                <w:lang w:val="en-US"/>
              </w:rPr>
              <w:t>,</w:t>
            </w:r>
            <w:r w:rsidRPr="00DA4F67">
              <w:rPr>
                <w:lang w:val="en-US"/>
              </w:rPr>
              <w:t xml:space="preserve"> at </w:t>
            </w:r>
            <w:r>
              <w:rPr>
                <w:lang w:val="en-US"/>
              </w:rPr>
              <w:t>~</w:t>
            </w:r>
            <w:r w:rsidRPr="00DA4F67">
              <w:rPr>
                <w:lang w:val="en-US"/>
              </w:rPr>
              <w:t xml:space="preserve">100 million words? </w:t>
            </w:r>
            <w:r>
              <w:rPr>
                <w:lang w:val="en-US"/>
              </w:rPr>
              <w:t xml:space="preserve">The </w:t>
            </w:r>
            <w:r w:rsidRPr="00DA4F67">
              <w:rPr>
                <w:lang w:val="en-US"/>
              </w:rPr>
              <w:t xml:space="preserve">Ukrainian corpus is </w:t>
            </w:r>
            <w:r>
              <w:rPr>
                <w:lang w:val="en-US"/>
              </w:rPr>
              <w:t>~</w:t>
            </w:r>
            <w:r w:rsidRPr="00DA4F67">
              <w:rPr>
                <w:lang w:val="en-US"/>
              </w:rPr>
              <w:t xml:space="preserve">1.8 billion! Why not </w:t>
            </w:r>
            <w:r>
              <w:rPr>
                <w:lang w:val="en-US"/>
              </w:rPr>
              <w:t xml:space="preserve">use the more comparable </w:t>
            </w:r>
            <w:r w:rsidRPr="00DA4F67">
              <w:rPr>
                <w:lang w:val="en-US"/>
              </w:rPr>
              <w:t>COCA</w:t>
            </w:r>
            <w:r>
              <w:rPr>
                <w:lang w:val="en-US"/>
              </w:rPr>
              <w:t>, at ~</w:t>
            </w:r>
            <w:r w:rsidR="00D841CC">
              <w:rPr>
                <w:lang w:val="en-US"/>
              </w:rPr>
              <w:t>1 billion words</w:t>
            </w:r>
            <w:r w:rsidRPr="00DA4F67">
              <w:rPr>
                <w:lang w:val="en-US"/>
              </w:rPr>
              <w:t>?</w:t>
            </w:r>
            <w:r>
              <w:rPr>
                <w:lang w:val="en-US"/>
              </w:rPr>
              <w:t xml:space="preserve"> Moreover, </w:t>
            </w:r>
            <w:r w:rsidR="00D841CC">
              <w:rPr>
                <w:lang w:val="en-US"/>
              </w:rPr>
              <w:t>the Ukrainian corpus</w:t>
            </w:r>
            <w:r w:rsidRPr="00DA4F67">
              <w:rPr>
                <w:lang w:val="en-US"/>
              </w:rPr>
              <w:t xml:space="preserve"> goes back more than two centuries</w:t>
            </w:r>
            <w:r>
              <w:rPr>
                <w:lang w:val="en-US"/>
              </w:rPr>
              <w:t>, which</w:t>
            </w:r>
            <w:r w:rsidR="00D841CC">
              <w:rPr>
                <w:lang w:val="en-US"/>
              </w:rPr>
              <w:t xml:space="preserve"> the English corpora do not—shouldn’t the historical data be excluded for comparability?</w:t>
            </w:r>
          </w:p>
          <w:p w14:paraId="324C096D" w14:textId="2A126441" w:rsidR="00D841CC" w:rsidRPr="00D841CC" w:rsidRDefault="00D841CC" w:rsidP="00D841CC">
            <w:pPr>
              <w:rPr>
                <w:lang w:val="en-US"/>
              </w:rPr>
            </w:pPr>
          </w:p>
          <w:p w14:paraId="0DF81164" w14:textId="4CF8D82C" w:rsidR="00D841CC" w:rsidRDefault="00D841CC" w:rsidP="00D841CC">
            <w:pPr>
              <w:pStyle w:val="Odstavecseseznamem"/>
              <w:numPr>
                <w:ilvl w:val="0"/>
                <w:numId w:val="1"/>
              </w:numPr>
              <w:rPr>
                <w:lang w:val="en-US"/>
              </w:rPr>
            </w:pPr>
            <w:r w:rsidRPr="00D841CC">
              <w:rPr>
                <w:lang w:val="en-US"/>
              </w:rPr>
              <w:t xml:space="preserve">On p23 the author makes a remarkable claim: “… </w:t>
            </w:r>
            <w:r w:rsidRPr="00D841CC">
              <w:rPr>
                <w:i/>
                <w:lang w:val="en-US"/>
              </w:rPr>
              <w:t>slothful</w:t>
            </w:r>
            <w:r w:rsidRPr="00D841CC">
              <w:rPr>
                <w:lang w:val="en-US"/>
              </w:rPr>
              <w:t xml:space="preserve"> is pronounced slowly and even lazily. The way this word sounds has nothing to do with the concept of being slothful, but certain sounds in it are associated with it.” Is this true? </w:t>
            </w:r>
            <w:r>
              <w:rPr>
                <w:lang w:val="en-US"/>
              </w:rPr>
              <w:t xml:space="preserve">Are certain words pronounced more slowly or quickly than others? </w:t>
            </w:r>
            <w:r w:rsidRPr="00D841CC">
              <w:rPr>
                <w:lang w:val="en-US"/>
              </w:rPr>
              <w:t xml:space="preserve">What does it mean to pronounce something “lazily”? Which sounds are “associated” with </w:t>
            </w:r>
            <w:r w:rsidRPr="00D841CC">
              <w:rPr>
                <w:i/>
                <w:lang w:val="en-US"/>
              </w:rPr>
              <w:t>slothful</w:t>
            </w:r>
            <w:r w:rsidRPr="00D841CC">
              <w:rPr>
                <w:lang w:val="en-US"/>
              </w:rPr>
              <w:t>?</w:t>
            </w:r>
          </w:p>
          <w:p w14:paraId="23476176" w14:textId="74039962" w:rsidR="00D841CC" w:rsidRPr="00D841CC" w:rsidRDefault="00D841CC" w:rsidP="00D841CC">
            <w:pPr>
              <w:pStyle w:val="Odstavecseseznamem"/>
              <w:rPr>
                <w:lang w:val="en-US"/>
              </w:rPr>
            </w:pPr>
          </w:p>
          <w:p w14:paraId="4D60DE54" w14:textId="16D847BF" w:rsidR="006847E2" w:rsidRPr="00D841CC" w:rsidRDefault="00C96933" w:rsidP="00D841CC">
            <w:pPr>
              <w:pStyle w:val="Odstavecseseznamem"/>
              <w:numPr>
                <w:ilvl w:val="0"/>
                <w:numId w:val="1"/>
              </w:numPr>
              <w:rPr>
                <w:lang w:val="en-US"/>
              </w:rPr>
            </w:pPr>
            <w:r>
              <w:rPr>
                <w:lang w:val="en-US"/>
              </w:rPr>
              <w:t xml:space="preserve">The author states (p15) that </w:t>
            </w:r>
            <w:r w:rsidRPr="00C96933">
              <w:rPr>
                <w:lang w:val="en-US"/>
              </w:rPr>
              <w:t>“According to Yule, a child’s ability</w:t>
            </w:r>
            <w:r>
              <w:rPr>
                <w:lang w:val="en-US"/>
              </w:rPr>
              <w:t>…</w:t>
            </w:r>
            <w:r w:rsidRPr="00C96933">
              <w:rPr>
                <w:lang w:val="en-US"/>
              </w:rPr>
              <w:t xml:space="preserve">to connect sounds to objects. This observation established the premise of the “bow-wow” theory proposing that first words in languages originated from imitating different sounds surrounding early humans.” </w:t>
            </w:r>
            <w:r>
              <w:rPr>
                <w:lang w:val="en-US"/>
              </w:rPr>
              <w:t>Given that the phonological form of onom</w:t>
            </w:r>
            <w:bookmarkStart w:id="0" w:name="_GoBack"/>
            <w:bookmarkEnd w:id="0"/>
            <w:r>
              <w:rPr>
                <w:lang w:val="en-US"/>
              </w:rPr>
              <w:t>atopoeia varies so much between languages,</w:t>
            </w:r>
            <w:r w:rsidR="00A73DD4">
              <w:rPr>
                <w:lang w:val="en-US"/>
              </w:rPr>
              <w:t xml:space="preserve"> is this a truly plausible theory of language evolution? If this theory were true, how would words come to denote completely abstract concepts which are not physical objects in the mind external world (for example, </w:t>
            </w:r>
            <w:r w:rsidR="00A73DD4">
              <w:rPr>
                <w:i/>
                <w:lang w:val="en-US"/>
              </w:rPr>
              <w:t>honesty</w:t>
            </w:r>
            <w:r w:rsidR="00A73DD4">
              <w:rPr>
                <w:lang w:val="en-US"/>
              </w:rPr>
              <w:t>)? Moreover, how would the bow-wow theory explain the evolution of hierarchical syntax?</w:t>
            </w:r>
          </w:p>
          <w:p w14:paraId="183E0832" w14:textId="3E96A5DC" w:rsidR="006847E2" w:rsidRPr="00811D36" w:rsidRDefault="006847E2" w:rsidP="00362AB0">
            <w:pPr>
              <w:rPr>
                <w:lang w:val="en-US"/>
              </w:rPr>
            </w:pPr>
          </w:p>
          <w:p w14:paraId="1ECD2B2D" w14:textId="77777777" w:rsidR="006847E2" w:rsidRPr="00811D36" w:rsidRDefault="006847E2" w:rsidP="00362AB0">
            <w:pPr>
              <w:rPr>
                <w:lang w:val="en-US"/>
              </w:rPr>
            </w:pPr>
          </w:p>
        </w:tc>
      </w:tr>
      <w:tr w:rsidR="006847E2" w:rsidRPr="00811D36" w14:paraId="3B9D8493" w14:textId="77777777" w:rsidTr="00AD2438">
        <w:tc>
          <w:tcPr>
            <w:tcW w:w="6791" w:type="dxa"/>
            <w:gridSpan w:val="3"/>
          </w:tcPr>
          <w:p w14:paraId="409C15EF" w14:textId="4BB59EA9" w:rsidR="006847E2" w:rsidRPr="00811D36" w:rsidRDefault="003E027C" w:rsidP="00362AB0">
            <w:pPr>
              <w:rPr>
                <w:lang w:val="en-US"/>
              </w:rPr>
            </w:pPr>
            <w:r w:rsidRPr="00811D36">
              <w:rPr>
                <w:b/>
                <w:lang w:val="en-US"/>
              </w:rPr>
              <w:t>Overall mark</w:t>
            </w:r>
            <w:r w:rsidR="006847E2" w:rsidRPr="00811D36">
              <w:rPr>
                <w:rStyle w:val="Znakapoznpodarou"/>
                <w:b/>
                <w:lang w:val="en-US"/>
              </w:rPr>
              <w:footnoteReference w:customMarkFollows="1" w:id="1"/>
              <w:t>*</w:t>
            </w:r>
          </w:p>
        </w:tc>
        <w:tc>
          <w:tcPr>
            <w:tcW w:w="507" w:type="dxa"/>
          </w:tcPr>
          <w:p w14:paraId="3F0249F1" w14:textId="5A0195C4" w:rsidR="006847E2" w:rsidRPr="00811D36" w:rsidRDefault="006847E2" w:rsidP="00AD2438">
            <w:pPr>
              <w:jc w:val="center"/>
              <w:rPr>
                <w:lang w:val="en-US"/>
              </w:rPr>
            </w:pPr>
          </w:p>
        </w:tc>
        <w:tc>
          <w:tcPr>
            <w:tcW w:w="506" w:type="dxa"/>
          </w:tcPr>
          <w:p w14:paraId="55DB8468" w14:textId="5CFFBCF9" w:rsidR="006847E2" w:rsidRPr="00811D36" w:rsidRDefault="006847E2" w:rsidP="00AD2438">
            <w:pPr>
              <w:jc w:val="center"/>
              <w:rPr>
                <w:lang w:val="en-US"/>
              </w:rPr>
            </w:pPr>
          </w:p>
        </w:tc>
        <w:tc>
          <w:tcPr>
            <w:tcW w:w="506" w:type="dxa"/>
          </w:tcPr>
          <w:p w14:paraId="61736C29" w14:textId="09DB5CF8" w:rsidR="006847E2" w:rsidRPr="00811D36" w:rsidRDefault="00324140" w:rsidP="00AD2438">
            <w:pPr>
              <w:jc w:val="center"/>
              <w:rPr>
                <w:b/>
                <w:lang w:val="en-US"/>
              </w:rPr>
            </w:pPr>
            <w:r w:rsidRPr="00811D36">
              <w:rPr>
                <w:b/>
                <w:lang w:val="en-US"/>
              </w:rPr>
              <w:t>C</w:t>
            </w:r>
          </w:p>
        </w:tc>
        <w:tc>
          <w:tcPr>
            <w:tcW w:w="507" w:type="dxa"/>
          </w:tcPr>
          <w:p w14:paraId="24094DB1" w14:textId="6E2E150E" w:rsidR="006847E2" w:rsidRPr="00811D36" w:rsidRDefault="006847E2" w:rsidP="00AD2438">
            <w:pPr>
              <w:jc w:val="center"/>
              <w:rPr>
                <w:lang w:val="en-US"/>
              </w:rPr>
            </w:pPr>
          </w:p>
        </w:tc>
        <w:tc>
          <w:tcPr>
            <w:tcW w:w="506" w:type="dxa"/>
          </w:tcPr>
          <w:p w14:paraId="13F64F41" w14:textId="059632F8" w:rsidR="006847E2" w:rsidRPr="00811D36" w:rsidRDefault="006847E2" w:rsidP="00AD2438">
            <w:pPr>
              <w:jc w:val="center"/>
              <w:rPr>
                <w:lang w:val="en-US"/>
              </w:rPr>
            </w:pPr>
          </w:p>
        </w:tc>
        <w:tc>
          <w:tcPr>
            <w:tcW w:w="505" w:type="dxa"/>
          </w:tcPr>
          <w:p w14:paraId="6B4B1CD2" w14:textId="6EDBE968" w:rsidR="006847E2" w:rsidRPr="00811D36" w:rsidRDefault="006847E2" w:rsidP="00AD2438">
            <w:pPr>
              <w:jc w:val="center"/>
              <w:rPr>
                <w:lang w:val="en-US"/>
              </w:rPr>
            </w:pPr>
          </w:p>
        </w:tc>
      </w:tr>
      <w:tr w:rsidR="006847E2" w:rsidRPr="00811D36" w14:paraId="15E6D593" w14:textId="77777777" w:rsidTr="00AD2438">
        <w:tc>
          <w:tcPr>
            <w:tcW w:w="4068" w:type="dxa"/>
            <w:gridSpan w:val="2"/>
            <w:vAlign w:val="center"/>
          </w:tcPr>
          <w:p w14:paraId="24F3BE9D" w14:textId="772F7324" w:rsidR="006847E2" w:rsidRPr="00811D36" w:rsidRDefault="006847E2" w:rsidP="00362AB0">
            <w:pPr>
              <w:rPr>
                <w:lang w:val="en-US"/>
              </w:rPr>
            </w:pPr>
            <w:r w:rsidRPr="00811D36">
              <w:rPr>
                <w:lang w:val="en-US"/>
              </w:rPr>
              <w:t>Da</w:t>
            </w:r>
            <w:r w:rsidR="003E027C" w:rsidRPr="00811D36">
              <w:rPr>
                <w:lang w:val="en-US"/>
              </w:rPr>
              <w:t>te</w:t>
            </w:r>
            <w:r w:rsidRPr="00811D36">
              <w:rPr>
                <w:lang w:val="en-US"/>
              </w:rPr>
              <w:t>:</w:t>
            </w:r>
            <w:r w:rsidR="007F6219">
              <w:rPr>
                <w:lang w:val="en-US"/>
              </w:rPr>
              <w:t xml:space="preserve"> 2/6/2025</w:t>
            </w:r>
          </w:p>
        </w:tc>
        <w:tc>
          <w:tcPr>
            <w:tcW w:w="5760" w:type="dxa"/>
            <w:gridSpan w:val="7"/>
            <w:vAlign w:val="center"/>
          </w:tcPr>
          <w:p w14:paraId="35E46441" w14:textId="394E52B4" w:rsidR="006847E2" w:rsidRPr="00811D36" w:rsidRDefault="003E027C" w:rsidP="00362AB0">
            <w:pPr>
              <w:rPr>
                <w:lang w:val="en-US"/>
              </w:rPr>
            </w:pPr>
            <w:r w:rsidRPr="00811D36">
              <w:rPr>
                <w:lang w:val="en-US"/>
              </w:rPr>
              <w:t>Signature</w:t>
            </w:r>
            <w:r w:rsidR="006847E2" w:rsidRPr="00811D36">
              <w:rPr>
                <w:lang w:val="en-US"/>
              </w:rPr>
              <w:t>:</w:t>
            </w:r>
            <w:r w:rsidR="005013F0">
              <w:rPr>
                <w:lang w:val="en-US"/>
              </w:rPr>
              <w:t xml:space="preserve"> </w:t>
            </w:r>
            <w:r w:rsidR="005013F0" w:rsidRPr="00811D36">
              <w:rPr>
                <w:lang w:val="en-US"/>
              </w:rPr>
              <w:t>Jeffrey Keith Parrott</w:t>
            </w:r>
            <w:r w:rsidR="005013F0">
              <w:rPr>
                <w:lang w:val="en-US"/>
              </w:rPr>
              <w:t>, v. r.</w:t>
            </w:r>
          </w:p>
        </w:tc>
      </w:tr>
    </w:tbl>
    <w:p w14:paraId="539C3893" w14:textId="77777777" w:rsidR="006847E2" w:rsidRPr="00811D36" w:rsidRDefault="006847E2">
      <w:pPr>
        <w:rPr>
          <w:lang w:val="en-US"/>
        </w:rPr>
      </w:pPr>
    </w:p>
    <w:sectPr w:rsidR="006847E2" w:rsidRPr="00811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B6AF7" w14:textId="77777777" w:rsidR="00CB7E77" w:rsidRDefault="00CB7E77">
      <w:r>
        <w:separator/>
      </w:r>
    </w:p>
  </w:endnote>
  <w:endnote w:type="continuationSeparator" w:id="0">
    <w:p w14:paraId="140AFCB3" w14:textId="77777777" w:rsidR="00CB7E77" w:rsidRDefault="00CB7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C4649" w14:textId="77777777" w:rsidR="00CB7E77" w:rsidRDefault="00CB7E77">
      <w:r>
        <w:separator/>
      </w:r>
    </w:p>
  </w:footnote>
  <w:footnote w:type="continuationSeparator" w:id="0">
    <w:p w14:paraId="1EA8FC85" w14:textId="77777777" w:rsidR="00CB7E77" w:rsidRDefault="00CB7E77">
      <w:r>
        <w:continuationSeparator/>
      </w:r>
    </w:p>
  </w:footnote>
  <w:footnote w:id="1">
    <w:p w14:paraId="614CE662" w14:textId="2C4BD739" w:rsidR="00324140" w:rsidRPr="00967103" w:rsidRDefault="00324140" w:rsidP="006847E2">
      <w:pPr>
        <w:pStyle w:val="Textpoznpodarou"/>
        <w:rPr>
          <w:lang w:val="en-GB"/>
        </w:rPr>
      </w:pPr>
      <w:r w:rsidRPr="00967103">
        <w:rPr>
          <w:rStyle w:val="Znakapoznpodarou"/>
          <w:lang w:val="en-GB"/>
        </w:rPr>
        <w:t>*</w:t>
      </w:r>
      <w:r w:rsidRPr="00967103">
        <w:rPr>
          <w:lang w:val="en-GB"/>
        </w:rPr>
        <w:t xml:space="preserve"> Overall mark </w:t>
      </w:r>
      <w:r>
        <w:rPr>
          <w:lang w:val="en-GB"/>
        </w:rPr>
        <w:t>does</w:t>
      </w:r>
      <w:r w:rsidRPr="00967103">
        <w:rPr>
          <w:lang w:val="en-GB"/>
        </w:rPr>
        <w:t xml:space="preserve"> not </w:t>
      </w:r>
      <w:r>
        <w:rPr>
          <w:lang w:val="en-GB"/>
        </w:rPr>
        <w:t xml:space="preserve">indicate </w:t>
      </w:r>
      <w:r w:rsidRPr="00967103">
        <w:rPr>
          <w:lang w:val="en-GB"/>
        </w:rPr>
        <w:t>a mathematical average of individual marks.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222EC1"/>
    <w:multiLevelType w:val="hybridMultilevel"/>
    <w:tmpl w:val="249834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42477"/>
    <w:rsid w:val="00065813"/>
    <w:rsid w:val="00073326"/>
    <w:rsid w:val="000841C9"/>
    <w:rsid w:val="00094414"/>
    <w:rsid w:val="00146DE3"/>
    <w:rsid w:val="001B2D89"/>
    <w:rsid w:val="001C1CA8"/>
    <w:rsid w:val="001C3C78"/>
    <w:rsid w:val="00212774"/>
    <w:rsid w:val="00270F49"/>
    <w:rsid w:val="003003E8"/>
    <w:rsid w:val="0030066B"/>
    <w:rsid w:val="003043DF"/>
    <w:rsid w:val="00307320"/>
    <w:rsid w:val="00324140"/>
    <w:rsid w:val="00352D4E"/>
    <w:rsid w:val="00362AB0"/>
    <w:rsid w:val="00382E0D"/>
    <w:rsid w:val="003A47D2"/>
    <w:rsid w:val="003A69C4"/>
    <w:rsid w:val="003A718D"/>
    <w:rsid w:val="003B1A0F"/>
    <w:rsid w:val="003D4EB1"/>
    <w:rsid w:val="003E027C"/>
    <w:rsid w:val="003F5DA2"/>
    <w:rsid w:val="00401253"/>
    <w:rsid w:val="0040723B"/>
    <w:rsid w:val="00467026"/>
    <w:rsid w:val="0048161A"/>
    <w:rsid w:val="004C2086"/>
    <w:rsid w:val="004D0C4A"/>
    <w:rsid w:val="005013F0"/>
    <w:rsid w:val="00526D47"/>
    <w:rsid w:val="00531208"/>
    <w:rsid w:val="005331D8"/>
    <w:rsid w:val="00541F0D"/>
    <w:rsid w:val="00546EFC"/>
    <w:rsid w:val="0055567C"/>
    <w:rsid w:val="005961EE"/>
    <w:rsid w:val="005A58F6"/>
    <w:rsid w:val="005B053C"/>
    <w:rsid w:val="00603BFD"/>
    <w:rsid w:val="00612C52"/>
    <w:rsid w:val="006363D5"/>
    <w:rsid w:val="00640D7E"/>
    <w:rsid w:val="0066614C"/>
    <w:rsid w:val="006847E2"/>
    <w:rsid w:val="006E1A66"/>
    <w:rsid w:val="006E6C10"/>
    <w:rsid w:val="00740B40"/>
    <w:rsid w:val="00744306"/>
    <w:rsid w:val="007634DC"/>
    <w:rsid w:val="007A663F"/>
    <w:rsid w:val="007B7194"/>
    <w:rsid w:val="007E6D79"/>
    <w:rsid w:val="007E7DCD"/>
    <w:rsid w:val="007F6219"/>
    <w:rsid w:val="00806B2B"/>
    <w:rsid w:val="00811D36"/>
    <w:rsid w:val="00836F0C"/>
    <w:rsid w:val="00870FEF"/>
    <w:rsid w:val="00913F8D"/>
    <w:rsid w:val="00932E43"/>
    <w:rsid w:val="00934626"/>
    <w:rsid w:val="00940C80"/>
    <w:rsid w:val="00967103"/>
    <w:rsid w:val="009870F6"/>
    <w:rsid w:val="009875B9"/>
    <w:rsid w:val="009A0ACD"/>
    <w:rsid w:val="00A55E2A"/>
    <w:rsid w:val="00A73DD4"/>
    <w:rsid w:val="00AA599B"/>
    <w:rsid w:val="00AD2438"/>
    <w:rsid w:val="00AD259F"/>
    <w:rsid w:val="00AF1399"/>
    <w:rsid w:val="00AF3021"/>
    <w:rsid w:val="00B10B4C"/>
    <w:rsid w:val="00B318ED"/>
    <w:rsid w:val="00B34571"/>
    <w:rsid w:val="00BA3203"/>
    <w:rsid w:val="00BB7BF8"/>
    <w:rsid w:val="00C11E00"/>
    <w:rsid w:val="00C229E0"/>
    <w:rsid w:val="00C96933"/>
    <w:rsid w:val="00CB633A"/>
    <w:rsid w:val="00CB7E77"/>
    <w:rsid w:val="00CC6048"/>
    <w:rsid w:val="00CD3D03"/>
    <w:rsid w:val="00CD4F89"/>
    <w:rsid w:val="00CD5263"/>
    <w:rsid w:val="00CE4290"/>
    <w:rsid w:val="00D01E5D"/>
    <w:rsid w:val="00D6218D"/>
    <w:rsid w:val="00D65387"/>
    <w:rsid w:val="00D778DD"/>
    <w:rsid w:val="00D841CC"/>
    <w:rsid w:val="00DA4F67"/>
    <w:rsid w:val="00DC1BF5"/>
    <w:rsid w:val="00E27C53"/>
    <w:rsid w:val="00E300A4"/>
    <w:rsid w:val="00E468BE"/>
    <w:rsid w:val="00E52043"/>
    <w:rsid w:val="00E918AD"/>
    <w:rsid w:val="00EC2DDF"/>
    <w:rsid w:val="00ED5ACA"/>
    <w:rsid w:val="00EE598B"/>
    <w:rsid w:val="00EF0A47"/>
    <w:rsid w:val="00EF6FF0"/>
    <w:rsid w:val="00F0194B"/>
    <w:rsid w:val="00F46169"/>
    <w:rsid w:val="00FC2F1F"/>
    <w:rsid w:val="00FF3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7EA7"/>
  <w15:chartTrackingRefBased/>
  <w15:docId w15:val="{BFD82399-17FF-41AB-8F6D-A13EDC2A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Textbubliny">
    <w:name w:val="Balloon Text"/>
    <w:basedOn w:val="Normln"/>
    <w:link w:val="TextbublinyChar"/>
    <w:rsid w:val="00F0194B"/>
    <w:rPr>
      <w:rFonts w:ascii="Segoe UI" w:hAnsi="Segoe UI" w:cs="Segoe UI"/>
      <w:sz w:val="18"/>
      <w:szCs w:val="18"/>
    </w:rPr>
  </w:style>
  <w:style w:type="character" w:customStyle="1" w:styleId="TextbublinyChar">
    <w:name w:val="Text bubliny Char"/>
    <w:basedOn w:val="Standardnpsmoodstavce"/>
    <w:link w:val="Textbubliny"/>
    <w:rsid w:val="00F0194B"/>
    <w:rPr>
      <w:rFonts w:ascii="Segoe UI" w:hAnsi="Segoe UI" w:cs="Segoe UI"/>
      <w:sz w:val="18"/>
      <w:szCs w:val="18"/>
      <w:lang w:val="cs-CZ" w:eastAsia="cs-CZ"/>
    </w:rPr>
  </w:style>
  <w:style w:type="paragraph" w:styleId="Normlnweb">
    <w:name w:val="Normal (Web)"/>
    <w:basedOn w:val="Normln"/>
    <w:uiPriority w:val="99"/>
    <w:unhideWhenUsed/>
    <w:rsid w:val="00541F0D"/>
    <w:pPr>
      <w:spacing w:before="100" w:beforeAutospacing="1" w:after="100" w:afterAutospacing="1"/>
    </w:pPr>
    <w:rPr>
      <w:lang w:val="en-US" w:eastAsia="en-US"/>
    </w:rPr>
  </w:style>
  <w:style w:type="character" w:styleId="Zdraznn">
    <w:name w:val="Emphasis"/>
    <w:basedOn w:val="Standardnpsmoodstavce"/>
    <w:uiPriority w:val="20"/>
    <w:qFormat/>
    <w:rsid w:val="00541F0D"/>
    <w:rPr>
      <w:i/>
      <w:iCs/>
    </w:rPr>
  </w:style>
  <w:style w:type="paragraph" w:styleId="Odstavecseseznamem">
    <w:name w:val="List Paragraph"/>
    <w:basedOn w:val="Normln"/>
    <w:uiPriority w:val="34"/>
    <w:qFormat/>
    <w:rsid w:val="00C96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22516">
      <w:bodyDiv w:val="1"/>
      <w:marLeft w:val="0"/>
      <w:marRight w:val="0"/>
      <w:marTop w:val="0"/>
      <w:marBottom w:val="0"/>
      <w:divBdr>
        <w:top w:val="none" w:sz="0" w:space="0" w:color="auto"/>
        <w:left w:val="none" w:sz="0" w:space="0" w:color="auto"/>
        <w:bottom w:val="none" w:sz="0" w:space="0" w:color="auto"/>
        <w:right w:val="none" w:sz="0" w:space="0" w:color="auto"/>
      </w:divBdr>
    </w:div>
    <w:div w:id="39455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irka\Dokumenty\FHS\posudek%20vedouc&#237;ho%20pr&#225;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64DD8-EF1E-4985-B683-5F1AF3D58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posudek vedoucího práce</Template>
  <TotalTime>1</TotalTime>
  <Pages>2</Pages>
  <Words>631</Words>
  <Characters>3664</Characters>
  <Application>Microsoft Office Word</Application>
  <DocSecurity>4</DocSecurity>
  <Lines>30</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2</cp:revision>
  <cp:lastPrinted>2013-05-10T11:09:00Z</cp:lastPrinted>
  <dcterms:created xsi:type="dcterms:W3CDTF">2025-06-02T12:55:00Z</dcterms:created>
  <dcterms:modified xsi:type="dcterms:W3CDTF">2025-06-02T12:55:00Z</dcterms:modified>
</cp:coreProperties>
</file>