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5A98EA0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522E22">
        <w:rPr>
          <w:rFonts w:asciiTheme="minorHAnsi" w:hAnsiTheme="minorHAnsi" w:cstheme="minorHAnsi"/>
          <w:sz w:val="22"/>
          <w:szCs w:val="22"/>
        </w:rPr>
        <w:t>Lucie Orlová</w:t>
      </w:r>
    </w:p>
    <w:p w14:paraId="00D6BB86" w14:textId="773C0899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r w:rsidR="00522E22">
        <w:rPr>
          <w:rFonts w:asciiTheme="minorHAnsi" w:hAnsiTheme="minorHAnsi" w:cstheme="minorHAnsi"/>
          <w:sz w:val="22"/>
          <w:szCs w:val="22"/>
        </w:rPr>
        <w:t>)</w:t>
      </w:r>
      <w:r w:rsidR="00522E22" w:rsidRPr="009C322A">
        <w:rPr>
          <w:rFonts w:asciiTheme="minorHAnsi" w:hAnsiTheme="minorHAnsi" w:cstheme="minorHAnsi"/>
          <w:sz w:val="22"/>
          <w:szCs w:val="22"/>
        </w:rPr>
        <w:t>:</w:t>
      </w:r>
      <w:r w:rsidR="00522E22">
        <w:rPr>
          <w:rFonts w:asciiTheme="minorHAnsi" w:hAnsiTheme="minorHAnsi" w:cstheme="minorHAnsi"/>
          <w:sz w:val="22"/>
          <w:szCs w:val="22"/>
        </w:rPr>
        <w:t xml:space="preserve"> Ing. Martin Horák, Ph.D.</w:t>
      </w:r>
    </w:p>
    <w:p w14:paraId="09E4DE65" w14:textId="0C20065A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522E22" w:rsidRPr="00522E22">
        <w:rPr>
          <w:rFonts w:cstheme="minorHAnsi"/>
        </w:rPr>
        <w:t>Hodnocení a návrh podpory konkurenceschopnosti mikroregionu Valašskomeziříčsko-</w:t>
      </w:r>
      <w:proofErr w:type="spellStart"/>
      <w:r w:rsidR="00522E22" w:rsidRPr="00522E22">
        <w:rPr>
          <w:rFonts w:cstheme="minorHAnsi"/>
        </w:rPr>
        <w:t>Kelečsko</w:t>
      </w:r>
      <w:proofErr w:type="spellEnd"/>
    </w:p>
    <w:p w14:paraId="35028D0F" w14:textId="60D88792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522E22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40931408" w14:textId="77777777" w:rsidR="00F46470" w:rsidRDefault="00F46470" w:rsidP="00F46470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0E141E">
        <w:rPr>
          <w:rFonts w:cstheme="minorHAnsi"/>
          <w:i/>
          <w:sz w:val="20"/>
        </w:rPr>
        <w:t>U hodnocení jednotlivých kritérií použijte následující stupnici: A – splněno výborně bez výhrad, B – splněno velmi dobře s drobnými připomínkami, C – splněno průměrně, D – splněno s nedostatky, E – splněno, ale s výraznými nedostatky, F – nesplněno.</w:t>
      </w:r>
    </w:p>
    <w:p w14:paraId="2F9FD357" w14:textId="77777777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217B861A" w14:textId="005C3014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E51952A" w:rsidR="000E094A" w:rsidRDefault="00EF75B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3A1D83" w14:textId="77777777" w:rsidR="00EF75B3" w:rsidRPr="000E094A" w:rsidRDefault="00EF75B3" w:rsidP="00EF75B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jsou srozumitelně formulovány a jsou v souladu s tématem práce. Použité metody jsou popsány a jejich zvolení je vhodné pro splnění definovaných cílů.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4C523AC" w:rsidR="000E094A" w:rsidRDefault="00EF75B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F05808" w14:textId="13BF9EC8" w:rsidR="00EF75B3" w:rsidRPr="000E094A" w:rsidRDefault="00EF75B3" w:rsidP="00EF75B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práce je zpracována na dobré úrovni. Autorka čerpala dominantně z českých zdrojů. V práci jsou ale také zdroje zahraniční, kterých je dostatečný počet. Způsob citování je adekvátní.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9647FAF" w:rsidR="000E094A" w:rsidRDefault="00EF75B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2E15F6" w14:textId="6D1ABE90" w:rsidR="00165F02" w:rsidRPr="000E094A" w:rsidRDefault="00165F0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práce vhodně navazuje na poznatky z teorie. V rámci analýzy autorka blíže popisuje jednotlivé faktory ovlivňující konkurenceschopnost mikroregionu. Sekundární data jsou doplněna primárními daty z rozhovorů. Zde oceňuji zapojení jak subjektů z veřejné správy, tak i soukromého sektoru, což vytváří komplexní pohled v rámci rozvoje mikroregionu. Souhrnné zhodnocení současného stavu je zpracováno přehledně a dostatečně. </w:t>
            </w:r>
            <w:r w:rsidRPr="00165F02">
              <w:rPr>
                <w:rFonts w:cstheme="minorHAnsi"/>
              </w:rPr>
              <w:t>Výhrady mám ke zpracované SWOT analýzy zejména ve vazbě na prezentované příležitosti, neboť některé z nich může mikroregion přímo ovlivnit</w:t>
            </w:r>
            <w:r>
              <w:rPr>
                <w:rFonts w:cstheme="minorHAnsi"/>
              </w:rPr>
              <w:t xml:space="preserve"> (například využití volných objektů a areálů, pokud jsou ve vlastnictví obcí).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BAB0AA3" w:rsidR="000E094A" w:rsidRDefault="00EF75B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0D30CF" w14:textId="38843062" w:rsidR="000E094A" w:rsidRDefault="00EF75B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F75B3">
              <w:rPr>
                <w:rFonts w:cstheme="minorHAnsi"/>
              </w:rPr>
              <w:t>V</w:t>
            </w:r>
            <w:r>
              <w:rPr>
                <w:rFonts w:cstheme="minorHAnsi"/>
              </w:rPr>
              <w:t xml:space="preserve"> diplomové</w:t>
            </w:r>
            <w:r w:rsidRPr="00EF75B3">
              <w:rPr>
                <w:rFonts w:cstheme="minorHAnsi"/>
              </w:rPr>
              <w:t xml:space="preserve"> práci oceňuji zejména komplexně zpracovanou návrhovou část ve formě projektu</w:t>
            </w:r>
            <w:r>
              <w:rPr>
                <w:rFonts w:cstheme="minorHAnsi"/>
              </w:rPr>
              <w:t xml:space="preserve"> </w:t>
            </w:r>
            <w:r w:rsidRPr="00EF75B3">
              <w:rPr>
                <w:rFonts w:cstheme="minorHAnsi"/>
              </w:rPr>
              <w:t>k posilování podnikatelského prostředí a informovanosti v regionálním kontextu. Návrhová část navazuje na zjištění z analytické části práce. V rámci projektu je časová, finanční i riziková analýza kvalitně popsána. Autorka zároveň vhodně nastavila konkrétní měřitelné indikátory projektu. Snad jen aspekty publicity a udržitelnosti projektu mohly být také popsány.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FD7FB58" w:rsidR="000E094A" w:rsidRDefault="00EF75B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F86146" w14:textId="10A66568" w:rsidR="00EF75B3" w:rsidRPr="005F432A" w:rsidRDefault="00EF75B3" w:rsidP="00EF75B3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0"/>
              </w:rPr>
            </w:pPr>
            <w:r>
              <w:rPr>
                <w:rFonts w:cstheme="minorHAnsi"/>
                <w:iCs/>
                <w:sz w:val="20"/>
              </w:rPr>
              <w:t>Kapitoly v rámci předložené diplomové práce jsou logicky provázány. Autorka použila správnou terminologii s ohledem na řešené téma. Byla použita předepsaná norma citování.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75EA744" w:rsidR="009C7318" w:rsidRDefault="00EF75B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33F764" w14:textId="3C5F1BCE" w:rsidR="00EF75B3" w:rsidRPr="000E094A" w:rsidRDefault="00EF75B3" w:rsidP="00EF75B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0" w:name="_Hlk98164743"/>
            <w:r>
              <w:rPr>
                <w:rFonts w:cstheme="minorHAnsi"/>
              </w:rPr>
              <w:t>Předloženou diplomovou práci hodnotím známkou B. Práci doporučuji k obhajobě.</w:t>
            </w:r>
          </w:p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0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57D30D54" w:rsidR="009C7318" w:rsidRDefault="00EF75B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rámci obhajoby popište udržitelnost Vámi navrženého projektu</w:t>
      </w:r>
    </w:p>
    <w:p w14:paraId="1991DEDB" w14:textId="2267D1E2" w:rsidR="005C4ACA" w:rsidRPr="0005276E" w:rsidRDefault="00165F02" w:rsidP="0005276E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konkrétní nástroje by bylo vhodné aplikovat ve vazbě na publicitu Vašeho projektu?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FDEF5CD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65F02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65F0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F4990D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65F02">
            <w:rPr>
              <w:rFonts w:cstheme="minorHAnsi"/>
            </w:rPr>
            <w:t>1</w:t>
          </w:r>
          <w:r w:rsidR="00E72E3E">
            <w:rPr>
              <w:rFonts w:cstheme="minorHAnsi"/>
            </w:rPr>
            <w:t>9</w:t>
          </w:r>
          <w:r w:rsidR="00165F02">
            <w:rPr>
              <w:rFonts w:cstheme="minorHAnsi"/>
            </w:rPr>
            <w:t>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CA915" w14:textId="77777777" w:rsidR="00935DEB" w:rsidRDefault="00935DEB" w:rsidP="00A40E93">
      <w:pPr>
        <w:spacing w:after="0" w:line="240" w:lineRule="auto"/>
      </w:pPr>
      <w:r>
        <w:separator/>
      </w:r>
    </w:p>
  </w:endnote>
  <w:endnote w:type="continuationSeparator" w:id="0">
    <w:p w14:paraId="025CE20C" w14:textId="77777777" w:rsidR="00935DEB" w:rsidRDefault="00935DE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2F7A4" w14:textId="77777777" w:rsidR="00935DEB" w:rsidRDefault="00935DEB" w:rsidP="00A40E93">
      <w:pPr>
        <w:spacing w:after="0" w:line="240" w:lineRule="auto"/>
      </w:pPr>
      <w:r>
        <w:separator/>
      </w:r>
    </w:p>
  </w:footnote>
  <w:footnote w:type="continuationSeparator" w:id="0">
    <w:p w14:paraId="46C986DE" w14:textId="77777777" w:rsidR="00935DEB" w:rsidRDefault="00935DE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5276E"/>
    <w:rsid w:val="000C0458"/>
    <w:rsid w:val="000E094A"/>
    <w:rsid w:val="00144F5B"/>
    <w:rsid w:val="00165F02"/>
    <w:rsid w:val="0024258E"/>
    <w:rsid w:val="0029651C"/>
    <w:rsid w:val="002C5ED6"/>
    <w:rsid w:val="004D378C"/>
    <w:rsid w:val="00522E22"/>
    <w:rsid w:val="005C4ACA"/>
    <w:rsid w:val="0063159F"/>
    <w:rsid w:val="0067082B"/>
    <w:rsid w:val="00694399"/>
    <w:rsid w:val="0073639B"/>
    <w:rsid w:val="007539AC"/>
    <w:rsid w:val="007553A6"/>
    <w:rsid w:val="007E17F3"/>
    <w:rsid w:val="00812DE9"/>
    <w:rsid w:val="0085398A"/>
    <w:rsid w:val="008B781B"/>
    <w:rsid w:val="008E2072"/>
    <w:rsid w:val="00935DEB"/>
    <w:rsid w:val="00974EA2"/>
    <w:rsid w:val="00987B93"/>
    <w:rsid w:val="009C322A"/>
    <w:rsid w:val="009C7318"/>
    <w:rsid w:val="009C74E3"/>
    <w:rsid w:val="00A3389F"/>
    <w:rsid w:val="00A40E93"/>
    <w:rsid w:val="00A7527E"/>
    <w:rsid w:val="00B14451"/>
    <w:rsid w:val="00BA16DD"/>
    <w:rsid w:val="00CA34A9"/>
    <w:rsid w:val="00CD12C3"/>
    <w:rsid w:val="00D6308A"/>
    <w:rsid w:val="00DC7D52"/>
    <w:rsid w:val="00E22423"/>
    <w:rsid w:val="00E72E3E"/>
    <w:rsid w:val="00EF1720"/>
    <w:rsid w:val="00EF75B3"/>
    <w:rsid w:val="00F4647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720ABE"/>
    <w:rsid w:val="00A00291"/>
    <w:rsid w:val="00A3389F"/>
    <w:rsid w:val="00F53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453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 Horák</cp:lastModifiedBy>
  <cp:revision>9</cp:revision>
  <cp:lastPrinted>2022-03-14T11:55:00Z</cp:lastPrinted>
  <dcterms:created xsi:type="dcterms:W3CDTF">2022-03-14T14:36:00Z</dcterms:created>
  <dcterms:modified xsi:type="dcterms:W3CDTF">2025-05-19T08:44:00Z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