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2FCE746B"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383EA2" w:rsidRPr="00383EA2">
        <w:rPr>
          <w:rFonts w:asciiTheme="minorHAnsi" w:hAnsiTheme="minorHAnsi" w:cstheme="minorHAnsi"/>
          <w:sz w:val="22"/>
          <w:szCs w:val="22"/>
        </w:rPr>
        <w:t>Bc. Martin Kozel</w:t>
      </w:r>
    </w:p>
    <w:p w14:paraId="00D6BB86" w14:textId="63491278"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383EA2">
        <w:rPr>
          <w:rFonts w:asciiTheme="minorHAnsi" w:hAnsiTheme="minorHAnsi" w:cstheme="minorHAnsi"/>
          <w:sz w:val="22"/>
          <w:szCs w:val="22"/>
        </w:rPr>
        <w:t>Ing. Lukáš Danko, Ph.D.</w:t>
      </w:r>
    </w:p>
    <w:p w14:paraId="09E4DE65" w14:textId="5E68D98E" w:rsidR="0073639B" w:rsidRDefault="0073639B" w:rsidP="0073639B">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383EA2" w:rsidRPr="00383EA2">
        <w:rPr>
          <w:rFonts w:cstheme="minorHAnsi"/>
        </w:rPr>
        <w:t>Návrh projektu realizace Festivalu umění a kreativity ve vzdělávání ve Zlínském kraji</w:t>
      </w:r>
    </w:p>
    <w:p w14:paraId="35028D0F" w14:textId="6074F604" w:rsidR="00A40E93" w:rsidRPr="009C322A"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383EA2">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32FA3CE4" w14:textId="1A1A33B2" w:rsidR="006C4198" w:rsidRPr="006C4198" w:rsidRDefault="006C4198" w:rsidP="006C4198">
      <w:pPr>
        <w:spacing w:after="0" w:line="240" w:lineRule="auto"/>
        <w:jc w:val="both"/>
        <w:rPr>
          <w:rFonts w:cstheme="minorHAnsi"/>
          <w:b/>
          <w:sz w:val="20"/>
        </w:rPr>
      </w:pPr>
      <w:r w:rsidRPr="006C4198">
        <w:rPr>
          <w:rFonts w:cstheme="minorHAnsi"/>
          <w:b/>
          <w:sz w:val="20"/>
        </w:rPr>
        <w:t>Poznámky k vyplňování posudku:</w:t>
      </w:r>
    </w:p>
    <w:p w14:paraId="10CBB5B0" w14:textId="77777777" w:rsidR="002438F7" w:rsidRPr="00C27492" w:rsidRDefault="002438F7" w:rsidP="002438F7">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2604D598" w14:textId="2282F938" w:rsidR="00CC5272" w:rsidRDefault="00CC5272" w:rsidP="006C4198">
      <w:pPr>
        <w:pStyle w:val="Odstavecseseznamem"/>
        <w:numPr>
          <w:ilvl w:val="0"/>
          <w:numId w:val="5"/>
        </w:numPr>
        <w:spacing w:after="0" w:line="240" w:lineRule="auto"/>
        <w:ind w:left="284" w:hanging="284"/>
        <w:contextualSpacing w:val="0"/>
        <w:jc w:val="both"/>
        <w:rPr>
          <w:rFonts w:cstheme="minorHAnsi"/>
          <w:i/>
          <w:sz w:val="20"/>
        </w:rPr>
      </w:pPr>
      <w:bookmarkStart w:id="1" w:name="_GoBack"/>
      <w:bookmarkEnd w:id="1"/>
      <w:r>
        <w:rPr>
          <w:rFonts w:cstheme="minorHAnsi"/>
          <w:i/>
          <w:sz w:val="20"/>
        </w:rPr>
        <w:t>Pokud je jakékoliv kritérium ohodnoceno stupněm F, práce musí být celkově hodnocena jako nevyhovující, která nesplňuje kritéria pro obhajobu DP a nelze takovou práci doporučit k obhajobě.</w:t>
      </w:r>
    </w:p>
    <w:p w14:paraId="615BCB3F" w14:textId="464E43A6" w:rsidR="006C4198" w:rsidRDefault="006C4198" w:rsidP="00C0288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Vedoucí </w:t>
      </w:r>
      <w:r w:rsidR="00366C75">
        <w:rPr>
          <w:rFonts w:cstheme="minorHAnsi"/>
          <w:i/>
          <w:sz w:val="20"/>
        </w:rPr>
        <w:t>DP</w:t>
      </w:r>
      <w:r>
        <w:rPr>
          <w:rFonts w:cstheme="minorHAnsi"/>
          <w:i/>
          <w:sz w:val="20"/>
        </w:rPr>
        <w:t xml:space="preserve">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05DF43E4" w:rsidR="000E094A" w:rsidRDefault="00DF72E9"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B781B" w:rsidRDefault="008E6C95" w:rsidP="008B781B">
            <w:pPr>
              <w:tabs>
                <w:tab w:val="right" w:pos="8789"/>
              </w:tabs>
              <w:jc w:val="both"/>
              <w:rPr>
                <w:rFonts w:cstheme="minorHAnsi"/>
                <w:i/>
                <w:sz w:val="20"/>
              </w:rPr>
            </w:pPr>
            <w:r>
              <w:rPr>
                <w:rFonts w:cstheme="minorHAnsi"/>
                <w:i/>
                <w:sz w:val="20"/>
              </w:rPr>
              <w:t xml:space="preserve">Komentář </w:t>
            </w:r>
            <w:r w:rsidR="008B781B" w:rsidRPr="008B781B">
              <w:rPr>
                <w:rFonts w:cstheme="minorHAnsi"/>
                <w:i/>
                <w:sz w:val="20"/>
              </w:rPr>
              <w:t xml:space="preserve">se </w:t>
            </w:r>
            <w:r>
              <w:rPr>
                <w:rFonts w:cstheme="minorHAnsi"/>
                <w:i/>
                <w:sz w:val="20"/>
              </w:rPr>
              <w:t xml:space="preserve">zaměří </w:t>
            </w:r>
            <w:r w:rsidR="008B781B" w:rsidRPr="008B781B">
              <w:rPr>
                <w:rFonts w:cstheme="minorHAnsi"/>
                <w:i/>
                <w:sz w:val="20"/>
              </w:rPr>
              <w:t>na</w:t>
            </w:r>
            <w:r>
              <w:rPr>
                <w:rFonts w:cstheme="minorHAnsi"/>
                <w:i/>
                <w:sz w:val="20"/>
              </w:rPr>
              <w:t>:</w:t>
            </w:r>
            <w:r w:rsidR="008B781B" w:rsidRPr="008B781B">
              <w:rPr>
                <w:rFonts w:cstheme="minorHAnsi"/>
                <w:i/>
                <w:sz w:val="20"/>
              </w:rPr>
              <w:t xml:space="preserve"> </w:t>
            </w:r>
            <w:r w:rsidR="008B781B">
              <w:rPr>
                <w:rFonts w:cstheme="minorHAnsi"/>
                <w:i/>
                <w:sz w:val="20"/>
              </w:rPr>
              <w:t>srozumitelnost formulace cílů práce a použitých metod zpracování práce</w:t>
            </w:r>
            <w:r>
              <w:rPr>
                <w:rFonts w:cstheme="minorHAnsi"/>
                <w:i/>
                <w:sz w:val="20"/>
              </w:rPr>
              <w:t>;</w:t>
            </w:r>
            <w:r w:rsidR="008B781B">
              <w:rPr>
                <w:rFonts w:cstheme="minorHAnsi"/>
                <w:i/>
                <w:sz w:val="20"/>
              </w:rPr>
              <w:t xml:space="preserve"> </w:t>
            </w:r>
            <w:r>
              <w:rPr>
                <w:rFonts w:cstheme="minorHAnsi"/>
                <w:i/>
                <w:sz w:val="20"/>
              </w:rPr>
              <w:t>zhodnocení</w:t>
            </w:r>
            <w:r w:rsidR="008B781B">
              <w:rPr>
                <w:rFonts w:cstheme="minorHAnsi"/>
                <w:i/>
                <w:sz w:val="20"/>
              </w:rPr>
              <w:t xml:space="preserve"> cíl</w:t>
            </w:r>
            <w:r>
              <w:rPr>
                <w:rFonts w:cstheme="minorHAnsi"/>
                <w:i/>
                <w:sz w:val="20"/>
              </w:rPr>
              <w:t>ů</w:t>
            </w:r>
            <w:r w:rsidR="008B781B">
              <w:rPr>
                <w:rFonts w:cstheme="minorHAnsi"/>
                <w:i/>
                <w:sz w:val="20"/>
              </w:rPr>
              <w:t xml:space="preserve"> práce v souladu s tématem práce</w:t>
            </w:r>
            <w:r>
              <w:rPr>
                <w:rFonts w:cstheme="minorHAnsi"/>
                <w:i/>
                <w:sz w:val="20"/>
              </w:rPr>
              <w:t>;</w:t>
            </w:r>
            <w:r w:rsidR="008B781B">
              <w:rPr>
                <w:rFonts w:cstheme="minorHAnsi"/>
                <w:i/>
                <w:sz w:val="20"/>
              </w:rPr>
              <w:t xml:space="preserve"> zvolené metody a postupy </w:t>
            </w:r>
            <w:r>
              <w:rPr>
                <w:rFonts w:cstheme="minorHAnsi"/>
                <w:i/>
                <w:sz w:val="20"/>
              </w:rPr>
              <w:t>použité</w:t>
            </w:r>
            <w:r w:rsidR="008B781B">
              <w:rPr>
                <w:rFonts w:cstheme="minorHAnsi"/>
                <w:i/>
                <w:sz w:val="20"/>
              </w:rPr>
              <w:t xml:space="preserve"> pro naplnění cílů práce. </w:t>
            </w:r>
          </w:p>
          <w:p w14:paraId="04613D32" w14:textId="77777777" w:rsidR="0042320D" w:rsidRPr="0042320D" w:rsidRDefault="0042320D" w:rsidP="0042320D">
            <w:pPr>
              <w:tabs>
                <w:tab w:val="right" w:pos="8789"/>
              </w:tabs>
              <w:jc w:val="both"/>
              <w:rPr>
                <w:rFonts w:cstheme="minorHAnsi"/>
                <w:lang w:val="sk-SK"/>
              </w:rPr>
            </w:pPr>
            <w:r w:rsidRPr="0042320D">
              <w:rPr>
                <w:rFonts w:cstheme="minorHAnsi"/>
                <w:lang w:val="sk-SK"/>
              </w:rPr>
              <w:t xml:space="preserve">Ciele práce sú jasne a konkrétne formulované vrátane časového a priestorového ukotvenia. Metodologická časť je podrobná a využíva vhodné kvalitatívne nástroje - </w:t>
            </w:r>
            <w:proofErr w:type="spellStart"/>
            <w:r w:rsidRPr="0042320D">
              <w:rPr>
                <w:rFonts w:cstheme="minorHAnsi"/>
                <w:lang w:val="sk-SK"/>
              </w:rPr>
              <w:t>pološtruktúrované</w:t>
            </w:r>
            <w:proofErr w:type="spellEnd"/>
            <w:r w:rsidRPr="0042320D">
              <w:rPr>
                <w:rFonts w:cstheme="minorHAnsi"/>
                <w:lang w:val="sk-SK"/>
              </w:rPr>
              <w:t xml:space="preserve"> rozhovory, SWOT analýzu a analýzu zainteresovaných strán, čo zodpovedá súčasným štandardom v oblasti výskumu kultúrnych podujatí a projektového manažmentu. Výber respondentov metódou účelového výberu zabezpečuje relevantnosť a hĺbku zistení, keďže zahŕňa kľúčové zainteresované strany festivalu. Práca reflektuje aktuálne obmedzenia (nedostupnosť výročnej správy, priebežné vydávanie), čo zvyšuje transparentnosť výskumného procesu. Doplnkom by mohlo byť stručné zdôvodnenie, prečo boli zvolené práve tieto metódy (napríklad v porovnaní s inými možnými prístupmi, ako sú fókusové skupiny alebo dotazníkový prieskum). V každom prípade časť vyniká transparentnosťou a dôrazom na praktickú využiteľnosť výsledkov. </w:t>
            </w:r>
          </w:p>
          <w:p w14:paraId="7ED3E311" w14:textId="6D0175E8" w:rsidR="000E094A" w:rsidRPr="000E094A" w:rsidRDefault="000E094A" w:rsidP="0042320D">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5FEF4AD2" w:rsidR="000E094A" w:rsidRDefault="00DF72E9"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obsah kritick</w:t>
            </w:r>
            <w:r>
              <w:rPr>
                <w:rFonts w:cstheme="minorHAnsi"/>
                <w:i/>
                <w:sz w:val="20"/>
              </w:rPr>
              <w:t>é</w:t>
            </w:r>
            <w:r w:rsidR="008B781B">
              <w:rPr>
                <w:rFonts w:cstheme="minorHAnsi"/>
                <w:i/>
                <w:sz w:val="20"/>
              </w:rPr>
              <w:t xml:space="preserve"> literární rešerš</w:t>
            </w:r>
            <w:r>
              <w:rPr>
                <w:rFonts w:cstheme="minorHAnsi"/>
                <w:i/>
                <w:sz w:val="20"/>
              </w:rPr>
              <w:t>e;</w:t>
            </w:r>
            <w:r w:rsidR="008B781B">
              <w:rPr>
                <w:rFonts w:cstheme="minorHAnsi"/>
                <w:i/>
                <w:sz w:val="20"/>
              </w:rPr>
              <w:t xml:space="preserve"> </w:t>
            </w:r>
            <w:r>
              <w:rPr>
                <w:rFonts w:cstheme="minorHAnsi"/>
                <w:i/>
                <w:sz w:val="20"/>
              </w:rPr>
              <w:t>vh</w:t>
            </w:r>
            <w:r w:rsidR="008B781B">
              <w:rPr>
                <w:rFonts w:cstheme="minorHAnsi"/>
                <w:i/>
                <w:sz w:val="20"/>
              </w:rPr>
              <w:t>odn</w:t>
            </w:r>
            <w:r>
              <w:rPr>
                <w:rFonts w:cstheme="minorHAnsi"/>
                <w:i/>
                <w:sz w:val="20"/>
              </w:rPr>
              <w:t>ost</w:t>
            </w:r>
            <w:r w:rsidR="008B781B">
              <w:rPr>
                <w:rFonts w:cstheme="minorHAnsi"/>
                <w:i/>
                <w:sz w:val="20"/>
              </w:rPr>
              <w:t xml:space="preserve"> zvolených domácích a zahraničních zdroj</w:t>
            </w:r>
            <w:r>
              <w:rPr>
                <w:rFonts w:cstheme="minorHAnsi"/>
                <w:i/>
                <w:sz w:val="20"/>
              </w:rPr>
              <w:t xml:space="preserve">ů; způsob citování </w:t>
            </w:r>
            <w:r w:rsidR="008B781B">
              <w:rPr>
                <w:rFonts w:cstheme="minorHAnsi"/>
                <w:i/>
                <w:sz w:val="20"/>
              </w:rPr>
              <w:t>zdroj</w:t>
            </w:r>
            <w:r>
              <w:rPr>
                <w:rFonts w:cstheme="minorHAnsi"/>
                <w:i/>
                <w:sz w:val="20"/>
              </w:rPr>
              <w:t>ů</w:t>
            </w:r>
            <w:r w:rsidR="008B781B">
              <w:rPr>
                <w:rFonts w:cstheme="minorHAnsi"/>
                <w:i/>
                <w:sz w:val="20"/>
              </w:rPr>
              <w:t xml:space="preserve"> adekvátním způsobem.</w:t>
            </w:r>
          </w:p>
          <w:p w14:paraId="2F195D88" w14:textId="36522068" w:rsidR="000E094A" w:rsidRPr="00285748" w:rsidRDefault="00285748" w:rsidP="00CD12C3">
            <w:pPr>
              <w:tabs>
                <w:tab w:val="right" w:pos="8789"/>
              </w:tabs>
              <w:jc w:val="both"/>
              <w:rPr>
                <w:rFonts w:cstheme="minorHAnsi"/>
                <w:lang w:val="sk-SK"/>
              </w:rPr>
            </w:pPr>
            <w:r w:rsidRPr="00285748">
              <w:rPr>
                <w:rFonts w:cstheme="minorHAnsi"/>
                <w:lang w:val="sk-SK"/>
              </w:rPr>
              <w:t>Teoretická časť predstavuje komplexný literárny rešerš</w:t>
            </w:r>
            <w:r w:rsidR="00110D4E">
              <w:rPr>
                <w:rFonts w:cstheme="minorHAnsi"/>
                <w:lang w:val="sk-SK"/>
              </w:rPr>
              <w:t xml:space="preserve">. Musím vyzdvihnúť početné využitie </w:t>
            </w:r>
            <w:r w:rsidRPr="00285748">
              <w:rPr>
                <w:rFonts w:cstheme="minorHAnsi"/>
                <w:lang w:val="sk-SK"/>
              </w:rPr>
              <w:t>zahraničných zdrojo</w:t>
            </w:r>
            <w:r w:rsidR="00110D4E">
              <w:rPr>
                <w:rFonts w:cstheme="minorHAnsi"/>
                <w:lang w:val="sk-SK"/>
              </w:rPr>
              <w:t>v</w:t>
            </w:r>
            <w:r w:rsidRPr="00285748">
              <w:rPr>
                <w:rFonts w:cstheme="minorHAnsi"/>
                <w:lang w:val="sk-SK"/>
              </w:rPr>
              <w:t xml:space="preserve"> a odborných publikáci</w:t>
            </w:r>
            <w:r w:rsidR="00110D4E">
              <w:rPr>
                <w:rFonts w:cstheme="minorHAnsi"/>
                <w:lang w:val="sk-SK"/>
              </w:rPr>
              <w:t>í, ktoré prispievajú ku kvalite DP</w:t>
            </w:r>
            <w:r w:rsidRPr="00285748">
              <w:rPr>
                <w:rFonts w:cstheme="minorHAnsi"/>
                <w:lang w:val="sk-SK"/>
              </w:rPr>
              <w:t xml:space="preserve">. </w:t>
            </w:r>
            <w:r w:rsidR="00656B26">
              <w:rPr>
                <w:rFonts w:cstheme="minorHAnsi"/>
                <w:lang w:val="sk-SK"/>
              </w:rPr>
              <w:t>Túto časť považujem za</w:t>
            </w:r>
            <w:r w:rsidRPr="00285748">
              <w:rPr>
                <w:rFonts w:cstheme="minorHAnsi"/>
                <w:lang w:val="sk-SK"/>
              </w:rPr>
              <w:t xml:space="preserve"> logick</w:t>
            </w:r>
            <w:r w:rsidR="00656B26">
              <w:rPr>
                <w:rFonts w:cstheme="minorHAnsi"/>
                <w:lang w:val="sk-SK"/>
              </w:rPr>
              <w:t>y</w:t>
            </w:r>
            <w:r w:rsidRPr="00285748">
              <w:rPr>
                <w:rFonts w:cstheme="minorHAnsi"/>
                <w:lang w:val="sk-SK"/>
              </w:rPr>
              <w:t xml:space="preserve"> prepojen</w:t>
            </w:r>
            <w:r w:rsidR="00656B26">
              <w:rPr>
                <w:rFonts w:cstheme="minorHAnsi"/>
                <w:lang w:val="sk-SK"/>
              </w:rPr>
              <w:t>ú, pričom</w:t>
            </w:r>
            <w:r w:rsidRPr="00285748">
              <w:rPr>
                <w:rFonts w:cstheme="minorHAnsi"/>
                <w:lang w:val="sk-SK"/>
              </w:rPr>
              <w:t xml:space="preserve"> jednotliv</w:t>
            </w:r>
            <w:r w:rsidR="005F0C29">
              <w:rPr>
                <w:rFonts w:cstheme="minorHAnsi"/>
                <w:lang w:val="sk-SK"/>
              </w:rPr>
              <w:t>é</w:t>
            </w:r>
            <w:r w:rsidRPr="00285748">
              <w:rPr>
                <w:rFonts w:cstheme="minorHAnsi"/>
                <w:lang w:val="sk-SK"/>
              </w:rPr>
              <w:t xml:space="preserve"> kapitol</w:t>
            </w:r>
            <w:r w:rsidR="005F0C29">
              <w:rPr>
                <w:rFonts w:cstheme="minorHAnsi"/>
                <w:lang w:val="sk-SK"/>
              </w:rPr>
              <w:t>y sú vzájomne prepojené a predstavujú ukotvenie problematiky</w:t>
            </w:r>
            <w:r w:rsidRPr="00285748">
              <w:rPr>
                <w:rFonts w:cstheme="minorHAnsi"/>
                <w:lang w:val="sk-SK"/>
              </w:rPr>
              <w:t xml:space="preserve"> KKP</w:t>
            </w:r>
            <w:r w:rsidR="005F0C29">
              <w:rPr>
                <w:rFonts w:cstheme="minorHAnsi"/>
                <w:lang w:val="sk-SK"/>
              </w:rPr>
              <w:t xml:space="preserve">. </w:t>
            </w:r>
            <w:r w:rsidRPr="00285748">
              <w:rPr>
                <w:rFonts w:cstheme="minorHAnsi"/>
                <w:lang w:val="sk-SK"/>
              </w:rPr>
              <w:t xml:space="preserve">Jedná sa o pomerne </w:t>
            </w:r>
            <w:r w:rsidR="00194B57">
              <w:rPr>
                <w:rFonts w:cstheme="minorHAnsi"/>
                <w:lang w:val="sk-SK"/>
              </w:rPr>
              <w:t>aktuálnu</w:t>
            </w:r>
            <w:r w:rsidRPr="00285748">
              <w:rPr>
                <w:rFonts w:cstheme="minorHAnsi"/>
                <w:lang w:val="sk-SK"/>
              </w:rPr>
              <w:t xml:space="preserve"> problematiku, ktor</w:t>
            </w:r>
            <w:r w:rsidR="00194B57">
              <w:rPr>
                <w:rFonts w:cstheme="minorHAnsi"/>
                <w:lang w:val="sk-SK"/>
              </w:rPr>
              <w:t>á reflektuje odborné aj praktické publikácie.</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607CC0A" w:rsidR="000E094A" w:rsidRDefault="00DF72E9"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 xml:space="preserve">využití poznatků z teorie, </w:t>
            </w:r>
            <w:r>
              <w:rPr>
                <w:rFonts w:cstheme="minorHAnsi"/>
                <w:i/>
                <w:sz w:val="20"/>
              </w:rPr>
              <w:t xml:space="preserve">jejich vhodnost </w:t>
            </w:r>
            <w:r w:rsidR="008B781B">
              <w:rPr>
                <w:rFonts w:cstheme="minorHAnsi"/>
                <w:i/>
                <w:sz w:val="20"/>
              </w:rPr>
              <w:t>aplik</w:t>
            </w:r>
            <w:r>
              <w:rPr>
                <w:rFonts w:cstheme="minorHAnsi"/>
                <w:i/>
                <w:sz w:val="20"/>
              </w:rPr>
              <w:t>ace</w:t>
            </w:r>
            <w:r w:rsidR="003A2041">
              <w:rPr>
                <w:rFonts w:cstheme="minorHAnsi"/>
                <w:i/>
                <w:sz w:val="20"/>
              </w:rPr>
              <w:t>;</w:t>
            </w:r>
            <w:r>
              <w:rPr>
                <w:rFonts w:cstheme="minorHAnsi"/>
                <w:i/>
                <w:sz w:val="20"/>
              </w:rPr>
              <w:t xml:space="preserve"> dostatečný popis </w:t>
            </w:r>
            <w:r w:rsidR="008B781B">
              <w:rPr>
                <w:rFonts w:cstheme="minorHAnsi"/>
                <w:i/>
                <w:sz w:val="20"/>
              </w:rPr>
              <w:t>postup</w:t>
            </w:r>
            <w:r>
              <w:rPr>
                <w:rFonts w:cstheme="minorHAnsi"/>
                <w:i/>
                <w:sz w:val="20"/>
              </w:rPr>
              <w:t>u</w:t>
            </w:r>
            <w:r w:rsidR="008B781B">
              <w:rPr>
                <w:rFonts w:cstheme="minorHAnsi"/>
                <w:i/>
                <w:sz w:val="20"/>
              </w:rPr>
              <w:t xml:space="preserve"> aplikace metod práce</w:t>
            </w:r>
            <w:r>
              <w:rPr>
                <w:rFonts w:cstheme="minorHAnsi"/>
                <w:i/>
                <w:sz w:val="20"/>
              </w:rPr>
              <w:t xml:space="preserve">; </w:t>
            </w:r>
            <w:r w:rsidR="008B781B">
              <w:rPr>
                <w:rFonts w:cstheme="minorHAnsi"/>
                <w:i/>
                <w:sz w:val="20"/>
              </w:rPr>
              <w:t>souhrnné zhodnocení současného stavu</w:t>
            </w:r>
            <w:r w:rsidR="003A2041">
              <w:rPr>
                <w:rFonts w:cstheme="minorHAnsi"/>
                <w:i/>
                <w:sz w:val="20"/>
              </w:rPr>
              <w:t>;</w:t>
            </w:r>
            <w:r>
              <w:rPr>
                <w:rFonts w:cstheme="minorHAnsi"/>
                <w:i/>
                <w:sz w:val="20"/>
              </w:rPr>
              <w:t xml:space="preserve"> dostatečnou podloženost </w:t>
            </w:r>
            <w:r w:rsidR="008B781B">
              <w:rPr>
                <w:rFonts w:cstheme="minorHAnsi"/>
                <w:i/>
                <w:sz w:val="20"/>
              </w:rPr>
              <w:t>závěr</w:t>
            </w:r>
            <w:r>
              <w:rPr>
                <w:rFonts w:cstheme="minorHAnsi"/>
                <w:i/>
                <w:sz w:val="20"/>
              </w:rPr>
              <w:t>ů</w:t>
            </w:r>
            <w:r w:rsidR="008B781B">
              <w:rPr>
                <w:rFonts w:cstheme="minorHAnsi"/>
                <w:i/>
                <w:sz w:val="20"/>
              </w:rPr>
              <w:t xml:space="preserve"> analýz</w:t>
            </w:r>
            <w:r w:rsidR="003A2041">
              <w:rPr>
                <w:rFonts w:cstheme="minorHAnsi"/>
                <w:i/>
                <w:sz w:val="20"/>
              </w:rPr>
              <w:t>;</w:t>
            </w:r>
            <w:r>
              <w:rPr>
                <w:rFonts w:cstheme="minorHAnsi"/>
                <w:i/>
                <w:sz w:val="20"/>
              </w:rPr>
              <w:t xml:space="preserve"> náročnost sběru dat a jejich zpracování.</w:t>
            </w:r>
          </w:p>
          <w:p w14:paraId="627B5321" w14:textId="7CB5EC7B" w:rsidR="000E094A" w:rsidRPr="007528FC" w:rsidRDefault="00231A14" w:rsidP="00CD12C3">
            <w:pPr>
              <w:tabs>
                <w:tab w:val="right" w:pos="8789"/>
              </w:tabs>
              <w:jc w:val="both"/>
              <w:rPr>
                <w:rFonts w:cstheme="minorHAnsi"/>
                <w:lang w:val="sk-SK"/>
              </w:rPr>
            </w:pPr>
            <w:r w:rsidRPr="007528FC">
              <w:rPr>
                <w:rFonts w:cstheme="minorHAnsi"/>
                <w:lang w:val="sk-SK"/>
              </w:rPr>
              <w:t xml:space="preserve">V praktickej časti sú využité poznatky z teoretickej časti, čo považujem za primárny pozitívny fakt praktickej časti. Študujúci sa zameral na komplexné predstavenie vzdelávacieho festivalu a jeho aspektov. Následne je predstavená SWOT analýza, ktorá </w:t>
            </w:r>
            <w:r w:rsidR="007528FC">
              <w:rPr>
                <w:rFonts w:cstheme="minorHAnsi"/>
                <w:lang w:val="sk-SK"/>
              </w:rPr>
              <w:t xml:space="preserve">sumarizuje hlavné rozvojové výzvy a príležitosti. </w:t>
            </w:r>
            <w:r w:rsidR="009B2670">
              <w:rPr>
                <w:rFonts w:cstheme="minorHAnsi"/>
                <w:lang w:val="sk-SK"/>
              </w:rPr>
              <w:t xml:space="preserve">Pozitívne rovnako hodnotím aj kvalitatívnu analýzu kľúčových aktérov, ktorá predstavuje pomerne robustné </w:t>
            </w:r>
            <w:r w:rsidR="007C79A3">
              <w:rPr>
                <w:rFonts w:cstheme="minorHAnsi"/>
                <w:lang w:val="sk-SK"/>
              </w:rPr>
              <w:t xml:space="preserve">primárne dáta pre finálne zhodnotenie rozvojových výziev. </w:t>
            </w:r>
            <w:r w:rsidR="00E174B8">
              <w:rPr>
                <w:rFonts w:cstheme="minorHAnsi"/>
                <w:lang w:val="sk-SK"/>
              </w:rPr>
              <w:t>Pozitívne hodnotím voľbu respondentov a</w:t>
            </w:r>
            <w:r w:rsidR="00CC4B26">
              <w:rPr>
                <w:rFonts w:cstheme="minorHAnsi"/>
                <w:lang w:val="sk-SK"/>
              </w:rPr>
              <w:t> transparentnosť kvalitatívnej analýzy, ktorá výrazne prispela k podpore argumentov pre návrhovú časť</w:t>
            </w:r>
            <w:r w:rsidR="00702675">
              <w:rPr>
                <w:rFonts w:cstheme="minorHAnsi"/>
                <w:lang w:val="sk-SK"/>
              </w:rPr>
              <w:t xml:space="preserve">. </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4F85598" w:rsidR="000E094A" w:rsidRDefault="00DF72E9" w:rsidP="00694399">
                <w:pPr>
                  <w:tabs>
                    <w:tab w:val="right" w:pos="8789"/>
                  </w:tabs>
                  <w:jc w:val="center"/>
                  <w:rPr>
                    <w:rFonts w:cstheme="minorHAnsi"/>
                    <w:b/>
                  </w:rPr>
                </w:pPr>
                <w:r>
                  <w:rPr>
                    <w:rFonts w:cstheme="minorHAnsi"/>
                    <w:b/>
                  </w:rPr>
                  <w:t>B</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B781B" w:rsidRDefault="008E6C95"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návaznost řešící části práce na teorii a na výsledky analýz</w:t>
            </w:r>
            <w:r w:rsidR="003A2041">
              <w:rPr>
                <w:rFonts w:cstheme="minorHAnsi"/>
                <w:i/>
                <w:sz w:val="20"/>
              </w:rPr>
              <w:t>;</w:t>
            </w:r>
            <w:r w:rsidR="004D378C">
              <w:rPr>
                <w:rFonts w:cstheme="minorHAnsi"/>
                <w:i/>
                <w:sz w:val="20"/>
              </w:rPr>
              <w:t xml:space="preserve"> podložen</w:t>
            </w:r>
            <w:r>
              <w:rPr>
                <w:rFonts w:cstheme="minorHAnsi"/>
                <w:i/>
                <w:sz w:val="20"/>
              </w:rPr>
              <w:t xml:space="preserve">ost návrhů </w:t>
            </w:r>
            <w:r w:rsidR="00CC5272">
              <w:rPr>
                <w:rFonts w:cstheme="minorHAnsi"/>
                <w:i/>
                <w:sz w:val="20"/>
              </w:rPr>
              <w:t>odpovídajícími</w:t>
            </w:r>
            <w:r w:rsidR="004D378C">
              <w:rPr>
                <w:rFonts w:cstheme="minorHAnsi"/>
                <w:i/>
                <w:sz w:val="20"/>
              </w:rPr>
              <w:t xml:space="preserve"> argumenty</w:t>
            </w:r>
            <w:r w:rsidR="003A2041">
              <w:rPr>
                <w:rFonts w:cstheme="minorHAnsi"/>
                <w:i/>
                <w:sz w:val="20"/>
              </w:rPr>
              <w:t>;</w:t>
            </w:r>
            <w:r>
              <w:rPr>
                <w:rFonts w:cstheme="minorHAnsi"/>
                <w:i/>
                <w:sz w:val="20"/>
              </w:rPr>
              <w:t xml:space="preserve"> splnění</w:t>
            </w:r>
            <w:r w:rsidR="004D378C">
              <w:rPr>
                <w:rFonts w:cstheme="minorHAnsi"/>
                <w:i/>
                <w:sz w:val="20"/>
              </w:rPr>
              <w:t xml:space="preserve"> stanoven</w:t>
            </w:r>
            <w:r>
              <w:rPr>
                <w:rFonts w:cstheme="minorHAnsi"/>
                <w:i/>
                <w:sz w:val="20"/>
              </w:rPr>
              <w:t>ých</w:t>
            </w:r>
            <w:r w:rsidR="004D378C">
              <w:rPr>
                <w:rFonts w:cstheme="minorHAnsi"/>
                <w:i/>
                <w:sz w:val="20"/>
              </w:rPr>
              <w:t xml:space="preserve"> cí</w:t>
            </w:r>
            <w:r>
              <w:rPr>
                <w:rFonts w:cstheme="minorHAnsi"/>
                <w:i/>
                <w:sz w:val="20"/>
              </w:rPr>
              <w:t>lů</w:t>
            </w:r>
            <w:r w:rsidR="004D378C">
              <w:rPr>
                <w:rFonts w:cstheme="minorHAnsi"/>
                <w:i/>
                <w:sz w:val="20"/>
              </w:rPr>
              <w:t>.</w:t>
            </w:r>
            <w:r w:rsidR="00CC5272">
              <w:rPr>
                <w:rFonts w:cstheme="minorHAnsi"/>
                <w:i/>
                <w:sz w:val="20"/>
              </w:rPr>
              <w:t xml:space="preserve"> U DP s výzkumným zaměřením je nutno zaměřit se na diskuzi výsledků a jejich zhodnocení. </w:t>
            </w:r>
          </w:p>
          <w:p w14:paraId="3A166478" w14:textId="2E0AF0BE" w:rsidR="000E094A" w:rsidRPr="0084385E" w:rsidRDefault="00D31046" w:rsidP="00CD12C3">
            <w:pPr>
              <w:tabs>
                <w:tab w:val="right" w:pos="8789"/>
              </w:tabs>
              <w:jc w:val="both"/>
              <w:rPr>
                <w:rFonts w:cstheme="minorHAnsi"/>
                <w:lang w:val="sk-SK"/>
              </w:rPr>
            </w:pPr>
            <w:r w:rsidRPr="0084385E">
              <w:rPr>
                <w:rFonts w:cstheme="minorHAnsi"/>
                <w:lang w:val="sk-SK"/>
              </w:rPr>
              <w:t>Návrhová časť vychádza z </w:t>
            </w:r>
            <w:r w:rsidR="0046756F" w:rsidRPr="0084385E">
              <w:rPr>
                <w:rFonts w:cstheme="minorHAnsi"/>
                <w:lang w:val="sk-SK"/>
              </w:rPr>
              <w:t>hlavných</w:t>
            </w:r>
            <w:r w:rsidRPr="0084385E">
              <w:rPr>
                <w:rFonts w:cstheme="minorHAnsi"/>
                <w:lang w:val="sk-SK"/>
              </w:rPr>
              <w:t xml:space="preserve"> zistení analytickej časti. Vyzdvihujem </w:t>
            </w:r>
            <w:r w:rsidR="0046756F">
              <w:rPr>
                <w:rFonts w:cstheme="minorHAnsi"/>
                <w:lang w:val="sk-SK"/>
              </w:rPr>
              <w:t>podložený</w:t>
            </w:r>
            <w:r w:rsidRPr="0084385E">
              <w:rPr>
                <w:rFonts w:cstheme="minorHAnsi"/>
                <w:lang w:val="sk-SK"/>
              </w:rPr>
              <w:t xml:space="preserve"> návrh, pričom študent dokázal predstaviť komplexný projekt, ktorý</w:t>
            </w:r>
            <w:r w:rsidR="0084385E" w:rsidRPr="0084385E">
              <w:rPr>
                <w:rFonts w:cstheme="minorHAnsi"/>
                <w:lang w:val="sk-SK"/>
              </w:rPr>
              <w:t xml:space="preserve"> je naviazaný na primárny cieľ DP. </w:t>
            </w:r>
            <w:r w:rsidR="0045334D">
              <w:rPr>
                <w:rFonts w:cstheme="minorHAnsi"/>
                <w:lang w:val="sk-SK"/>
              </w:rPr>
              <w:t xml:space="preserve">Samotný projekt je koncipovaný v rozmedzí metodiky SMART v projektovom managemente. Pozitívne hodnotím predstavenie personálneho zaistenia projektu. V rámci projektu sú využité aktuálne prvky ako WBS. Súčasne je detailne predstavený aj časový harmonogram, kde pozitívne hodnotím využitie poznatkov kvantitatívnych metód v rozhodovaní. </w:t>
            </w:r>
            <w:r w:rsidR="00894925">
              <w:rPr>
                <w:rFonts w:cstheme="minorHAnsi"/>
                <w:lang w:val="sk-SK"/>
              </w:rPr>
              <w:t>V neposlednom rade je rozpracovaný aj finančný plán projektu, ktorý prispieva ku komplexnosti a relevantnosti samotného návrhu</w:t>
            </w:r>
            <w:r w:rsidR="004A2D9D">
              <w:rPr>
                <w:rFonts w:cstheme="minorHAnsi"/>
                <w:lang w:val="sk-SK"/>
              </w:rPr>
              <w:t xml:space="preserve"> a predstavenie alternatívnych zdrojov financovania</w:t>
            </w:r>
            <w:r w:rsidR="0046756F">
              <w:rPr>
                <w:rFonts w:cstheme="minorHAnsi"/>
                <w:lang w:val="sk-SK"/>
              </w:rPr>
              <w:t xml:space="preserve">. Samotný návrh je uchopený aj z hľadiska rizikovej analýzy, čím študujúci prispel ku kvalite danej časti. Nie je však úplne jasné ako boli stanovené hodnoty pre jednotlivé riziká. </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5133FA0" w:rsidR="000E094A" w:rsidRDefault="00DF72E9"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B781B" w:rsidRDefault="008E6C95"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logickou provázanost textu práce</w:t>
            </w:r>
            <w:r w:rsidR="003A2041">
              <w:rPr>
                <w:rFonts w:cstheme="minorHAnsi"/>
                <w:i/>
                <w:sz w:val="20"/>
              </w:rPr>
              <w:t>;</w:t>
            </w:r>
            <w:r w:rsidR="004D378C">
              <w:rPr>
                <w:rFonts w:cstheme="minorHAnsi"/>
                <w:i/>
                <w:sz w:val="20"/>
              </w:rPr>
              <w:t xml:space="preserve"> použi</w:t>
            </w:r>
            <w:r>
              <w:rPr>
                <w:rFonts w:cstheme="minorHAnsi"/>
                <w:i/>
                <w:sz w:val="20"/>
              </w:rPr>
              <w:t>tí</w:t>
            </w:r>
            <w:r w:rsidR="004D378C">
              <w:rPr>
                <w:rFonts w:cstheme="minorHAnsi"/>
                <w:i/>
                <w:sz w:val="20"/>
              </w:rPr>
              <w:t xml:space="preserve"> správn</w:t>
            </w:r>
            <w:r>
              <w:rPr>
                <w:rFonts w:cstheme="minorHAnsi"/>
                <w:i/>
                <w:sz w:val="20"/>
              </w:rPr>
              <w:t>é</w:t>
            </w:r>
            <w:r w:rsidR="004D378C">
              <w:rPr>
                <w:rFonts w:cstheme="minorHAnsi"/>
                <w:i/>
                <w:sz w:val="20"/>
              </w:rPr>
              <w:t xml:space="preserve"> terminologie</w:t>
            </w:r>
            <w:r w:rsidR="003A2041">
              <w:rPr>
                <w:rFonts w:cstheme="minorHAnsi"/>
                <w:i/>
                <w:sz w:val="20"/>
              </w:rPr>
              <w:t>;</w:t>
            </w:r>
            <w:r w:rsidR="004D378C">
              <w:rPr>
                <w:rFonts w:cstheme="minorHAnsi"/>
                <w:i/>
                <w:sz w:val="20"/>
              </w:rPr>
              <w:t xml:space="preserve"> </w:t>
            </w:r>
            <w:r>
              <w:rPr>
                <w:rFonts w:cstheme="minorHAnsi"/>
                <w:i/>
                <w:sz w:val="20"/>
              </w:rPr>
              <w:t>použití předepsané normy citování zdrojů</w:t>
            </w:r>
            <w:r w:rsidR="003A2041">
              <w:rPr>
                <w:rFonts w:cstheme="minorHAnsi"/>
                <w:i/>
                <w:sz w:val="20"/>
              </w:rPr>
              <w:t>;</w:t>
            </w:r>
            <w:r>
              <w:rPr>
                <w:rFonts w:cstheme="minorHAnsi"/>
                <w:i/>
                <w:sz w:val="20"/>
              </w:rPr>
              <w:t xml:space="preserve"> o</w:t>
            </w:r>
            <w:r w:rsidR="004D378C">
              <w:rPr>
                <w:rFonts w:cstheme="minorHAnsi"/>
                <w:i/>
                <w:sz w:val="20"/>
              </w:rPr>
              <w:t xml:space="preserve">dpovídající jazykovou a grafickou úroveň. </w:t>
            </w:r>
          </w:p>
          <w:p w14:paraId="3DDB2FA6" w14:textId="07CA4121" w:rsidR="000E094A" w:rsidRPr="000E094A" w:rsidRDefault="0046756F" w:rsidP="00CD12C3">
            <w:pPr>
              <w:tabs>
                <w:tab w:val="right" w:pos="8789"/>
              </w:tabs>
              <w:jc w:val="both"/>
              <w:rPr>
                <w:rFonts w:cstheme="minorHAnsi"/>
              </w:rPr>
            </w:pPr>
            <w:r w:rsidRPr="0046756F">
              <w:rPr>
                <w:rFonts w:cstheme="minorHAnsi"/>
                <w:lang w:val="sk-SK"/>
              </w:rPr>
              <w:t>Práca má adekvátnu formálnu úroveň pre daný typ práce</w:t>
            </w:r>
            <w:r>
              <w:rPr>
                <w:rFonts w:cstheme="minorHAnsi"/>
              </w:rPr>
              <w:t xml:space="preserve">. </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1CD78C13" w:rsidR="009C7318" w:rsidRDefault="001837A2" w:rsidP="00694399">
                <w:pPr>
                  <w:tabs>
                    <w:tab w:val="right" w:pos="8789"/>
                  </w:tabs>
                  <w:jc w:val="center"/>
                  <w:rPr>
                    <w:rFonts w:cstheme="minorHAnsi"/>
                    <w:b/>
                  </w:rPr>
                </w:pPr>
                <w:r>
                  <w:rPr>
                    <w:rFonts w:cstheme="minorHAnsi"/>
                    <w:b/>
                  </w:rPr>
                  <w:t>A</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4DF7CE12" w14:textId="1F9FEDB9" w:rsidR="00156B81" w:rsidRPr="0038140C" w:rsidRDefault="00156B81" w:rsidP="00156B81">
            <w:pPr>
              <w:tabs>
                <w:tab w:val="right" w:pos="8789"/>
              </w:tabs>
              <w:jc w:val="both"/>
              <w:rPr>
                <w:rFonts w:cstheme="minorHAnsi"/>
                <w:lang w:val="sk-SK"/>
              </w:rPr>
            </w:pPr>
            <w:r w:rsidRPr="0038140C">
              <w:rPr>
                <w:rFonts w:cstheme="minorHAnsi"/>
                <w:lang w:val="sk-SK"/>
              </w:rPr>
              <w:t xml:space="preserve">Celá DP je komplexne </w:t>
            </w:r>
            <w:r w:rsidR="00E762A1">
              <w:rPr>
                <w:rFonts w:cstheme="minorHAnsi"/>
                <w:lang w:val="sk-SK"/>
              </w:rPr>
              <w:t>vypracovaná</w:t>
            </w:r>
            <w:r w:rsidRPr="0038140C">
              <w:rPr>
                <w:rFonts w:cstheme="minorHAnsi"/>
                <w:lang w:val="sk-SK"/>
              </w:rPr>
              <w:t xml:space="preserve"> a jasne uvádza tému </w:t>
            </w:r>
            <w:r w:rsidR="006E296F">
              <w:rPr>
                <w:rFonts w:cstheme="minorHAnsi"/>
                <w:lang w:val="sk-SK"/>
              </w:rPr>
              <w:t xml:space="preserve">(problém/výzvu) </w:t>
            </w:r>
            <w:r w:rsidRPr="0038140C">
              <w:rPr>
                <w:rFonts w:cstheme="minorHAnsi"/>
                <w:lang w:val="sk-SK"/>
              </w:rPr>
              <w:t xml:space="preserve">práce, jej cieľ a použité metódy. Vyzdvihujem, že študujúci zdôrazňuje význam kultúry a umenia vo vzdelávaní, čo je aktuálna a spoločensky prospešná téma. Je zrejmé, že práca vychádza z reálnych potrieb prostredia kultúrnych a kreatívnych priemyslov na </w:t>
            </w:r>
            <w:r w:rsidR="003B548C">
              <w:rPr>
                <w:rFonts w:cstheme="minorHAnsi"/>
                <w:lang w:val="sk-SK"/>
              </w:rPr>
              <w:t>regionálnej</w:t>
            </w:r>
            <w:r w:rsidRPr="0038140C">
              <w:rPr>
                <w:rFonts w:cstheme="minorHAnsi"/>
                <w:lang w:val="sk-SK"/>
              </w:rPr>
              <w:t xml:space="preserve"> úrovni a opiera sa o kvalitatívny výskum s kľúčovými aktérmi. Tieto aspekty zvyšujú praktický prínos DP a hlavne jej relevantnosť. </w:t>
            </w:r>
            <w:r w:rsidR="0038140C" w:rsidRPr="0038140C">
              <w:rPr>
                <w:rFonts w:cstheme="minorHAnsi"/>
                <w:lang w:val="sk-SK"/>
              </w:rPr>
              <w:t>Hlavnou pridanou hodnotou práce hodnotím v</w:t>
            </w:r>
            <w:r w:rsidRPr="0038140C">
              <w:rPr>
                <w:rFonts w:cstheme="minorHAnsi"/>
                <w:lang w:val="sk-SK"/>
              </w:rPr>
              <w:t>ýsledný návrh projektu</w:t>
            </w:r>
            <w:r w:rsidR="0038140C" w:rsidRPr="0038140C">
              <w:rPr>
                <w:rFonts w:cstheme="minorHAnsi"/>
                <w:lang w:val="sk-SK"/>
              </w:rPr>
              <w:t>, ktorý je</w:t>
            </w:r>
            <w:r w:rsidRPr="0038140C">
              <w:rPr>
                <w:rFonts w:cstheme="minorHAnsi"/>
                <w:lang w:val="sk-SK"/>
              </w:rPr>
              <w:t xml:space="preserve"> konkrétny, realizovateľný a štruktúrovaný podľa zásad projektového riadenia vrátane harmonogramu, rozpočtu a riadenia rizík, čo spĺňa požiadavky na kvalitnú projektovú dokumentáciu</w:t>
            </w:r>
            <w:r w:rsidR="0038140C" w:rsidRPr="0038140C">
              <w:rPr>
                <w:rFonts w:cstheme="minorHAnsi"/>
                <w:lang w:val="sk-SK"/>
              </w:rPr>
              <w:t xml:space="preserve">. Jedná sa tak o reflektovanie </w:t>
            </w:r>
            <w:r w:rsidR="0042320D">
              <w:rPr>
                <w:rFonts w:cstheme="minorHAnsi"/>
                <w:lang w:val="sk-SK"/>
              </w:rPr>
              <w:t>prístupu</w:t>
            </w:r>
            <w:r w:rsidR="0038140C" w:rsidRPr="0038140C">
              <w:rPr>
                <w:rFonts w:cstheme="minorHAnsi"/>
                <w:lang w:val="sk-SK"/>
              </w:rPr>
              <w:t xml:space="preserve"> SMART v praxi na podporu rozvoja KKP na </w:t>
            </w:r>
            <w:r w:rsidR="003B548C">
              <w:rPr>
                <w:rFonts w:cstheme="minorHAnsi"/>
                <w:lang w:val="sk-SK"/>
              </w:rPr>
              <w:t>regionálnej</w:t>
            </w:r>
            <w:r w:rsidR="0038140C" w:rsidRPr="0038140C">
              <w:rPr>
                <w:rFonts w:cstheme="minorHAnsi"/>
                <w:lang w:val="sk-SK"/>
              </w:rPr>
              <w:t xml:space="preserve"> úrovni</w:t>
            </w:r>
            <w:r w:rsidR="0042320D">
              <w:rPr>
                <w:rFonts w:cstheme="minorHAnsi"/>
                <w:lang w:val="sk-SK"/>
              </w:rPr>
              <w:t>, ako reakciu na potreby aktérov KKP</w:t>
            </w:r>
            <w:r w:rsidR="0038140C" w:rsidRPr="0038140C">
              <w:rPr>
                <w:rFonts w:cstheme="minorHAnsi"/>
                <w:lang w:val="sk-SK"/>
              </w:rPr>
              <w:t>.</w:t>
            </w:r>
          </w:p>
          <w:p w14:paraId="3AF75153" w14:textId="3F6BB288" w:rsidR="00386EEB" w:rsidRPr="000E094A" w:rsidRDefault="00386EEB" w:rsidP="00156B81">
            <w:pPr>
              <w:tabs>
                <w:tab w:val="right" w:pos="8789"/>
              </w:tabs>
              <w:jc w:val="both"/>
              <w:rPr>
                <w:rFonts w:cstheme="minorHAnsi"/>
              </w:rPr>
            </w:pP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3128B4D1" w14:textId="3D926A1A" w:rsidR="0085398A" w:rsidRPr="0046756F" w:rsidRDefault="006E296F" w:rsidP="0046756F">
      <w:pPr>
        <w:pStyle w:val="Odstavecseseznamem"/>
        <w:numPr>
          <w:ilvl w:val="0"/>
          <w:numId w:val="4"/>
        </w:numPr>
        <w:spacing w:after="120" w:line="240" w:lineRule="auto"/>
        <w:ind w:left="714" w:hanging="357"/>
        <w:contextualSpacing w:val="0"/>
        <w:jc w:val="both"/>
        <w:rPr>
          <w:rFonts w:cstheme="minorHAnsi"/>
        </w:rPr>
      </w:pPr>
      <w:r>
        <w:rPr>
          <w:rFonts w:cstheme="minorHAnsi"/>
        </w:rPr>
        <w:t>Diskutujte postupy v </w:t>
      </w:r>
      <w:proofErr w:type="spellStart"/>
      <w:r>
        <w:rPr>
          <w:rFonts w:cstheme="minorHAnsi"/>
        </w:rPr>
        <w:t>praktickej</w:t>
      </w:r>
      <w:proofErr w:type="spellEnd"/>
      <w:r>
        <w:rPr>
          <w:rFonts w:cstheme="minorHAnsi"/>
        </w:rPr>
        <w:t xml:space="preserve"> časti a </w:t>
      </w:r>
      <w:proofErr w:type="spellStart"/>
      <w:r>
        <w:rPr>
          <w:rFonts w:cstheme="minorHAnsi"/>
        </w:rPr>
        <w:t>zamerajte</w:t>
      </w:r>
      <w:proofErr w:type="spellEnd"/>
      <w:r>
        <w:rPr>
          <w:rFonts w:cstheme="minorHAnsi"/>
        </w:rPr>
        <w:t xml:space="preserve"> </w:t>
      </w:r>
      <w:proofErr w:type="spellStart"/>
      <w:r>
        <w:rPr>
          <w:rFonts w:cstheme="minorHAnsi"/>
        </w:rPr>
        <w:t>sa</w:t>
      </w:r>
      <w:proofErr w:type="spellEnd"/>
      <w:r>
        <w:rPr>
          <w:rFonts w:cstheme="minorHAnsi"/>
        </w:rPr>
        <w:t xml:space="preserve"> na to </w:t>
      </w:r>
      <w:proofErr w:type="spellStart"/>
      <w:r>
        <w:rPr>
          <w:rFonts w:cstheme="minorHAnsi"/>
        </w:rPr>
        <w:t>ako</w:t>
      </w:r>
      <w:proofErr w:type="spellEnd"/>
      <w:r>
        <w:rPr>
          <w:rFonts w:cstheme="minorHAnsi"/>
        </w:rPr>
        <w:t xml:space="preserve"> </w:t>
      </w:r>
      <w:proofErr w:type="spellStart"/>
      <w:r>
        <w:rPr>
          <w:rFonts w:cstheme="minorHAnsi"/>
        </w:rPr>
        <w:t>sa</w:t>
      </w:r>
      <w:proofErr w:type="spellEnd"/>
      <w:r>
        <w:rPr>
          <w:rFonts w:cstheme="minorHAnsi"/>
        </w:rPr>
        <w:t xml:space="preserve"> </w:t>
      </w:r>
      <w:proofErr w:type="spellStart"/>
      <w:r>
        <w:rPr>
          <w:rFonts w:cstheme="minorHAnsi"/>
        </w:rPr>
        <w:t>vzájomné</w:t>
      </w:r>
      <w:proofErr w:type="spellEnd"/>
      <w:r>
        <w:rPr>
          <w:rFonts w:cstheme="minorHAnsi"/>
        </w:rPr>
        <w:t xml:space="preserve"> </w:t>
      </w:r>
      <w:proofErr w:type="spellStart"/>
      <w:r>
        <w:rPr>
          <w:rFonts w:cstheme="minorHAnsi"/>
        </w:rPr>
        <w:t>dopĺňajú</w:t>
      </w:r>
      <w:proofErr w:type="spellEnd"/>
      <w:r>
        <w:rPr>
          <w:rFonts w:cstheme="minorHAnsi"/>
        </w:rPr>
        <w:t xml:space="preserve">, v o </w:t>
      </w:r>
      <w:proofErr w:type="spellStart"/>
      <w:r>
        <w:rPr>
          <w:rFonts w:cstheme="minorHAnsi"/>
        </w:rPr>
        <w:t>vzťahu</w:t>
      </w:r>
      <w:proofErr w:type="spellEnd"/>
      <w:r>
        <w:rPr>
          <w:rFonts w:cstheme="minorHAnsi"/>
        </w:rPr>
        <w:t xml:space="preserve"> k </w:t>
      </w:r>
      <w:proofErr w:type="spellStart"/>
      <w:r>
        <w:rPr>
          <w:rFonts w:cstheme="minorHAnsi"/>
        </w:rPr>
        <w:t>vytvoreniu</w:t>
      </w:r>
      <w:proofErr w:type="spellEnd"/>
      <w:r>
        <w:rPr>
          <w:rFonts w:cstheme="minorHAnsi"/>
        </w:rPr>
        <w:t xml:space="preserve"> podkladu </w:t>
      </w:r>
      <w:proofErr w:type="spellStart"/>
      <w:r>
        <w:rPr>
          <w:rFonts w:cstheme="minorHAnsi"/>
        </w:rPr>
        <w:t>pre</w:t>
      </w:r>
      <w:proofErr w:type="spellEnd"/>
      <w:r>
        <w:rPr>
          <w:rFonts w:cstheme="minorHAnsi"/>
        </w:rPr>
        <w:t xml:space="preserve"> </w:t>
      </w:r>
      <w:proofErr w:type="spellStart"/>
      <w:r>
        <w:rPr>
          <w:rFonts w:cstheme="minorHAnsi"/>
        </w:rPr>
        <w:t>návrhovú</w:t>
      </w:r>
      <w:proofErr w:type="spellEnd"/>
      <w:r>
        <w:rPr>
          <w:rFonts w:cstheme="minorHAnsi"/>
        </w:rPr>
        <w:t xml:space="preserve"> </w:t>
      </w:r>
      <w:proofErr w:type="spellStart"/>
      <w:r>
        <w:rPr>
          <w:rFonts w:cstheme="minorHAnsi"/>
        </w:rPr>
        <w:t>časť</w:t>
      </w:r>
      <w:proofErr w:type="spellEnd"/>
      <w:r>
        <w:rPr>
          <w:rFonts w:cstheme="minorHAnsi"/>
        </w:rPr>
        <w:t xml:space="preserve">. </w:t>
      </w:r>
    </w:p>
    <w:p w14:paraId="5C89816B" w14:textId="77777777" w:rsidR="0024258E" w:rsidRDefault="0024258E" w:rsidP="00A40E93">
      <w:pPr>
        <w:jc w:val="both"/>
        <w:rPr>
          <w:rFonts w:cstheme="minorHAnsi"/>
        </w:rPr>
      </w:pPr>
    </w:p>
    <w:p w14:paraId="4E3072FA" w14:textId="661F901B"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83EA2">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83EA2">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73077E55"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383EA2">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66B68EE9"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09T00:00:00Z">
            <w:dateFormat w:val="dd.MM.yyyy"/>
            <w:lid w:val="cs-CZ"/>
            <w:storeMappedDataAs w:val="dateTime"/>
            <w:calendar w:val="gregorian"/>
          </w:date>
        </w:sdtPr>
        <w:sdtEndPr/>
        <w:sdtContent>
          <w:r w:rsidR="00383EA2">
            <w:rPr>
              <w:rFonts w:cstheme="minorHAnsi"/>
            </w:rPr>
            <w:t>09.05.2025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E4951" w14:textId="77777777" w:rsidR="007E73AE" w:rsidRDefault="007E73AE" w:rsidP="00A40E93">
      <w:pPr>
        <w:spacing w:after="0" w:line="240" w:lineRule="auto"/>
      </w:pPr>
      <w:r>
        <w:separator/>
      </w:r>
    </w:p>
  </w:endnote>
  <w:endnote w:type="continuationSeparator" w:id="0">
    <w:p w14:paraId="720BCF83" w14:textId="77777777" w:rsidR="007E73AE" w:rsidRDefault="007E73AE"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1B39C" w14:textId="77777777" w:rsidR="007E73AE" w:rsidRDefault="007E73AE" w:rsidP="00A40E93">
      <w:pPr>
        <w:spacing w:after="0" w:line="240" w:lineRule="auto"/>
      </w:pPr>
      <w:r>
        <w:separator/>
      </w:r>
    </w:p>
  </w:footnote>
  <w:footnote w:type="continuationSeparator" w:id="0">
    <w:p w14:paraId="5B151BA4" w14:textId="77777777" w:rsidR="007E73AE" w:rsidRDefault="007E73AE"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10D4E"/>
    <w:rsid w:val="00144F5B"/>
    <w:rsid w:val="00156B81"/>
    <w:rsid w:val="001837A2"/>
    <w:rsid w:val="00194B57"/>
    <w:rsid w:val="001A3F0F"/>
    <w:rsid w:val="00231A14"/>
    <w:rsid w:val="0024258E"/>
    <w:rsid w:val="002438F7"/>
    <w:rsid w:val="00285748"/>
    <w:rsid w:val="0029651C"/>
    <w:rsid w:val="00366C75"/>
    <w:rsid w:val="0038140C"/>
    <w:rsid w:val="00383EA2"/>
    <w:rsid w:val="00386EEB"/>
    <w:rsid w:val="003A2041"/>
    <w:rsid w:val="003B548C"/>
    <w:rsid w:val="0042320D"/>
    <w:rsid w:val="00434973"/>
    <w:rsid w:val="0045334D"/>
    <w:rsid w:val="0046756F"/>
    <w:rsid w:val="004A2D9D"/>
    <w:rsid w:val="004D378C"/>
    <w:rsid w:val="005C4ACA"/>
    <w:rsid w:val="005F0C29"/>
    <w:rsid w:val="00656B26"/>
    <w:rsid w:val="0067082B"/>
    <w:rsid w:val="00694399"/>
    <w:rsid w:val="006C4198"/>
    <w:rsid w:val="006E296F"/>
    <w:rsid w:val="00702675"/>
    <w:rsid w:val="0073639B"/>
    <w:rsid w:val="007528FC"/>
    <w:rsid w:val="007553A6"/>
    <w:rsid w:val="007C79A3"/>
    <w:rsid w:val="007E73AE"/>
    <w:rsid w:val="0084385E"/>
    <w:rsid w:val="0085398A"/>
    <w:rsid w:val="00894925"/>
    <w:rsid w:val="008B781B"/>
    <w:rsid w:val="008E2072"/>
    <w:rsid w:val="008E6C95"/>
    <w:rsid w:val="00974EA2"/>
    <w:rsid w:val="0097798F"/>
    <w:rsid w:val="00987B93"/>
    <w:rsid w:val="009B2670"/>
    <w:rsid w:val="009C322A"/>
    <w:rsid w:val="009C7318"/>
    <w:rsid w:val="00A40E93"/>
    <w:rsid w:val="00A7527E"/>
    <w:rsid w:val="00AA746E"/>
    <w:rsid w:val="00B14451"/>
    <w:rsid w:val="00BA16DD"/>
    <w:rsid w:val="00C02883"/>
    <w:rsid w:val="00CA34A9"/>
    <w:rsid w:val="00CC4B26"/>
    <w:rsid w:val="00CC5272"/>
    <w:rsid w:val="00CD12C3"/>
    <w:rsid w:val="00D31046"/>
    <w:rsid w:val="00DC7D52"/>
    <w:rsid w:val="00DF72E9"/>
    <w:rsid w:val="00E174B8"/>
    <w:rsid w:val="00E22423"/>
    <w:rsid w:val="00E762A1"/>
    <w:rsid w:val="00EF1720"/>
    <w:rsid w:val="00F37FFC"/>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24015D"/>
    <w:rsid w:val="003B5D9D"/>
    <w:rsid w:val="00510546"/>
    <w:rsid w:val="005D1C49"/>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Pages>
  <Words>902</Words>
  <Characters>5325</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Lukáš Danko</cp:lastModifiedBy>
  <cp:revision>38</cp:revision>
  <cp:lastPrinted>2022-03-14T11:55:00Z</cp:lastPrinted>
  <dcterms:created xsi:type="dcterms:W3CDTF">2022-03-14T14:34:00Z</dcterms:created>
  <dcterms:modified xsi:type="dcterms:W3CDTF">2025-05-19T10:53:00Z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