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4C6319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13E65">
        <w:rPr>
          <w:rFonts w:asciiTheme="minorHAnsi" w:hAnsiTheme="minorHAnsi" w:cstheme="minorHAnsi"/>
          <w:sz w:val="22"/>
          <w:szCs w:val="22"/>
        </w:rPr>
        <w:t>Bc. Martin kozel</w:t>
      </w:r>
    </w:p>
    <w:p w14:paraId="00D6BB86" w14:textId="3EBC56E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913E65">
        <w:rPr>
          <w:rFonts w:asciiTheme="minorHAnsi" w:hAnsiTheme="minorHAnsi" w:cstheme="minorHAnsi"/>
          <w:sz w:val="22"/>
          <w:szCs w:val="22"/>
        </w:rPr>
        <w:t>doc. Ing. Veronika Večeřová, Ph.D.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5C67C6D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13E65" w:rsidRPr="00913E65">
        <w:rPr>
          <w:rFonts w:cstheme="minorHAnsi"/>
        </w:rPr>
        <w:t>Návrh projektu realizace Festivalu umění a kreativity ve vzdělávání ve Zlínském kraji</w:t>
      </w:r>
    </w:p>
    <w:p w14:paraId="35028D0F" w14:textId="7070CDC3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13E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70B25AC" w14:textId="77777777" w:rsidR="00722608" w:rsidRPr="00C27492" w:rsidRDefault="007E17F3" w:rsidP="0072260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722608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722608" w:rsidRPr="00C27492">
        <w:rPr>
          <w:rFonts w:cstheme="minorHAnsi"/>
          <w:i/>
          <w:sz w:val="20"/>
        </w:rPr>
        <w:t>A – splněno výborně bez výhrad,</w:t>
      </w:r>
      <w:r w:rsidR="00722608" w:rsidRPr="00C27492">
        <w:rPr>
          <w:rFonts w:cstheme="minorHAnsi"/>
          <w:i/>
          <w:sz w:val="20"/>
          <w:lang w:val="en-GB"/>
        </w:rPr>
        <w:t xml:space="preserve"> </w:t>
      </w:r>
      <w:r w:rsidR="00722608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11B10BB6" w:rsidR="007E17F3" w:rsidRPr="00722608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722608"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C00E9" w:rsidR="000E094A" w:rsidRDefault="00913E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308E4253" w:rsidR="000E094A" w:rsidRPr="000E094A" w:rsidRDefault="00913E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13E65">
              <w:rPr>
                <w:rFonts w:cstheme="minorHAnsi"/>
              </w:rPr>
              <w:t>Cíl práce, zaměřený na vytvoření konkrétního návrhu projektu pro realizaci Festivalu umění a kreativity ve vzdělávání ve Zlínském kraji, je jasně formulován a odpovídá aktuálním výzvám v oblasti kulturní politiky a školství. Metody zpracování, konkrétně kvalitativní výzkum a polostrukturované rozhovory s klíčovými aktéry festivalu, jsou vhodně zvoleny a odpovídají charakteru práce. Nicméně by bylo možné detailněji popsat způsob analýzy získaných dat a více se zaměřit na metodologickou odbornost.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47C1E98" w:rsidR="000E094A" w:rsidRDefault="008552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55BE627" w:rsidR="000E094A" w:rsidRPr="000E094A" w:rsidRDefault="0034609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855250" w:rsidRPr="00855250">
              <w:rPr>
                <w:rFonts w:cstheme="minorHAnsi"/>
              </w:rPr>
              <w:t>eoretická část diplomové práce je rozsáhlá a dobře strukturovaná, s přehledným vymezením klíčových pojmů a teoretických rámců. Autor se věnuje literární rešerši na vysoké úrovni, využívá kvalitní domácí i zahraniční zdroje, přičemž všechny citace jsou správně uvedeny v souladu s požadavky normy. Diskutuje význam umění a kreativity ve vzdělávání s relevantními odkazy na strategie a výzkumy v tomto oboru.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E296B5" w:rsidR="000E094A" w:rsidRDefault="008552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827E2D1" w:rsidR="000E094A" w:rsidRPr="000E094A" w:rsidRDefault="008552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5250">
              <w:rPr>
                <w:rFonts w:cstheme="minorHAnsi"/>
              </w:rPr>
              <w:t>Praktická část analyzuje současný stav festivalu, přičemž správně vychází z teoretických poznatků a zmapování potřeb aktérů. Metodika analýzy je adekvátní, zahrnuje SWOT analýzu a analýzu stakeholderů, které přispívají k hlubšímu porozumění situace. Avšak vzhledem k počtu respondentů a časovému rámci výzkumu by bylo vhodné rozšířit vzorek a přidat širší spektrum názorů a zkušeností.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4097099" w:rsidR="000E094A" w:rsidRDefault="008552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6E1D9DCC" w:rsidR="000E094A" w:rsidRPr="000E094A" w:rsidRDefault="008552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5250">
              <w:rPr>
                <w:rFonts w:cstheme="minorHAnsi"/>
              </w:rPr>
              <w:t>Projektová část je precizně zpracována, vychází z analýzy zjištěných dat a poskytuje realistický a implementovatelný návrh projektu s harmonogramem, rozpočtem a analýzou rizik. Návrh odpovídá potřebám identifikovaným v předchozí analytické části a je založen na relevantních argumentech. Plánuje efektivní zapojení stakeholderů a odpovídající distribuční a finanční strategii. Výzkumné přístupy jsou v rámci tohoto kontextu adekvátní.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CE9ABB4" w:rsidR="000E094A" w:rsidRDefault="008552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177D2A5E" w:rsidR="000E094A" w:rsidRPr="000E094A" w:rsidRDefault="0085525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5250">
              <w:rPr>
                <w:rFonts w:cstheme="minorHAnsi"/>
              </w:rPr>
              <w:t>Text je logicky strukturován a přehledný, s použitím správné terminologie, která je odpovídající dané problematice. Citace jsou uvedeny v souladu s normou, jazyková úroveň je profesionální a odpovídá akademickým standardům. Grafická úprava tabulek a obrázků je dobrá, ale některé vizuální prvky by mohly být přehlednější.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C17444F" w:rsidR="009C7318" w:rsidRDefault="008552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2EDC578" w14:textId="77777777" w:rsidR="00D6308A" w:rsidRDefault="0085525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55250">
              <w:rPr>
                <w:rFonts w:cstheme="minorHAnsi"/>
              </w:rPr>
              <w:t>Diplomová práce přináší kvalitní analýzu a konkrétní projekt pro realizaci festivalu, který má praktickou hodnotu. Práce je metodologicky správně postavena, i když některé aspekty by zasluhovaly širší rozpracování. Doporučuji práci k obhajobě, s vyzdvižením její přínosnosti pro kulturní a vzdělávací sektor v regionálním kontextu.</w:t>
            </w:r>
          </w:p>
          <w:p w14:paraId="165635E4" w14:textId="614443E6" w:rsidR="00855250" w:rsidRPr="000E094A" w:rsidRDefault="0085525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F78C561" w14:textId="77777777" w:rsidR="00855250" w:rsidRPr="00855250" w:rsidRDefault="00855250" w:rsidP="0085525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55250">
        <w:rPr>
          <w:rFonts w:cstheme="minorHAnsi"/>
        </w:rPr>
        <w:t>Jak byste hodnotil potenciál festivalu pro zajištění dlouhodobé udržitelnosti v Zlínském kraji?</w:t>
      </w:r>
    </w:p>
    <w:p w14:paraId="6AFEE2B7" w14:textId="77777777" w:rsidR="00855250" w:rsidRPr="00855250" w:rsidRDefault="00855250" w:rsidP="0085525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55250">
        <w:rPr>
          <w:rFonts w:cstheme="minorHAnsi"/>
        </w:rPr>
        <w:t>Jaké konkrétní strategie navrhujete pro zapojení širší veřejnosti a komunitních aktérů do realizace festivalu?</w:t>
      </w:r>
    </w:p>
    <w:p w14:paraId="3128B4D1" w14:textId="45EEB849" w:rsidR="0085398A" w:rsidRPr="00855250" w:rsidRDefault="00855250" w:rsidP="0085525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855250">
        <w:rPr>
          <w:rFonts w:cstheme="minorHAnsi"/>
        </w:rPr>
        <w:t>Jaké alternativní metody výzkumu by bylo možné použít pro sběr dat v dalších obdobích přípravy festivalu?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601D75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5525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5525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1C6C63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55250">
            <w:rPr>
              <w:rFonts w:cstheme="minorHAnsi"/>
            </w:rPr>
            <w:t>10.05.2025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218FE"/>
    <w:multiLevelType w:val="hybridMultilevel"/>
    <w:tmpl w:val="D8EA3B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78466">
    <w:abstractNumId w:val="1"/>
  </w:num>
  <w:num w:numId="2" w16cid:durableId="542791632">
    <w:abstractNumId w:val="4"/>
  </w:num>
  <w:num w:numId="3" w16cid:durableId="838665662">
    <w:abstractNumId w:val="3"/>
  </w:num>
  <w:num w:numId="4" w16cid:durableId="1587885359">
    <w:abstractNumId w:val="2"/>
  </w:num>
  <w:num w:numId="5" w16cid:durableId="672537777">
    <w:abstractNumId w:val="5"/>
  </w:num>
  <w:num w:numId="6" w16cid:durableId="76476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46091"/>
    <w:rsid w:val="0049143D"/>
    <w:rsid w:val="004D378C"/>
    <w:rsid w:val="005C4ACA"/>
    <w:rsid w:val="0067082B"/>
    <w:rsid w:val="00694399"/>
    <w:rsid w:val="006B300E"/>
    <w:rsid w:val="00722608"/>
    <w:rsid w:val="0073639B"/>
    <w:rsid w:val="007539AC"/>
    <w:rsid w:val="007553A6"/>
    <w:rsid w:val="007E17F3"/>
    <w:rsid w:val="0085398A"/>
    <w:rsid w:val="00855250"/>
    <w:rsid w:val="008B781B"/>
    <w:rsid w:val="008E2072"/>
    <w:rsid w:val="00913E65"/>
    <w:rsid w:val="00974EA2"/>
    <w:rsid w:val="00987B93"/>
    <w:rsid w:val="009C322A"/>
    <w:rsid w:val="009C7318"/>
    <w:rsid w:val="00A21F54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9143D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721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6</cp:revision>
  <cp:lastPrinted>2022-03-14T11:55:00Z</cp:lastPrinted>
  <dcterms:created xsi:type="dcterms:W3CDTF">2025-05-11T16:42:00Z</dcterms:created>
  <dcterms:modified xsi:type="dcterms:W3CDTF">2025-05-22T11:01:00Z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