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1C6FAF99" w:rsidR="0073639B" w:rsidRPr="00483354" w:rsidRDefault="00A40E93" w:rsidP="00483354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Jméno studenta:</w:t>
      </w:r>
      <w:r w:rsidR="00701E21">
        <w:rPr>
          <w:rFonts w:asciiTheme="minorHAnsi" w:hAnsiTheme="minorHAnsi" w:cstheme="minorHAnsi"/>
          <w:sz w:val="22"/>
          <w:szCs w:val="22"/>
        </w:rPr>
        <w:t xml:space="preserve"> </w:t>
      </w:r>
      <w:r w:rsidR="00483354">
        <w:rPr>
          <w:rFonts w:asciiTheme="minorHAnsi" w:hAnsiTheme="minorHAnsi" w:cstheme="minorHAnsi"/>
          <w:sz w:val="22"/>
          <w:szCs w:val="22"/>
        </w:rPr>
        <w:tab/>
      </w:r>
      <w:r w:rsidR="00483354">
        <w:rPr>
          <w:rFonts w:cstheme="minorHAnsi"/>
        </w:rPr>
        <w:tab/>
      </w:r>
      <w:r w:rsidR="00483354">
        <w:rPr>
          <w:rFonts w:cstheme="minorHAnsi"/>
        </w:rPr>
        <w:tab/>
      </w:r>
      <w:r w:rsidR="00483354" w:rsidRPr="00483354">
        <w:rPr>
          <w:rFonts w:asciiTheme="minorHAnsi" w:hAnsiTheme="minorHAnsi" w:cstheme="minorHAnsi"/>
          <w:sz w:val="22"/>
          <w:szCs w:val="22"/>
        </w:rPr>
        <w:t xml:space="preserve">Bc. Žaneta </w:t>
      </w:r>
      <w:r w:rsidR="00483354" w:rsidRPr="00483354">
        <w:rPr>
          <w:rFonts w:asciiTheme="minorHAnsi" w:hAnsiTheme="minorHAnsi" w:cstheme="minorHAnsi"/>
          <w:smallCaps/>
          <w:sz w:val="22"/>
          <w:szCs w:val="22"/>
        </w:rPr>
        <w:t>Vrátná</w:t>
      </w:r>
    </w:p>
    <w:p w14:paraId="00D6BB86" w14:textId="6BE09DBB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81060">
        <w:rPr>
          <w:rFonts w:asciiTheme="minorHAnsi" w:hAnsiTheme="minorHAnsi" w:cstheme="minorHAnsi"/>
          <w:sz w:val="22"/>
          <w:szCs w:val="22"/>
        </w:rPr>
        <w:tab/>
      </w:r>
      <w:r w:rsidR="00781060">
        <w:rPr>
          <w:rFonts w:asciiTheme="minorHAnsi" w:hAnsiTheme="minorHAnsi" w:cstheme="minorHAnsi"/>
          <w:sz w:val="22"/>
          <w:szCs w:val="22"/>
        </w:rPr>
        <w:tab/>
        <w:t xml:space="preserve">Ing. </w:t>
      </w:r>
      <w:r w:rsidR="00781060" w:rsidRPr="00CA3F7D">
        <w:rPr>
          <w:rFonts w:asciiTheme="minorHAnsi" w:hAnsiTheme="minorHAnsi" w:cstheme="minorHAnsi"/>
          <w:sz w:val="22"/>
          <w:szCs w:val="22"/>
        </w:rPr>
        <w:t xml:space="preserve">Jiří </w:t>
      </w:r>
      <w:r w:rsidR="00781060" w:rsidRPr="00CA3F7D">
        <w:rPr>
          <w:rFonts w:asciiTheme="minorHAnsi" w:hAnsiTheme="minorHAnsi" w:cstheme="minorHAnsi"/>
          <w:smallCaps/>
          <w:sz w:val="22"/>
          <w:szCs w:val="22"/>
        </w:rPr>
        <w:t>Bejtkovský</w:t>
      </w:r>
      <w:r w:rsidR="00781060">
        <w:rPr>
          <w:rFonts w:asciiTheme="minorHAnsi" w:hAnsiTheme="minorHAnsi" w:cstheme="minorHAnsi"/>
          <w:sz w:val="22"/>
          <w:szCs w:val="22"/>
        </w:rPr>
        <w:t xml:space="preserve">, Ph.D. 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9E4DE65" w14:textId="023DA814" w:rsidR="0073639B" w:rsidRPr="00483354" w:rsidRDefault="0073639B" w:rsidP="00701E21">
      <w:pPr>
        <w:jc w:val="both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 w:rsidR="00701E21">
        <w:t xml:space="preserve"> </w:t>
      </w:r>
      <w:r w:rsidR="00701E21">
        <w:tab/>
      </w:r>
      <w:r w:rsidR="00483354">
        <w:tab/>
      </w:r>
      <w:r w:rsidR="00483354">
        <w:tab/>
      </w:r>
      <w:r w:rsidR="00483354">
        <w:tab/>
      </w:r>
      <w:r w:rsidR="00483354" w:rsidRPr="00483354">
        <w:t>Projekt na zlepšení systému zaměstnaneckých benefitů ve vybrané firm</w:t>
      </w:r>
      <w:r w:rsidR="00483354">
        <w:t>ě</w:t>
      </w:r>
    </w:p>
    <w:p w14:paraId="35028D0F" w14:textId="5715CAB2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781060">
        <w:rPr>
          <w:rFonts w:asciiTheme="minorHAnsi" w:hAnsiTheme="minorHAnsi" w:cstheme="minorHAnsi"/>
          <w:sz w:val="22"/>
          <w:szCs w:val="22"/>
        </w:rPr>
        <w:tab/>
      </w:r>
      <w:r w:rsidR="00781060">
        <w:rPr>
          <w:rFonts w:asciiTheme="minorHAnsi" w:hAnsiTheme="minorHAnsi" w:cstheme="minorHAnsi"/>
          <w:sz w:val="22"/>
          <w:szCs w:val="22"/>
        </w:rPr>
        <w:tab/>
      </w:r>
      <w:r w:rsidR="00781060">
        <w:rPr>
          <w:rFonts w:asciiTheme="minorHAnsi" w:hAnsiTheme="minorHAnsi" w:cstheme="minorHAnsi"/>
          <w:sz w:val="22"/>
          <w:szCs w:val="22"/>
        </w:rPr>
        <w:tab/>
      </w:r>
      <w:r w:rsidR="00781060">
        <w:rPr>
          <w:rFonts w:asciiTheme="minorHAnsi" w:hAnsiTheme="minorHAnsi" w:cstheme="minorHAnsi"/>
          <w:sz w:val="22"/>
          <w:szCs w:val="22"/>
        </w:rPr>
        <w:tab/>
      </w:r>
      <w:r w:rsidR="00781060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78106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1E7E41B9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781060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</w:t>
      </w:r>
      <w:r w:rsidR="008D124B">
        <w:rPr>
          <w:rFonts w:cstheme="minorHAnsi"/>
          <w:i/>
          <w:sz w:val="20"/>
        </w:rPr>
        <w:t> </w:t>
      </w:r>
      <w:r w:rsidRPr="00C27492">
        <w:rPr>
          <w:rFonts w:cstheme="minorHAnsi"/>
          <w:i/>
          <w:sz w:val="20"/>
        </w:rPr>
        <w:t>drobnými připomínkami, C – splněno průměrně, D – splněno s nedostatky, E – splněno, ale s výraznými nedostatky, F</w:t>
      </w:r>
      <w:r w:rsidR="008D124B">
        <w:rPr>
          <w:rFonts w:cstheme="minorHAnsi"/>
          <w:i/>
          <w:sz w:val="20"/>
        </w:rPr>
        <w:t> </w:t>
      </w:r>
      <w:r w:rsidRPr="00C27492">
        <w:rPr>
          <w:rFonts w:cstheme="minorHAnsi"/>
          <w:i/>
          <w:sz w:val="20"/>
        </w:rPr>
        <w:t>–</w:t>
      </w:r>
      <w:r w:rsidR="008D124B">
        <w:rPr>
          <w:rFonts w:cstheme="minorHAnsi"/>
          <w:i/>
          <w:sz w:val="20"/>
        </w:rPr>
        <w:t> </w:t>
      </w:r>
      <w:r w:rsidRPr="00C27492">
        <w:rPr>
          <w:rFonts w:cstheme="minorHAnsi"/>
          <w:i/>
          <w:sz w:val="20"/>
        </w:rPr>
        <w:t>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1CB46CB" w:rsidR="000E094A" w:rsidRDefault="0048335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781060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781060">
              <w:rPr>
                <w:rFonts w:cstheme="minorHAnsi"/>
                <w:i/>
                <w:color w:val="00B0F0"/>
                <w:sz w:val="20"/>
              </w:rPr>
              <w:t xml:space="preserve">Komentář se zaměří na: srozumitelnost formulace cílů práce a použitých metod zpracování práce; zhodnocení cílů práce v souladu s tématem práce; zvolené metody a postupy použité pro naplnění cílů práce. </w:t>
            </w:r>
          </w:p>
          <w:p w14:paraId="4A103C80" w14:textId="4FD6A5FF" w:rsidR="000E094A" w:rsidRDefault="000E094A" w:rsidP="00483354">
            <w:pPr>
              <w:tabs>
                <w:tab w:val="left" w:pos="898"/>
              </w:tabs>
              <w:jc w:val="both"/>
              <w:rPr>
                <w:rFonts w:cstheme="minorHAnsi"/>
              </w:rPr>
            </w:pPr>
          </w:p>
          <w:p w14:paraId="5242240E" w14:textId="77777777" w:rsidR="00483354" w:rsidRPr="00FF66C0" w:rsidRDefault="00483354" w:rsidP="00483354">
            <w:pPr>
              <w:tabs>
                <w:tab w:val="left" w:pos="898"/>
              </w:tabs>
              <w:jc w:val="both"/>
              <w:rPr>
                <w:color w:val="00B050"/>
              </w:rPr>
            </w:pPr>
            <w:r w:rsidRPr="00D22573">
              <w:t xml:space="preserve">Diplomová práce je prezentována </w:t>
            </w:r>
            <w:r w:rsidRPr="00483354">
              <w:rPr>
                <w:rFonts w:cstheme="minorHAnsi"/>
              </w:rPr>
              <w:t>jednoznačně</w:t>
            </w:r>
            <w:r w:rsidRPr="00D22573">
              <w:t xml:space="preserve"> vymezeným hlavním cílem, který je v souladu s jejím tematickým zaměřením. Prezentované dílčí cíle jsou srozumitelně a </w:t>
            </w:r>
            <w:r w:rsidRPr="00AA4EB6">
              <w:t>formulovány konkrétně a jasně. Hlavní výzkumná otázka je stanovena také adekvátně a tematicky i vhodně zacílena</w:t>
            </w:r>
            <w:r w:rsidRPr="00AA4EB6">
              <w:rPr>
                <w:rFonts w:cstheme="minorHAnsi"/>
              </w:rPr>
              <w:t xml:space="preserve">. Výzkumné postupy, metody a techniky vedoucí k naplnění cílů DP jsou zvoleny odpovídajícím způsobem a jsou </w:t>
            </w:r>
            <w:r w:rsidRPr="00AA4EB6">
              <w:t xml:space="preserve">navzájem promyšleně a </w:t>
            </w:r>
            <w:r>
              <w:t>systematicky</w:t>
            </w:r>
            <w:r w:rsidRPr="00AA4EB6">
              <w:t xml:space="preserve"> provázány.</w:t>
            </w:r>
          </w:p>
          <w:p w14:paraId="7ED3E311" w14:textId="77777777" w:rsidR="000E094A" w:rsidRPr="000E094A" w:rsidRDefault="000E094A" w:rsidP="0071263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BA6189C" w:rsidR="000E094A" w:rsidRDefault="0048335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781060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781060">
              <w:rPr>
                <w:rFonts w:cstheme="minorHAnsi"/>
                <w:i/>
                <w:color w:val="00B0F0"/>
                <w:sz w:val="20"/>
              </w:rPr>
              <w:t>Komentář se zaměří na: obsah kritické literární rešerše; vhodnost zvolených domácích a zahraničních zdrojů; způsob citování zdrojů adekvátním způsobem.</w:t>
            </w:r>
          </w:p>
          <w:p w14:paraId="38CF0C76" w14:textId="6D20CE5F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E9A0AED" w14:textId="7E67B049" w:rsidR="00483354" w:rsidRPr="000E094A" w:rsidRDefault="0048335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C23763">
              <w:rPr>
                <w:rFonts w:cstheme="minorHAnsi"/>
              </w:rPr>
              <w:t xml:space="preserve">Literární rešerše je zpracována přehledně a svědomitě, čímž lze vnímat důkladné pochopení a znalost dané zkoumané problematiky. Jejím obsahem jsou základní odborné termíny a pojmy, které souvisejí s tématem DP a jsou charakterizovány </w:t>
            </w:r>
            <w:r w:rsidRPr="000A63B6">
              <w:rPr>
                <w:rFonts w:cstheme="minorHAnsi"/>
              </w:rPr>
              <w:t>věcně a konkrétně.</w:t>
            </w:r>
            <w:r w:rsidRPr="000A63B6">
              <w:t xml:space="preserve"> Nicméně, strana 22 mohla být analýzou více monografických či seriálových zdrojů, nikoliv pouze jedné knihy.</w:t>
            </w:r>
            <w:r w:rsidRPr="000A63B6">
              <w:rPr>
                <w:rFonts w:cstheme="minorHAnsi"/>
              </w:rPr>
              <w:t xml:space="preserve"> Lze konstatovat, že propojenost jednotlivých kapitol a podkapitol je realizována důkladně včetně citování zdrojů. Zpracovaná literární rešerše ve svém závěru </w:t>
            </w:r>
            <w:r>
              <w:rPr>
                <w:rFonts w:cstheme="minorHAnsi"/>
              </w:rPr>
              <w:t>prezentuje</w:t>
            </w:r>
            <w:r w:rsidRPr="000A63B6">
              <w:rPr>
                <w:rFonts w:cstheme="minorHAnsi"/>
              </w:rPr>
              <w:t xml:space="preserve"> vlastní syntézu teoretických poznatků.</w:t>
            </w:r>
          </w:p>
          <w:p w14:paraId="7B260597" w14:textId="77777777" w:rsidR="000E094A" w:rsidRPr="000E094A" w:rsidRDefault="000E094A" w:rsidP="0071263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7DE0ED3" w:rsidR="000E094A" w:rsidRDefault="0048335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Pr="00781060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781060">
              <w:rPr>
                <w:rFonts w:cstheme="minorHAnsi"/>
                <w:i/>
                <w:color w:val="00B0F0"/>
                <w:sz w:val="20"/>
              </w:rPr>
              <w:t>Komentář se zaměří na: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444AFE1C" w14:textId="65E965FA" w:rsidR="00701E21" w:rsidRDefault="00701E2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5FA08ED" w14:textId="2EC10A01" w:rsidR="00483354" w:rsidRPr="00483354" w:rsidRDefault="00483354" w:rsidP="00483354">
            <w:pPr>
              <w:tabs>
                <w:tab w:val="center" w:pos="8505"/>
              </w:tabs>
              <w:jc w:val="both"/>
            </w:pPr>
            <w:r w:rsidRPr="00507838">
              <w:rPr>
                <w:rFonts w:cstheme="minorHAnsi"/>
              </w:rPr>
              <w:t xml:space="preserve">Analytická část DP je </w:t>
            </w:r>
            <w:r>
              <w:rPr>
                <w:rFonts w:cstheme="minorHAnsi"/>
              </w:rPr>
              <w:t>z</w:t>
            </w:r>
            <w:r w:rsidRPr="00507838">
              <w:rPr>
                <w:rFonts w:cstheme="minorHAnsi"/>
              </w:rPr>
              <w:t xml:space="preserve">pracována přehledně </w:t>
            </w:r>
            <w:r w:rsidRPr="00507838">
              <w:t xml:space="preserve">a plynule navazuje na </w:t>
            </w:r>
            <w:r>
              <w:t>vy</w:t>
            </w:r>
            <w:r w:rsidRPr="00507838">
              <w:t xml:space="preserve">pracovanou teoretickou část DP, jejíž poznatky vhodně aplikuje. Použité </w:t>
            </w:r>
            <w:r w:rsidRPr="00507838">
              <w:rPr>
                <w:rFonts w:cstheme="minorHAnsi"/>
              </w:rPr>
              <w:t xml:space="preserve">výzkumné postupy, metody a techniky v této části DP jsou </w:t>
            </w:r>
            <w:r w:rsidRPr="00507838">
              <w:t>zvoleny odpovídajícím způsobem</w:t>
            </w:r>
            <w:r>
              <w:t xml:space="preserve">. Samotná analytická </w:t>
            </w:r>
            <w:r w:rsidRPr="00507838">
              <w:rPr>
                <w:rFonts w:cstheme="minorHAnsi"/>
              </w:rPr>
              <w:t>část DP začíná charakteristikou společnosti HOCHTIEF CZ a. s.</w:t>
            </w:r>
            <w:r>
              <w:rPr>
                <w:rFonts w:cstheme="minorHAnsi"/>
              </w:rPr>
              <w:t xml:space="preserve">, která </w:t>
            </w:r>
            <w:r w:rsidRPr="00507838">
              <w:rPr>
                <w:rFonts w:cstheme="minorHAnsi"/>
              </w:rPr>
              <w:t>je jednou z</w:t>
            </w:r>
            <w:r>
              <w:rPr>
                <w:rFonts w:cstheme="minorHAnsi"/>
              </w:rPr>
              <w:t> </w:t>
            </w:r>
            <w:r w:rsidRPr="00507838">
              <w:rPr>
                <w:rFonts w:cstheme="minorHAnsi"/>
              </w:rPr>
              <w:t xml:space="preserve">největších stavebních </w:t>
            </w:r>
            <w:r w:rsidRPr="00460692">
              <w:t>firem působících na českém trhu.</w:t>
            </w:r>
            <w:r>
              <w:t xml:space="preserve"> Poté již následuje </w:t>
            </w:r>
            <w:r w:rsidRPr="00460692">
              <w:t>analýza spokojenosti zaměstnanců s</w:t>
            </w:r>
            <w:r>
              <w:t> </w:t>
            </w:r>
            <w:r w:rsidRPr="00460692">
              <w:t>nabízenými benefity</w:t>
            </w:r>
            <w:r>
              <w:t>. Diskutabilní se může jevit celkový počet respondentů.</w:t>
            </w:r>
            <w:r>
              <w:rPr>
                <w:rFonts w:cstheme="minorHAnsi"/>
              </w:rPr>
              <w:t xml:space="preserve"> </w:t>
            </w:r>
            <w:r w:rsidRPr="00D643CD">
              <w:t>Kvalitu</w:t>
            </w:r>
            <w:r>
              <w:t xml:space="preserve"> sběru primárních dat a</w:t>
            </w:r>
            <w:r>
              <w:t> </w:t>
            </w:r>
            <w:r>
              <w:t xml:space="preserve">informací prostřednictvím kvantitativního výzkumu technikou </w:t>
            </w:r>
            <w:r w:rsidRPr="00D643CD">
              <w:t>dotazníkového šetření by dále zvýšilo definování výzkumných hypotéz</w:t>
            </w:r>
            <w:r>
              <w:t xml:space="preserve">, které jsou typické pro tento druh výzkumu, </w:t>
            </w:r>
            <w:r w:rsidRPr="00D643CD">
              <w:t xml:space="preserve">a jejich </w:t>
            </w:r>
            <w:r w:rsidRPr="00A8260F">
              <w:rPr>
                <w:rFonts w:cstheme="minorHAnsi"/>
              </w:rPr>
              <w:t>následná verifikace pomocí využití matematicko-statistických metod. Součástí sběru primárních dat byl také výzkum kvalitativní formou</w:t>
            </w:r>
            <w:r>
              <w:rPr>
                <w:rFonts w:cstheme="minorHAnsi"/>
              </w:rPr>
              <w:t xml:space="preserve"> </w:t>
            </w:r>
            <w:r w:rsidRPr="00A8260F">
              <w:rPr>
                <w:rFonts w:cstheme="minorHAnsi"/>
              </w:rPr>
              <w:lastRenderedPageBreak/>
              <w:t>polostrukturovaných rozhovorů s vybranými zaměstnanci společnosti HOCHTIEF CZ.</w:t>
            </w:r>
            <w:r>
              <w:rPr>
                <w:rFonts w:cstheme="minorHAnsi"/>
              </w:rPr>
              <w:t xml:space="preserve"> </w:t>
            </w:r>
            <w:r>
              <w:t xml:space="preserve">Nicméně, v rámci kapitoly 9 není dále uvedeno, jakým způsobem bylo pět </w:t>
            </w:r>
            <w:r w:rsidRPr="00A8260F">
              <w:rPr>
                <w:rFonts w:cstheme="minorHAnsi"/>
              </w:rPr>
              <w:t xml:space="preserve">polostrukturovaných </w:t>
            </w:r>
            <w:r w:rsidRPr="00C67669">
              <w:t>rozhovorů kódováno, a jak s nimi bylo následně pracováno. Avšak, lze říci, že jsou výsledky z provedených výzkumů</w:t>
            </w:r>
            <w:r>
              <w:t xml:space="preserve"> </w:t>
            </w:r>
            <w:r w:rsidRPr="00C67669">
              <w:t>prezentovány srozumitelně a jsou podpořeny vhodnými vizualizacemi, jako jsou obrázky a tabulky, které přispívají k přehlednosti.</w:t>
            </w:r>
            <w:r>
              <w:rPr>
                <w:color w:val="00B050"/>
              </w:rPr>
              <w:t xml:space="preserve"> </w:t>
            </w:r>
            <w:r w:rsidRPr="000A63B6">
              <w:rPr>
                <w:rFonts w:cstheme="minorHAnsi"/>
              </w:rPr>
              <w:t xml:space="preserve">Zpracovaná </w:t>
            </w:r>
            <w:r>
              <w:rPr>
                <w:rFonts w:cstheme="minorHAnsi"/>
              </w:rPr>
              <w:t>analytická</w:t>
            </w:r>
            <w:r w:rsidRPr="000A63B6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část DP mohla </w:t>
            </w:r>
            <w:r w:rsidRPr="000A63B6">
              <w:rPr>
                <w:rFonts w:cstheme="minorHAnsi"/>
              </w:rPr>
              <w:t xml:space="preserve">ve svém závěru </w:t>
            </w:r>
            <w:r>
              <w:rPr>
                <w:rFonts w:cstheme="minorHAnsi"/>
              </w:rPr>
              <w:t xml:space="preserve">prezentovat </w:t>
            </w:r>
            <w:r w:rsidRPr="000A63B6">
              <w:rPr>
                <w:rFonts w:cstheme="minorHAnsi"/>
              </w:rPr>
              <w:t xml:space="preserve">syntézu </w:t>
            </w:r>
            <w:r>
              <w:rPr>
                <w:rFonts w:cstheme="minorHAnsi"/>
              </w:rPr>
              <w:t>zjištěných poznatků</w:t>
            </w:r>
            <w:r w:rsidRPr="000A63B6">
              <w:rPr>
                <w:rFonts w:cstheme="minorHAnsi"/>
              </w:rPr>
              <w:t>.</w:t>
            </w:r>
          </w:p>
          <w:p w14:paraId="303103B0" w14:textId="77777777" w:rsidR="000E094A" w:rsidRPr="000E094A" w:rsidRDefault="000E094A" w:rsidP="0071263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EE2E954" w:rsidR="000E094A" w:rsidRDefault="0073639B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lastRenderedPageBreak/>
              <w:br w:type="page"/>
            </w:r>
            <w:r w:rsidR="007E17F3"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118B44D" w:rsidR="000E094A" w:rsidRDefault="0048335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781060">
              <w:rPr>
                <w:rFonts w:cstheme="minorHAnsi"/>
                <w:i/>
                <w:color w:val="00B0F0"/>
                <w:sz w:val="20"/>
              </w:rPr>
              <w:t>Komentář se zaměří na: návaznost řešící části práce na teorii a na výsledky analýz; podloženost návrhů odpovídajícími argumenty; splnění stanovených cílů. U DP s výzkumným zaměřením je nutno zaměřit se na diskuzi výsledků a jejich zhodnocení.</w:t>
            </w:r>
            <w:r>
              <w:rPr>
                <w:rFonts w:cstheme="minorHAnsi"/>
                <w:i/>
                <w:sz w:val="20"/>
              </w:rPr>
              <w:t xml:space="preserve"> </w:t>
            </w:r>
          </w:p>
          <w:p w14:paraId="6B47E1B3" w14:textId="37A4F463" w:rsidR="000E094A" w:rsidRDefault="000E094A" w:rsidP="00483354">
            <w:pPr>
              <w:tabs>
                <w:tab w:val="left" w:pos="1902"/>
              </w:tabs>
              <w:jc w:val="both"/>
              <w:rPr>
                <w:rFonts w:cstheme="minorHAnsi"/>
              </w:rPr>
            </w:pPr>
          </w:p>
          <w:p w14:paraId="4E4050BB" w14:textId="7A3E5631" w:rsidR="00483354" w:rsidRPr="00483354" w:rsidRDefault="00483354" w:rsidP="00483354">
            <w:pPr>
              <w:tabs>
                <w:tab w:val="center" w:pos="8505"/>
              </w:tabs>
              <w:jc w:val="both"/>
              <w:rPr>
                <w:color w:val="00B050"/>
              </w:rPr>
            </w:pPr>
            <w:r w:rsidRPr="00A47F8F">
              <w:t xml:space="preserve">Projektová část DP svým způsobem </w:t>
            </w:r>
            <w:r w:rsidRPr="00C940A5">
              <w:rPr>
                <w:rFonts w:cstheme="minorHAnsi"/>
              </w:rPr>
              <w:t>navazuje na část teoretickou i analytickou a je zpracována poměrně</w:t>
            </w:r>
            <w:r>
              <w:rPr>
                <w:rFonts w:cstheme="minorHAnsi"/>
              </w:rPr>
              <w:t xml:space="preserve"> dobře. Tato část DP prezentuje jednotný projektový návrh,</w:t>
            </w:r>
            <w:r>
              <w:rPr>
                <w:color w:val="00B050"/>
              </w:rPr>
              <w:t xml:space="preserve"> </w:t>
            </w:r>
            <w:r>
              <w:rPr>
                <w:sz w:val="23"/>
                <w:szCs w:val="23"/>
              </w:rPr>
              <w:t>který obsahuje cíle projektu,</w:t>
            </w:r>
            <w:r w:rsidRPr="008B2318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 xml:space="preserve">popis klíčových činností (nicméně, zjednodušený a </w:t>
            </w:r>
            <w:r w:rsidRPr="008B2318">
              <w:rPr>
                <w:rFonts w:cstheme="minorHAnsi"/>
              </w:rPr>
              <w:t>uživatelsky přívětivý prostor na intranetu, který umožní zaměstnancům se rychle zorientovat v</w:t>
            </w:r>
            <w:r>
              <w:rPr>
                <w:rFonts w:cstheme="minorHAnsi"/>
              </w:rPr>
              <w:t> </w:t>
            </w:r>
            <w:r w:rsidRPr="008B2318">
              <w:rPr>
                <w:rFonts w:cstheme="minorHAnsi"/>
              </w:rPr>
              <w:t>dostupných benefitech</w:t>
            </w:r>
            <w:r>
              <w:rPr>
                <w:rFonts w:cstheme="minorHAnsi"/>
              </w:rPr>
              <w:t xml:space="preserve"> mohl být v této části DP </w:t>
            </w:r>
            <w:r>
              <w:rPr>
                <w:rFonts w:cstheme="minorHAnsi"/>
              </w:rPr>
              <w:t xml:space="preserve">určitým způsobem </w:t>
            </w:r>
            <w:r>
              <w:rPr>
                <w:rFonts w:cstheme="minorHAnsi"/>
              </w:rPr>
              <w:t xml:space="preserve">prezentován, stejně tak návrh </w:t>
            </w:r>
            <w:r>
              <w:rPr>
                <w:sz w:val="23"/>
                <w:szCs w:val="23"/>
              </w:rPr>
              <w:t xml:space="preserve">aktualizovaného přehledu benefitů v podobě tabulky či stručného letáku; dále není zřejmé, na základě, jakých skutečností </w:t>
            </w:r>
            <w:r w:rsidRPr="007F0708">
              <w:rPr>
                <w:rFonts w:cstheme="minorHAnsi"/>
              </w:rPr>
              <w:t>byl nastaven návrh na navyšování firemního volna či také návrh celofiremní teambuildingové akce) a také matici odpovědnosti. Projektová část DP mohla být zpracována kvalitněji a důsledněji včetně konkrétních navržených opatření. Samozřejmostí je, že projekt obsahuje také časovou, nákladovou a rizikovou analýzu. Definované cíle byly svým způsobem naplněny.</w:t>
            </w:r>
          </w:p>
          <w:p w14:paraId="08191F52" w14:textId="77777777" w:rsidR="000E094A" w:rsidRPr="000E094A" w:rsidRDefault="000E094A" w:rsidP="0071263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517BE5A" w:rsidR="000E094A" w:rsidRDefault="0048335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781060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781060">
              <w:rPr>
                <w:rFonts w:cstheme="minorHAnsi"/>
                <w:i/>
                <w:color w:val="00B0F0"/>
                <w:sz w:val="20"/>
              </w:rPr>
              <w:t>Komentář se zaměří na: logickou provázanost textu práce; použití správné terminologie; použití předepsané normy citování zdrojů; odpovídající jazykovou a grafickou úroveň.</w:t>
            </w:r>
          </w:p>
          <w:p w14:paraId="01998C67" w14:textId="38181B8D" w:rsidR="000E094A" w:rsidRDefault="000E094A" w:rsidP="00483354">
            <w:pPr>
              <w:tabs>
                <w:tab w:val="left" w:pos="2338"/>
              </w:tabs>
              <w:jc w:val="both"/>
              <w:rPr>
                <w:rFonts w:cstheme="minorHAnsi"/>
              </w:rPr>
            </w:pPr>
          </w:p>
          <w:p w14:paraId="7E90ED74" w14:textId="77777777" w:rsidR="00483354" w:rsidRDefault="00483354" w:rsidP="00483354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F0708">
              <w:rPr>
                <w:rFonts w:cstheme="minorHAnsi"/>
              </w:rPr>
              <w:t>Diplomová práce má odpovídající strukturu, provázanost textu a je logicky členěna. Odborná terminologie je adekvátně použita. Aplikace předepsané a požadované normy citování není vždy správně provedena</w:t>
            </w:r>
            <w:r>
              <w:rPr>
                <w:rFonts w:cstheme="minorHAnsi"/>
              </w:rPr>
              <w:t xml:space="preserve">. </w:t>
            </w:r>
            <w:r w:rsidRPr="00577803">
              <w:rPr>
                <w:rFonts w:cstheme="minorHAnsi"/>
              </w:rPr>
              <w:t xml:space="preserve">Text DP je srozumitelný </w:t>
            </w:r>
            <w:r>
              <w:rPr>
                <w:rFonts w:cstheme="minorHAnsi"/>
              </w:rPr>
              <w:t xml:space="preserve">a </w:t>
            </w:r>
            <w:r w:rsidRPr="00577803">
              <w:rPr>
                <w:rFonts w:cstheme="minorHAnsi"/>
              </w:rPr>
              <w:t>je</w:t>
            </w:r>
            <w:r>
              <w:rPr>
                <w:rFonts w:cstheme="minorHAnsi"/>
              </w:rPr>
              <w:t xml:space="preserve"> </w:t>
            </w:r>
            <w:r w:rsidRPr="00577803">
              <w:rPr>
                <w:rFonts w:cstheme="minorHAnsi"/>
              </w:rPr>
              <w:t>přehledně rozvržen do</w:t>
            </w:r>
            <w:r>
              <w:rPr>
                <w:rFonts w:cstheme="minorHAnsi"/>
              </w:rPr>
              <w:t xml:space="preserve"> </w:t>
            </w:r>
            <w:r w:rsidRPr="00577803">
              <w:rPr>
                <w:rFonts w:cstheme="minorHAnsi"/>
              </w:rPr>
              <w:t>kapitol a podkapitol. Vizuální stránka DP působí upraveně</w:t>
            </w:r>
            <w:r>
              <w:rPr>
                <w:rFonts w:cstheme="minorHAnsi"/>
              </w:rPr>
              <w:t xml:space="preserve">. </w:t>
            </w:r>
            <w:r>
              <w:t>Nicméně, f</w:t>
            </w:r>
            <w:r w:rsidRPr="000E1420">
              <w:t xml:space="preserve">ormálně lze </w:t>
            </w:r>
            <w:r>
              <w:t>D</w:t>
            </w:r>
            <w:r w:rsidRPr="000E1420">
              <w:t xml:space="preserve">P </w:t>
            </w:r>
            <w:r w:rsidRPr="00974EBF">
              <w:rPr>
                <w:rFonts w:cstheme="minorHAnsi"/>
              </w:rPr>
              <w:t>vytknout nepřesné či chybné označení popisků obrázků a tabulek.</w:t>
            </w:r>
            <w:r>
              <w:rPr>
                <w:rFonts w:cstheme="minorHAnsi"/>
              </w:rPr>
              <w:t xml:space="preserve"> </w:t>
            </w:r>
            <w:r w:rsidRPr="00974EBF">
              <w:rPr>
                <w:rFonts w:cstheme="minorHAnsi"/>
              </w:rPr>
              <w:t>DP je zpracována dobře, jak po stránce formální, tak i grafické.</w:t>
            </w:r>
          </w:p>
          <w:p w14:paraId="1CBFD397" w14:textId="77777777" w:rsidR="000E094A" w:rsidRPr="000E094A" w:rsidRDefault="000E094A" w:rsidP="0071263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1AF0FFE" w:rsidR="009C7318" w:rsidRDefault="0048335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18314D" w14:textId="77777777" w:rsidR="00483354" w:rsidRPr="003B425F" w:rsidRDefault="00483354" w:rsidP="00483354">
            <w:pPr>
              <w:tabs>
                <w:tab w:val="left" w:pos="4294"/>
              </w:tabs>
              <w:jc w:val="both"/>
            </w:pPr>
            <w:bookmarkStart w:id="1" w:name="_Hlk98164743"/>
            <w:r>
              <w:t xml:space="preserve">Téma zaměstnaneckých benefitů je důležité a významné zejména v kontextu udržení talentů a zvyšování zaměstnanecké spokojenosti a loajality. Je zřejmé, že správně nastavené benefity mohou být konkurenční výhodou při náboru i udržení klíčových zaměstnanců. </w:t>
            </w:r>
            <w:r w:rsidRPr="00483354">
              <w:rPr>
                <w:rFonts w:cstheme="minorHAnsi"/>
              </w:rPr>
              <w:t>Studentka</w:t>
            </w:r>
            <w:r w:rsidRPr="00C705B7">
              <w:t>, v rámci zpracování celé své DP, svým způsobem prokázala schopnost odborné vědecké práce. I přes výše uvedené nedostatky doporučuji DP k obhajobě.</w:t>
            </w:r>
          </w:p>
          <w:p w14:paraId="165635E4" w14:textId="660EE7E5" w:rsidR="00483354" w:rsidRPr="000E094A" w:rsidRDefault="00483354" w:rsidP="00483354">
            <w:pPr>
              <w:tabs>
                <w:tab w:val="left" w:pos="4294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25F3A18C" w14:textId="77777777" w:rsidR="00483354" w:rsidRPr="00483354" w:rsidRDefault="00483354" w:rsidP="00483354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483354">
        <w:rPr>
          <w:rFonts w:cstheme="minorHAnsi"/>
        </w:rPr>
        <w:t>Na základě, jakých skutečností byl nastaven návrh na navyšování firemního volna či také návrh celofiremní teambuildingové akce?</w:t>
      </w:r>
    </w:p>
    <w:p w14:paraId="0E894A49" w14:textId="6A646CD1" w:rsidR="00483354" w:rsidRPr="00483354" w:rsidRDefault="00483354" w:rsidP="00483354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483354">
        <w:rPr>
          <w:rFonts w:cstheme="minorHAnsi"/>
        </w:rPr>
        <w:t>Jaká další rizika by mohla ohrozit realizaci projektu? Jakým způsobem lze tato rizika efektivně eliminovat či</w:t>
      </w:r>
      <w:r>
        <w:rPr>
          <w:rFonts w:cstheme="minorHAnsi"/>
        </w:rPr>
        <w:t> </w:t>
      </w:r>
      <w:r w:rsidRPr="00483354">
        <w:rPr>
          <w:rFonts w:cstheme="minorHAnsi"/>
        </w:rPr>
        <w:t>minimalizovat?</w:t>
      </w:r>
    </w:p>
    <w:p w14:paraId="1991DEDB" w14:textId="633209E2" w:rsidR="005C4ACA" w:rsidRPr="00483354" w:rsidRDefault="00483354" w:rsidP="00483354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483354">
        <w:rPr>
          <w:rFonts w:cstheme="minorHAnsi"/>
        </w:rPr>
        <w:t>Měla již studentka možnost projednat svoji DP s představiteli společnosti HOCHTIEF CZ a. s, jaké byly případné reakce?</w:t>
      </w:r>
      <w:bookmarkStart w:id="2" w:name="_GoBack"/>
      <w:bookmarkEnd w:id="2"/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BDB77D4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781060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781060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62FD74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781060">
            <w:rPr>
              <w:rFonts w:cstheme="minorHAnsi"/>
            </w:rPr>
            <w:t>22.05.2025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C1928A" w14:textId="77777777" w:rsidR="005D0747" w:rsidRDefault="005D0747" w:rsidP="00A40E93">
      <w:pPr>
        <w:spacing w:after="0" w:line="240" w:lineRule="auto"/>
      </w:pPr>
      <w:r>
        <w:separator/>
      </w:r>
    </w:p>
  </w:endnote>
  <w:endnote w:type="continuationSeparator" w:id="0">
    <w:p w14:paraId="3E0CCE4D" w14:textId="77777777" w:rsidR="005D0747" w:rsidRDefault="005D0747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C4DCEC" w14:textId="77777777" w:rsidR="005D0747" w:rsidRDefault="005D0747" w:rsidP="00A40E93">
      <w:pPr>
        <w:spacing w:after="0" w:line="240" w:lineRule="auto"/>
      </w:pPr>
      <w:r>
        <w:separator/>
      </w:r>
    </w:p>
  </w:footnote>
  <w:footnote w:type="continuationSeparator" w:id="0">
    <w:p w14:paraId="2FF4F4B7" w14:textId="77777777" w:rsidR="005D0747" w:rsidRDefault="005D0747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44F5B"/>
    <w:rsid w:val="0024258E"/>
    <w:rsid w:val="0029651C"/>
    <w:rsid w:val="002C5ED6"/>
    <w:rsid w:val="00483354"/>
    <w:rsid w:val="004D378C"/>
    <w:rsid w:val="005C4ACA"/>
    <w:rsid w:val="005D0747"/>
    <w:rsid w:val="00600AD5"/>
    <w:rsid w:val="00635EC3"/>
    <w:rsid w:val="0067082B"/>
    <w:rsid w:val="00694399"/>
    <w:rsid w:val="00701E21"/>
    <w:rsid w:val="00712635"/>
    <w:rsid w:val="0073639B"/>
    <w:rsid w:val="007539AC"/>
    <w:rsid w:val="007553A6"/>
    <w:rsid w:val="00781060"/>
    <w:rsid w:val="007A532E"/>
    <w:rsid w:val="007E17F3"/>
    <w:rsid w:val="0085398A"/>
    <w:rsid w:val="00881BA1"/>
    <w:rsid w:val="008B781B"/>
    <w:rsid w:val="008D124B"/>
    <w:rsid w:val="008E2072"/>
    <w:rsid w:val="00974EA2"/>
    <w:rsid w:val="00987B93"/>
    <w:rsid w:val="009C322A"/>
    <w:rsid w:val="009C7318"/>
    <w:rsid w:val="00A40E93"/>
    <w:rsid w:val="00A7527E"/>
    <w:rsid w:val="00B14451"/>
    <w:rsid w:val="00BA16DD"/>
    <w:rsid w:val="00CA34A9"/>
    <w:rsid w:val="00CD12C3"/>
    <w:rsid w:val="00CE1762"/>
    <w:rsid w:val="00D6308A"/>
    <w:rsid w:val="00DC7D52"/>
    <w:rsid w:val="00E2242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C67A9"/>
    <w:rsid w:val="00194A5F"/>
    <w:rsid w:val="00510546"/>
    <w:rsid w:val="00536FA0"/>
    <w:rsid w:val="005E083B"/>
    <w:rsid w:val="00704C04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983</Words>
  <Characters>5806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2025-05-22T18:28:00Z</dcterms:created>
  <dcterms:modified xsi:type="dcterms:W3CDTF">2025-05-22T18:28:00Z</dcterms:modified>
</cp:coreProperties>
</file>