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 w14:paraId="4FD168B3" w14:textId="7777777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2681777B" w14:textId="77777777"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 w14:paraId="26BF54A1" w14:textId="77777777">
        <w:tc>
          <w:tcPr>
            <w:tcW w:w="2808" w:type="dxa"/>
          </w:tcPr>
          <w:p w14:paraId="2FAA6BA7" w14:textId="77777777"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14:paraId="37F0AA3A" w14:textId="77777777" w:rsidR="00C90D97" w:rsidRDefault="00EE4AB7" w:rsidP="00362AB0">
            <w:r>
              <w:t>Sára Kováříková</w:t>
            </w:r>
          </w:p>
        </w:tc>
      </w:tr>
      <w:tr w:rsidR="00C90D97" w14:paraId="2FBF090A" w14:textId="77777777">
        <w:tc>
          <w:tcPr>
            <w:tcW w:w="2808" w:type="dxa"/>
          </w:tcPr>
          <w:p w14:paraId="151E6B00" w14:textId="77777777"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14:paraId="4AFB8F8E" w14:textId="77777777" w:rsidR="00C90D97" w:rsidRDefault="00EE4AB7" w:rsidP="00362AB0">
            <w:r>
              <w:t xml:space="preserve">ESG-Reporting </w:t>
            </w:r>
            <w:proofErr w:type="spellStart"/>
            <w:r>
              <w:t>eines</w:t>
            </w:r>
            <w:proofErr w:type="spellEnd"/>
            <w:r>
              <w:t xml:space="preserve"> </w:t>
            </w:r>
            <w:proofErr w:type="spellStart"/>
            <w:r>
              <w:t>ausgewählten</w:t>
            </w:r>
            <w:proofErr w:type="spellEnd"/>
            <w:r>
              <w:t xml:space="preserve"> </w:t>
            </w:r>
            <w:proofErr w:type="spellStart"/>
            <w:r>
              <w:t>Unternehmens</w:t>
            </w:r>
            <w:proofErr w:type="spellEnd"/>
          </w:p>
        </w:tc>
      </w:tr>
      <w:tr w:rsidR="00C90D97" w14:paraId="09652AEA" w14:textId="77777777">
        <w:tc>
          <w:tcPr>
            <w:tcW w:w="2808" w:type="dxa"/>
          </w:tcPr>
          <w:p w14:paraId="4ECA7EED" w14:textId="77777777"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14:paraId="49743013" w14:textId="77777777" w:rsidR="00C90D97" w:rsidRDefault="00EE4AB7" w:rsidP="00362AB0">
            <w:r>
              <w:t>Ing. Šárka Papadaki, Ph.D.</w:t>
            </w:r>
          </w:p>
        </w:tc>
      </w:tr>
      <w:tr w:rsidR="00C90D97" w14:paraId="7A637F69" w14:textId="77777777">
        <w:tc>
          <w:tcPr>
            <w:tcW w:w="2808" w:type="dxa"/>
          </w:tcPr>
          <w:p w14:paraId="092BF69A" w14:textId="77777777" w:rsidR="00C90D97" w:rsidRDefault="00B85D70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14:paraId="76A03022" w14:textId="77777777" w:rsidR="00C90D97" w:rsidRDefault="00BA2266" w:rsidP="00362AB0">
            <w:r>
              <w:t>Německý</w:t>
            </w:r>
            <w:r w:rsidR="007C0820">
              <w:t xml:space="preserve"> jazyk pro manažerskou praxi</w:t>
            </w:r>
          </w:p>
        </w:tc>
      </w:tr>
      <w:tr w:rsidR="00C90D97" w14:paraId="0DC2E767" w14:textId="77777777">
        <w:tc>
          <w:tcPr>
            <w:tcW w:w="2808" w:type="dxa"/>
          </w:tcPr>
          <w:p w14:paraId="561BD11C" w14:textId="77777777"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14:paraId="043203A8" w14:textId="77777777" w:rsidR="00C90D97" w:rsidRDefault="007C0820" w:rsidP="00362AB0">
            <w:r>
              <w:t>Prezenční</w:t>
            </w:r>
          </w:p>
        </w:tc>
      </w:tr>
      <w:tr w:rsidR="00C90D97" w14:paraId="1E40CD80" w14:textId="77777777">
        <w:tc>
          <w:tcPr>
            <w:tcW w:w="2808" w:type="dxa"/>
            <w:vAlign w:val="center"/>
          </w:tcPr>
          <w:p w14:paraId="093403B5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2B7EED74" w14:textId="77777777"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14:paraId="3F68458B" w14:textId="77777777"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 w14:paraId="3D1372BC" w14:textId="77777777">
        <w:tc>
          <w:tcPr>
            <w:tcW w:w="9828" w:type="dxa"/>
            <w:gridSpan w:val="9"/>
            <w:shd w:val="clear" w:color="auto" w:fill="A6A6A6"/>
          </w:tcPr>
          <w:p w14:paraId="37185F79" w14:textId="77777777"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14:paraId="40C91D46" w14:textId="77777777">
        <w:tc>
          <w:tcPr>
            <w:tcW w:w="6791" w:type="dxa"/>
            <w:gridSpan w:val="3"/>
          </w:tcPr>
          <w:p w14:paraId="2E255E9B" w14:textId="77777777"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14:paraId="6AAB1EA6" w14:textId="77777777" w:rsidR="00C90D97" w:rsidRPr="00EE4AB7" w:rsidRDefault="00C90D97" w:rsidP="00760BE2">
            <w:pPr>
              <w:jc w:val="center"/>
              <w:rPr>
                <w:b/>
              </w:rPr>
            </w:pPr>
            <w:r w:rsidRPr="00EE4AB7">
              <w:rPr>
                <w:b/>
              </w:rPr>
              <w:t>A</w:t>
            </w:r>
          </w:p>
        </w:tc>
        <w:tc>
          <w:tcPr>
            <w:tcW w:w="506" w:type="dxa"/>
          </w:tcPr>
          <w:p w14:paraId="41C3A4F0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099B74D7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2BDE13EE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01AF514E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3DCEC785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7AC161A9" w14:textId="77777777">
        <w:tc>
          <w:tcPr>
            <w:tcW w:w="6791" w:type="dxa"/>
            <w:gridSpan w:val="3"/>
          </w:tcPr>
          <w:p w14:paraId="7E74DCBE" w14:textId="77777777"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14:paraId="64456ED1" w14:textId="77777777" w:rsidR="00C90D97" w:rsidRPr="00EE4AB7" w:rsidRDefault="00C90D97" w:rsidP="00760BE2">
            <w:pPr>
              <w:jc w:val="center"/>
              <w:rPr>
                <w:b/>
              </w:rPr>
            </w:pPr>
            <w:r w:rsidRPr="00EE4AB7">
              <w:rPr>
                <w:b/>
              </w:rPr>
              <w:t>A</w:t>
            </w:r>
          </w:p>
        </w:tc>
        <w:tc>
          <w:tcPr>
            <w:tcW w:w="506" w:type="dxa"/>
          </w:tcPr>
          <w:p w14:paraId="56B92343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178AAB4B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3DDA0994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70AE487B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691F8F17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725E1E2D" w14:textId="77777777">
        <w:tc>
          <w:tcPr>
            <w:tcW w:w="6791" w:type="dxa"/>
            <w:gridSpan w:val="3"/>
          </w:tcPr>
          <w:p w14:paraId="67CC7758" w14:textId="77777777"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14:paraId="2A0B5AFD" w14:textId="77777777" w:rsidR="00C90D97" w:rsidRPr="00EE4AB7" w:rsidRDefault="00C90D97" w:rsidP="00760BE2">
            <w:pPr>
              <w:jc w:val="center"/>
              <w:rPr>
                <w:b/>
              </w:rPr>
            </w:pPr>
            <w:r w:rsidRPr="00EE4AB7">
              <w:rPr>
                <w:b/>
              </w:rPr>
              <w:t>A</w:t>
            </w:r>
          </w:p>
        </w:tc>
        <w:tc>
          <w:tcPr>
            <w:tcW w:w="506" w:type="dxa"/>
          </w:tcPr>
          <w:p w14:paraId="10AE6498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0D55D60A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310107AA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0F8FC9EB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1A4208F3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099066C5" w14:textId="77777777">
        <w:tc>
          <w:tcPr>
            <w:tcW w:w="9828" w:type="dxa"/>
            <w:gridSpan w:val="9"/>
            <w:shd w:val="clear" w:color="auto" w:fill="A6A6A6"/>
          </w:tcPr>
          <w:p w14:paraId="1FB8A4A1" w14:textId="77777777"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14:paraId="51A53200" w14:textId="77777777">
        <w:tc>
          <w:tcPr>
            <w:tcW w:w="6791" w:type="dxa"/>
            <w:gridSpan w:val="3"/>
          </w:tcPr>
          <w:p w14:paraId="03C3427A" w14:textId="77777777"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14:paraId="74D9EA8E" w14:textId="77777777" w:rsidR="00C90D97" w:rsidRPr="00EE4AB7" w:rsidRDefault="00C90D97" w:rsidP="00760BE2">
            <w:pPr>
              <w:jc w:val="center"/>
              <w:rPr>
                <w:b/>
              </w:rPr>
            </w:pPr>
            <w:r w:rsidRPr="00EE4AB7">
              <w:rPr>
                <w:b/>
              </w:rPr>
              <w:t>A</w:t>
            </w:r>
          </w:p>
        </w:tc>
        <w:tc>
          <w:tcPr>
            <w:tcW w:w="506" w:type="dxa"/>
          </w:tcPr>
          <w:p w14:paraId="6708382E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41601A72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1EE36A2C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156CDCE6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C631EE7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423EEB98" w14:textId="77777777">
        <w:tc>
          <w:tcPr>
            <w:tcW w:w="6791" w:type="dxa"/>
            <w:gridSpan w:val="3"/>
          </w:tcPr>
          <w:p w14:paraId="497BF8AD" w14:textId="77777777"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14:paraId="33FFD40C" w14:textId="77777777" w:rsidR="00C90D97" w:rsidRPr="00EE4AB7" w:rsidRDefault="00C90D97" w:rsidP="00760BE2">
            <w:pPr>
              <w:jc w:val="center"/>
              <w:rPr>
                <w:b/>
              </w:rPr>
            </w:pPr>
            <w:r w:rsidRPr="00EE4AB7">
              <w:rPr>
                <w:b/>
              </w:rPr>
              <w:t>A</w:t>
            </w:r>
          </w:p>
        </w:tc>
        <w:tc>
          <w:tcPr>
            <w:tcW w:w="506" w:type="dxa"/>
          </w:tcPr>
          <w:p w14:paraId="7876A9F8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7B639895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36E19852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079D55F0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39F68AFD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17FA6BBB" w14:textId="77777777">
        <w:tc>
          <w:tcPr>
            <w:tcW w:w="6791" w:type="dxa"/>
            <w:gridSpan w:val="3"/>
          </w:tcPr>
          <w:p w14:paraId="02E0FE57" w14:textId="77777777"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0C89F419" w14:textId="77777777" w:rsidR="00C90D97" w:rsidRPr="00EE4AB7" w:rsidRDefault="00C90D97" w:rsidP="00760BE2">
            <w:pPr>
              <w:jc w:val="center"/>
              <w:rPr>
                <w:b/>
              </w:rPr>
            </w:pPr>
            <w:r w:rsidRPr="00EE4AB7">
              <w:rPr>
                <w:b/>
              </w:rPr>
              <w:t>A</w:t>
            </w:r>
          </w:p>
        </w:tc>
        <w:tc>
          <w:tcPr>
            <w:tcW w:w="506" w:type="dxa"/>
            <w:vAlign w:val="center"/>
          </w:tcPr>
          <w:p w14:paraId="2366282C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vAlign w:val="center"/>
          </w:tcPr>
          <w:p w14:paraId="211FD63A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vAlign w:val="center"/>
          </w:tcPr>
          <w:p w14:paraId="5D6A26C7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14:paraId="4C5E8F39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14:paraId="62A967A7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53129B0B" w14:textId="77777777">
        <w:tc>
          <w:tcPr>
            <w:tcW w:w="6791" w:type="dxa"/>
            <w:gridSpan w:val="3"/>
          </w:tcPr>
          <w:p w14:paraId="7D039449" w14:textId="77777777"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14:paraId="0D5CACEF" w14:textId="77777777" w:rsidR="00C90D97" w:rsidRPr="00EE4AB7" w:rsidRDefault="00C90D97" w:rsidP="00760BE2">
            <w:pPr>
              <w:jc w:val="center"/>
              <w:rPr>
                <w:b/>
              </w:rPr>
            </w:pPr>
            <w:r w:rsidRPr="00EE4AB7">
              <w:rPr>
                <w:b/>
              </w:rPr>
              <w:t>A</w:t>
            </w:r>
          </w:p>
        </w:tc>
        <w:tc>
          <w:tcPr>
            <w:tcW w:w="506" w:type="dxa"/>
          </w:tcPr>
          <w:p w14:paraId="3762FC68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6B79E25E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3DEE2004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734F1AA2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3CBDA93F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4A927833" w14:textId="77777777">
        <w:tc>
          <w:tcPr>
            <w:tcW w:w="6791" w:type="dxa"/>
            <w:gridSpan w:val="3"/>
          </w:tcPr>
          <w:p w14:paraId="0BD2E7F1" w14:textId="77777777"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14:paraId="3518AE17" w14:textId="77777777" w:rsidR="00C90D97" w:rsidRPr="00EE4AB7" w:rsidRDefault="00C90D97" w:rsidP="00760BE2">
            <w:pPr>
              <w:jc w:val="center"/>
              <w:rPr>
                <w:b/>
              </w:rPr>
            </w:pPr>
            <w:r w:rsidRPr="00EE4AB7">
              <w:rPr>
                <w:b/>
              </w:rPr>
              <w:t>A</w:t>
            </w:r>
          </w:p>
        </w:tc>
        <w:tc>
          <w:tcPr>
            <w:tcW w:w="506" w:type="dxa"/>
          </w:tcPr>
          <w:p w14:paraId="0EDB8246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162169B6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1AE11A06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48B026C7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28CC8EE4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02B0699E" w14:textId="77777777">
        <w:tc>
          <w:tcPr>
            <w:tcW w:w="6791" w:type="dxa"/>
            <w:gridSpan w:val="3"/>
          </w:tcPr>
          <w:p w14:paraId="701A1F48" w14:textId="77777777"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14:paraId="352EF66E" w14:textId="77777777" w:rsidR="00C90D97" w:rsidRPr="00EE4AB7" w:rsidRDefault="00C90D97" w:rsidP="00760BE2">
            <w:pPr>
              <w:jc w:val="center"/>
              <w:rPr>
                <w:b/>
              </w:rPr>
            </w:pPr>
            <w:r w:rsidRPr="00EE4AB7">
              <w:rPr>
                <w:b/>
              </w:rPr>
              <w:t>A</w:t>
            </w:r>
          </w:p>
        </w:tc>
        <w:tc>
          <w:tcPr>
            <w:tcW w:w="506" w:type="dxa"/>
          </w:tcPr>
          <w:p w14:paraId="65B0BBBE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481F4370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726AEA3D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0AA91C1A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14A7C154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537E56B9" w14:textId="77777777">
        <w:tc>
          <w:tcPr>
            <w:tcW w:w="9828" w:type="dxa"/>
            <w:gridSpan w:val="9"/>
          </w:tcPr>
          <w:p w14:paraId="44D08B6B" w14:textId="77777777" w:rsidR="00EE4AB7" w:rsidRDefault="00C90D97" w:rsidP="00EE4AB7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14:paraId="0F816A7B" w14:textId="77777777" w:rsidR="00EE4AB7" w:rsidRPr="00EE4AB7" w:rsidRDefault="00EE4AB7" w:rsidP="00EE4AB7">
            <w:pPr>
              <w:rPr>
                <w:b/>
                <w:bCs/>
              </w:rPr>
            </w:pPr>
            <w:r>
              <w:t xml:space="preserve">Bakalářská práce Sáry Kováříkové na téma </w:t>
            </w:r>
            <w:r>
              <w:rPr>
                <w:rStyle w:val="Zdraznn"/>
              </w:rPr>
              <w:t xml:space="preserve">ESG-Reporting </w:t>
            </w:r>
            <w:proofErr w:type="spellStart"/>
            <w:r>
              <w:rPr>
                <w:rStyle w:val="Zdraznn"/>
              </w:rPr>
              <w:t>eines</w:t>
            </w:r>
            <w:proofErr w:type="spellEnd"/>
            <w:r>
              <w:rPr>
                <w:rStyle w:val="Zdraznn"/>
              </w:rPr>
              <w:t xml:space="preserve"> </w:t>
            </w:r>
            <w:proofErr w:type="spellStart"/>
            <w:r>
              <w:rPr>
                <w:rStyle w:val="Zdraznn"/>
              </w:rPr>
              <w:t>ausgewählten</w:t>
            </w:r>
            <w:proofErr w:type="spellEnd"/>
            <w:r>
              <w:rPr>
                <w:rStyle w:val="Zdraznn"/>
              </w:rPr>
              <w:t xml:space="preserve"> </w:t>
            </w:r>
            <w:proofErr w:type="spellStart"/>
            <w:r>
              <w:rPr>
                <w:rStyle w:val="Zdraznn"/>
              </w:rPr>
              <w:t>Unternehmens</w:t>
            </w:r>
            <w:proofErr w:type="spellEnd"/>
            <w:r>
              <w:t xml:space="preserve"> je velmi kvalitní a naplňuje všechny požadavky kladené na závěrečnou práci. Autorka si stanovila jasné cíle, které byly úspěšně naplněny. Teoretická část poskytuje přehledný a odborný rámec problematiky ESG a související legislativy, praktická část pak aplikuje standard VSME na konkrétní podnik a přináší ucelený návrh ESG reportu.</w:t>
            </w:r>
          </w:p>
          <w:p w14:paraId="72DEBCA8" w14:textId="77777777" w:rsidR="00EE4AB7" w:rsidRPr="008C7AFD" w:rsidRDefault="00EE4AB7" w:rsidP="00EE4AB7">
            <w:pPr>
              <w:pStyle w:val="Normlnweb"/>
              <w:rPr>
                <w:lang w:val="cs-CZ"/>
              </w:rPr>
            </w:pPr>
            <w:r w:rsidRPr="008C7AFD">
              <w:rPr>
                <w:lang w:val="cs-CZ"/>
              </w:rPr>
              <w:t>Práce je jazykově i formálně na velmi dobré úrovni, psaná odborným stylem v německém jazyce, s výbornou strukturou a přehledností. Využívá více než 30 relevantních zdrojů, včetně aktuálních. Analytická část je podložena daty a vede k prakticky využitelným doporučením, což zvyšuje její přínos pro praxi.</w:t>
            </w:r>
          </w:p>
          <w:p w14:paraId="65F88046" w14:textId="77777777" w:rsidR="00EE4AB7" w:rsidRPr="008C7AFD" w:rsidRDefault="00EE4AB7" w:rsidP="00EE4AB7">
            <w:pPr>
              <w:pStyle w:val="Normlnweb"/>
              <w:rPr>
                <w:lang w:val="cs-CZ"/>
              </w:rPr>
            </w:pPr>
            <w:r w:rsidRPr="008C7AFD">
              <w:rPr>
                <w:lang w:val="cs-CZ"/>
              </w:rPr>
              <w:t xml:space="preserve">Práci hodnotím známkou </w:t>
            </w:r>
            <w:r w:rsidRPr="008C7AFD">
              <w:rPr>
                <w:rStyle w:val="Siln"/>
                <w:lang w:val="cs-CZ"/>
              </w:rPr>
              <w:t>A (výborně)</w:t>
            </w:r>
            <w:r w:rsidRPr="008C7AFD">
              <w:rPr>
                <w:lang w:val="cs-CZ"/>
              </w:rPr>
              <w:t>.</w:t>
            </w:r>
          </w:p>
          <w:p w14:paraId="095DF864" w14:textId="77777777" w:rsidR="00C90D97" w:rsidRPr="00BA3203" w:rsidRDefault="00C90D97" w:rsidP="00362AB0"/>
          <w:p w14:paraId="750ECA93" w14:textId="77777777" w:rsidR="00B85D70" w:rsidRDefault="00B85D70" w:rsidP="00362AB0"/>
        </w:tc>
      </w:tr>
      <w:tr w:rsidR="00C90D97" w14:paraId="63456851" w14:textId="77777777">
        <w:tc>
          <w:tcPr>
            <w:tcW w:w="9828" w:type="dxa"/>
            <w:gridSpan w:val="9"/>
          </w:tcPr>
          <w:p w14:paraId="30D1D1A6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14:paraId="7C6489FE" w14:textId="77777777" w:rsidR="00EE4AB7" w:rsidRPr="008C7AFD" w:rsidRDefault="00EE4AB7" w:rsidP="00EE4AB7">
            <w:pPr>
              <w:pStyle w:val="Normlnweb"/>
              <w:rPr>
                <w:rStyle w:val="Zdraznn"/>
                <w:lang w:val="de-DE"/>
              </w:rPr>
            </w:pPr>
            <w:r w:rsidRPr="008C7AFD">
              <w:rPr>
                <w:rStyle w:val="Zdraznn"/>
                <w:lang w:val="de-DE"/>
              </w:rPr>
              <w:t xml:space="preserve">Wie beurteilen Sie den praktischen Nutzen des ESG-Berichts für ein mittelständisches Unternehmen wie KAREKA, </w:t>
            </w:r>
            <w:proofErr w:type="spellStart"/>
            <w:r w:rsidRPr="008C7AFD">
              <w:rPr>
                <w:rStyle w:val="Zdraznn"/>
                <w:lang w:val="de-DE"/>
              </w:rPr>
              <w:t>spol</w:t>
            </w:r>
            <w:proofErr w:type="spellEnd"/>
            <w:r w:rsidRPr="008C7AFD">
              <w:rPr>
                <w:rStyle w:val="Zdraznn"/>
                <w:lang w:val="de-DE"/>
              </w:rPr>
              <w:t>. s r.o.?</w:t>
            </w:r>
          </w:p>
          <w:p w14:paraId="380EDA6C" w14:textId="77777777" w:rsidR="00EE4AB7" w:rsidRPr="008C7AFD" w:rsidRDefault="00EE4AB7" w:rsidP="00EE4AB7">
            <w:pPr>
              <w:pStyle w:val="Normlnweb"/>
              <w:rPr>
                <w:lang w:val="de-DE"/>
              </w:rPr>
            </w:pPr>
            <w:r w:rsidRPr="008C7AFD">
              <w:rPr>
                <w:rStyle w:val="Zdraznn"/>
                <w:lang w:val="de-DE"/>
              </w:rPr>
              <w:t>Welche Herausforderungen können bei der freiwilligen Anwendung des VSME-Standards in der Praxis auftreten?</w:t>
            </w:r>
          </w:p>
          <w:p w14:paraId="2CDE3288" w14:textId="77777777" w:rsidR="00B85D70" w:rsidRDefault="00B85D70" w:rsidP="00362AB0"/>
        </w:tc>
      </w:tr>
      <w:tr w:rsidR="00C90D97" w14:paraId="715883DA" w14:textId="77777777">
        <w:tc>
          <w:tcPr>
            <w:tcW w:w="9828" w:type="dxa"/>
            <w:gridSpan w:val="9"/>
          </w:tcPr>
          <w:p w14:paraId="78BFCE41" w14:textId="77777777" w:rsidR="00C90D97" w:rsidRPr="00A37EE5" w:rsidRDefault="00A24C9F" w:rsidP="000577A6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A37EE5">
              <w:rPr>
                <w:b/>
              </w:rPr>
              <w:t>/</w:t>
            </w:r>
            <w:r w:rsidR="00B1482D" w:rsidRPr="00EE4AB7">
              <w:rPr>
                <w:b/>
                <w:strike/>
              </w:rPr>
              <w:t>pozitivním</w:t>
            </w:r>
            <w:r w:rsidRPr="00A37EE5">
              <w:rPr>
                <w:b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 w14:paraId="4108DD3E" w14:textId="77777777">
        <w:tc>
          <w:tcPr>
            <w:tcW w:w="6791" w:type="dxa"/>
            <w:gridSpan w:val="3"/>
          </w:tcPr>
          <w:p w14:paraId="6BC7464B" w14:textId="77777777"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14:paraId="56E08E13" w14:textId="77777777" w:rsidR="00C90D97" w:rsidRPr="00EE4AB7" w:rsidRDefault="00C90D97" w:rsidP="00760BE2">
            <w:pPr>
              <w:jc w:val="center"/>
              <w:rPr>
                <w:b/>
              </w:rPr>
            </w:pPr>
            <w:r w:rsidRPr="00EE4AB7">
              <w:rPr>
                <w:b/>
              </w:rPr>
              <w:t>A</w:t>
            </w:r>
          </w:p>
        </w:tc>
        <w:tc>
          <w:tcPr>
            <w:tcW w:w="506" w:type="dxa"/>
          </w:tcPr>
          <w:p w14:paraId="7FB75F37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38CCCBE6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23B70768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3FA3D3E2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B045A4C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34C49F93" w14:textId="7777777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0C1C5FE1" w14:textId="77777777" w:rsidR="00C90D97" w:rsidRDefault="00C90D97" w:rsidP="00362AB0">
            <w:r>
              <w:t>Datum:</w:t>
            </w:r>
            <w:r w:rsidR="00EE4AB7">
              <w:t>29.5.2025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3796F1BD" w14:textId="23E3BB4B" w:rsidR="00C90D97" w:rsidRDefault="00C90D97" w:rsidP="00362AB0">
            <w:r>
              <w:t>Podpis:</w:t>
            </w:r>
            <w:r w:rsidR="008C7AFD">
              <w:t xml:space="preserve"> </w:t>
            </w:r>
            <w:r w:rsidR="008C7AFD">
              <w:t>Ing. Šárka Papadaki, Ph.D.</w:t>
            </w:r>
            <w:r w:rsidR="008C7AFD">
              <w:t>, v. r.</w:t>
            </w:r>
            <w:bookmarkStart w:id="0" w:name="_GoBack"/>
            <w:bookmarkEnd w:id="0"/>
          </w:p>
        </w:tc>
      </w:tr>
    </w:tbl>
    <w:p w14:paraId="762AA1EA" w14:textId="77777777" w:rsidR="00C90D97" w:rsidRDefault="00C90D97" w:rsidP="00B85D70"/>
    <w:sectPr w:rsidR="00C90D97" w:rsidSect="00B85D70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87828B" w14:textId="77777777" w:rsidR="00AA5DDF" w:rsidRDefault="00AA5DDF">
      <w:r>
        <w:separator/>
      </w:r>
    </w:p>
  </w:endnote>
  <w:endnote w:type="continuationSeparator" w:id="0">
    <w:p w14:paraId="4B306374" w14:textId="77777777" w:rsidR="00AA5DDF" w:rsidRDefault="00AA5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0308EC" w14:textId="77777777" w:rsidR="00AA5DDF" w:rsidRDefault="00AA5DDF">
      <w:r>
        <w:separator/>
      </w:r>
    </w:p>
  </w:footnote>
  <w:footnote w:type="continuationSeparator" w:id="0">
    <w:p w14:paraId="3ED1BCC7" w14:textId="77777777" w:rsidR="00AA5DDF" w:rsidRDefault="00AA5DDF">
      <w:r>
        <w:continuationSeparator/>
      </w:r>
    </w:p>
  </w:footnote>
  <w:footnote w:id="1">
    <w:p w14:paraId="7868E2F2" w14:textId="77777777"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</w:p>
  </w:footnote>
  <w:footnote w:id="2">
    <w:p w14:paraId="6AD75280" w14:textId="77777777"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14:paraId="6184EA9D" w14:textId="77777777" w:rsidR="007527BD" w:rsidRDefault="007527BD" w:rsidP="000138BC">
      <w:pPr>
        <w:pStyle w:val="Textpoznpodarou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264A"/>
    <w:rsid w:val="000138BC"/>
    <w:rsid w:val="00037949"/>
    <w:rsid w:val="000577A6"/>
    <w:rsid w:val="00065813"/>
    <w:rsid w:val="00086970"/>
    <w:rsid w:val="000B5B83"/>
    <w:rsid w:val="000C472E"/>
    <w:rsid w:val="000F3895"/>
    <w:rsid w:val="00122F79"/>
    <w:rsid w:val="00184BC5"/>
    <w:rsid w:val="001B2D68"/>
    <w:rsid w:val="001D16F2"/>
    <w:rsid w:val="001E7B50"/>
    <w:rsid w:val="00226FF2"/>
    <w:rsid w:val="00264642"/>
    <w:rsid w:val="002707E4"/>
    <w:rsid w:val="00270B43"/>
    <w:rsid w:val="002946BD"/>
    <w:rsid w:val="002E34C2"/>
    <w:rsid w:val="003074EF"/>
    <w:rsid w:val="003245DE"/>
    <w:rsid w:val="00362AB0"/>
    <w:rsid w:val="003B3470"/>
    <w:rsid w:val="003F5DA2"/>
    <w:rsid w:val="00415531"/>
    <w:rsid w:val="004703FF"/>
    <w:rsid w:val="00471C0C"/>
    <w:rsid w:val="004A4476"/>
    <w:rsid w:val="00526D47"/>
    <w:rsid w:val="005458A8"/>
    <w:rsid w:val="005E6AAC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101EF"/>
    <w:rsid w:val="007235AF"/>
    <w:rsid w:val="007527BD"/>
    <w:rsid w:val="00760BE2"/>
    <w:rsid w:val="0076787D"/>
    <w:rsid w:val="00782375"/>
    <w:rsid w:val="00795CBF"/>
    <w:rsid w:val="007B30CF"/>
    <w:rsid w:val="007C0820"/>
    <w:rsid w:val="00807A78"/>
    <w:rsid w:val="00874D56"/>
    <w:rsid w:val="008A087F"/>
    <w:rsid w:val="008A5955"/>
    <w:rsid w:val="008B457A"/>
    <w:rsid w:val="008C7AFD"/>
    <w:rsid w:val="008D1958"/>
    <w:rsid w:val="00910FE2"/>
    <w:rsid w:val="009248A2"/>
    <w:rsid w:val="00945558"/>
    <w:rsid w:val="00971B76"/>
    <w:rsid w:val="0098167A"/>
    <w:rsid w:val="00986A0A"/>
    <w:rsid w:val="00987F31"/>
    <w:rsid w:val="009B098C"/>
    <w:rsid w:val="009C77CE"/>
    <w:rsid w:val="00A107BE"/>
    <w:rsid w:val="00A24C9F"/>
    <w:rsid w:val="00A37EE5"/>
    <w:rsid w:val="00A55E2A"/>
    <w:rsid w:val="00AA599B"/>
    <w:rsid w:val="00AA5DDF"/>
    <w:rsid w:val="00AB3B95"/>
    <w:rsid w:val="00AB5373"/>
    <w:rsid w:val="00AE657A"/>
    <w:rsid w:val="00B10B4C"/>
    <w:rsid w:val="00B1482D"/>
    <w:rsid w:val="00B24848"/>
    <w:rsid w:val="00B51815"/>
    <w:rsid w:val="00B759C0"/>
    <w:rsid w:val="00B85D70"/>
    <w:rsid w:val="00BA1CD3"/>
    <w:rsid w:val="00BA2266"/>
    <w:rsid w:val="00BA3203"/>
    <w:rsid w:val="00BE64C9"/>
    <w:rsid w:val="00C27272"/>
    <w:rsid w:val="00C90D97"/>
    <w:rsid w:val="00CA0A18"/>
    <w:rsid w:val="00CB3924"/>
    <w:rsid w:val="00CF4A12"/>
    <w:rsid w:val="00D30749"/>
    <w:rsid w:val="00D41FD0"/>
    <w:rsid w:val="00D60F34"/>
    <w:rsid w:val="00D93200"/>
    <w:rsid w:val="00D95009"/>
    <w:rsid w:val="00DC1BF5"/>
    <w:rsid w:val="00E21784"/>
    <w:rsid w:val="00E21D9C"/>
    <w:rsid w:val="00E77CDB"/>
    <w:rsid w:val="00EA1862"/>
    <w:rsid w:val="00EB76C6"/>
    <w:rsid w:val="00EC0C71"/>
    <w:rsid w:val="00ED246B"/>
    <w:rsid w:val="00EE4AB7"/>
    <w:rsid w:val="00EF0815"/>
    <w:rsid w:val="00F16CBC"/>
    <w:rsid w:val="00F24160"/>
    <w:rsid w:val="00F76E7C"/>
    <w:rsid w:val="00F8781B"/>
    <w:rsid w:val="00FC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AA3AE4"/>
  <w15:chartTrackingRefBased/>
  <w15:docId w15:val="{C832E134-6ED6-4119-8DCA-19BE04E29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semiHidden/>
    <w:unhideWhenUsed/>
    <w:rsid w:val="00EE4AB7"/>
    <w:pPr>
      <w:spacing w:before="100" w:beforeAutospacing="1" w:after="100" w:afterAutospacing="1"/>
    </w:pPr>
    <w:rPr>
      <w:lang w:val="en-US" w:eastAsia="en-US"/>
    </w:rPr>
  </w:style>
  <w:style w:type="character" w:styleId="Zdraznn">
    <w:name w:val="Emphasis"/>
    <w:basedOn w:val="Standardnpsmoodstavce"/>
    <w:uiPriority w:val="20"/>
    <w:qFormat/>
    <w:locked/>
    <w:rsid w:val="00EE4AB7"/>
    <w:rPr>
      <w:i/>
      <w:iCs/>
    </w:rPr>
  </w:style>
  <w:style w:type="character" w:styleId="Siln">
    <w:name w:val="Strong"/>
    <w:basedOn w:val="Standardnpsmoodstavce"/>
    <w:uiPriority w:val="22"/>
    <w:qFormat/>
    <w:locked/>
    <w:rsid w:val="00EE4A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3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253635426fb100824cfeace0b610646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e88e415d5b1f9f336061bc59550b4bae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Props1.xml><?xml version="1.0" encoding="utf-8"?>
<ds:datastoreItem xmlns:ds="http://schemas.openxmlformats.org/officeDocument/2006/customXml" ds:itemID="{0D68628C-5B6F-41A0-85A8-7B1A22082A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408D6B-5D8F-4C5C-84E8-3E8D6BDC63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ACE35E-F2E5-4145-A354-F1FDE5509BE9}">
  <ds:schemaRefs>
    <ds:schemaRef ds:uri="http://schemas.microsoft.com/office/2006/metadata/properties"/>
    <ds:schemaRef ds:uri="http://schemas.openxmlformats.org/package/2006/metadata/core-properties"/>
    <ds:schemaRef ds:uri="b2760fc6-0594-407e-87c6-5506db99eec0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microsoft.com/office/infopath/2007/PartnerControls"/>
    <ds:schemaRef ds:uri="3e70ad48-2dbb-4840-854d-17419981058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1729</Characters>
  <Application>Microsoft Office Word</Application>
  <DocSecurity>4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2013-04-16T15:19:00Z</cp:lastPrinted>
  <dcterms:created xsi:type="dcterms:W3CDTF">2025-05-29T08:44:00Z</dcterms:created>
  <dcterms:modified xsi:type="dcterms:W3CDTF">2025-05-29T08:44:00Z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