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0EDA47F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26B5F">
        <w:rPr>
          <w:rFonts w:asciiTheme="minorHAnsi" w:hAnsiTheme="minorHAnsi" w:cstheme="minorHAnsi"/>
          <w:sz w:val="22"/>
          <w:szCs w:val="22"/>
        </w:rPr>
        <w:t>Simona Úlehlová</w:t>
      </w:r>
    </w:p>
    <w:p w14:paraId="7BEB1D07" w14:textId="4A9AF20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26B5F">
        <w:rPr>
          <w:rFonts w:asciiTheme="minorHAnsi" w:hAnsiTheme="minorHAnsi" w:cstheme="minorHAnsi"/>
          <w:sz w:val="22"/>
          <w:szCs w:val="22"/>
        </w:rPr>
        <w:t>Mgr. Eva Kolářová, Ph.D.</w:t>
      </w:r>
    </w:p>
    <w:p w14:paraId="05C5954D" w14:textId="30553DDE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26B5F">
        <w:rPr>
          <w:rFonts w:cstheme="minorHAnsi"/>
        </w:rPr>
        <w:t>Optimalizace základu daně z příjmů u vybrané fyzické osoby</w:t>
      </w:r>
    </w:p>
    <w:p w14:paraId="07FD52EA" w14:textId="33D4FFEA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26B5F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19294E5" w:rsidR="000E094A" w:rsidRDefault="00426B5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4118456" w14:textId="70B99285" w:rsidR="00426B5F" w:rsidRPr="000E094A" w:rsidRDefault="00426B5F" w:rsidP="00426B5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Hlavním cílem bakalářské práce byla optimalizace fyzické osoby.</w:t>
            </w:r>
            <w:r w:rsidR="0066236E">
              <w:t xml:space="preserve"> Cíl byl stanoven jasně.</w:t>
            </w:r>
            <w:r>
              <w:t xml:space="preserve"> Metody ne</w:t>
            </w:r>
            <w:r w:rsidR="0066236E">
              <w:t>byly</w:t>
            </w:r>
            <w:r>
              <w:t xml:space="preserve"> definovány.   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9B7FA56" w:rsidR="000E094A" w:rsidRDefault="0066236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42EAD598" w14:textId="68F31250" w:rsidR="00426B5F" w:rsidRPr="000E094A" w:rsidRDefault="00426B5F" w:rsidP="00426B5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zaměřena na</w:t>
            </w:r>
            <w:r w:rsidR="0066236E">
              <w:rPr>
                <w:rFonts w:cstheme="minorHAnsi"/>
              </w:rPr>
              <w:t xml:space="preserve"> zákon o dani z příjmů. </w:t>
            </w:r>
            <w:r>
              <w:rPr>
                <w:rFonts w:cstheme="minorHAnsi"/>
              </w:rPr>
              <w:t>Jestliže je práce aktuální týkající se daní, nemůže být použitá literatura stará více než 10 let.</w:t>
            </w:r>
            <w:r w:rsidR="0066236E">
              <w:rPr>
                <w:rFonts w:cstheme="minorHAnsi"/>
              </w:rPr>
              <w:t xml:space="preserve"> Způsob citování je v pořádku.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66236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184B6C7" w:rsidR="000E094A" w:rsidRDefault="00D54A4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194ACF87" w:rsidR="000E094A" w:rsidRPr="000E094A" w:rsidRDefault="0066236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Praktická část se zabývá jednoduchou fyzickou osobou s příjmy podle §6 a 9.</w:t>
            </w:r>
            <w:r w:rsidR="00D54A43">
              <w:rPr>
                <w:rFonts w:cstheme="minorHAnsi"/>
              </w:rPr>
              <w:t xml:space="preserve"> §10 je daňově v roce 2023, i když je práce psaná za rok 2024.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00F30AC" w:rsidR="000E094A" w:rsidRDefault="000A1C6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5446D4CB" w:rsidR="000E094A" w:rsidRPr="000E094A" w:rsidRDefault="000A1C6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Řešení v práci je nelogické, když odebere daňové zvýhodnění manželce a uplatní si jej sám.  Ostatní optimalizace je vypočtena v pořádku.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63EC6BD" w:rsidR="000E094A" w:rsidRDefault="000A1C6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7493BF4" w14:textId="77777777" w:rsidR="000A1C63" w:rsidRPr="000E094A" w:rsidRDefault="000A1C63" w:rsidP="000A1C6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práce je provázaný, je užita správná terminologie, jen se v práci vyskytují překlepy. Grafická úroveň je v pořádku.</w:t>
            </w:r>
          </w:p>
          <w:p w14:paraId="7F8DE10B" w14:textId="77777777" w:rsidR="000A1C63" w:rsidRDefault="000A1C63" w:rsidP="000A1C6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033E53D" w:rsidR="009C7318" w:rsidRDefault="000A1C6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2C3D4183" w:rsidR="00F92C79" w:rsidRPr="000E094A" w:rsidRDefault="000A1C63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>Práce je jednodušší, v práci se vyskytují chyby.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50C871F" w:rsidR="009C7318" w:rsidRDefault="006C2AF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výdaje podle §9 pan X uplatňoval dříve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3459A5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A1C6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A1C6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E2C2C9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A1C63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CDB2CF" w14:textId="77777777" w:rsidR="00494097" w:rsidRDefault="00494097" w:rsidP="00A40E93">
      <w:pPr>
        <w:spacing w:after="0" w:line="240" w:lineRule="auto"/>
      </w:pPr>
      <w:r>
        <w:separator/>
      </w:r>
    </w:p>
  </w:endnote>
  <w:endnote w:type="continuationSeparator" w:id="0">
    <w:p w14:paraId="738AB2C1" w14:textId="77777777" w:rsidR="00494097" w:rsidRDefault="0049409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A47FE" w14:textId="77777777" w:rsidR="00494097" w:rsidRDefault="00494097" w:rsidP="00A40E93">
      <w:pPr>
        <w:spacing w:after="0" w:line="240" w:lineRule="auto"/>
      </w:pPr>
      <w:r>
        <w:separator/>
      </w:r>
    </w:p>
  </w:footnote>
  <w:footnote w:type="continuationSeparator" w:id="0">
    <w:p w14:paraId="5CF33C05" w14:textId="77777777" w:rsidR="00494097" w:rsidRDefault="0049409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66A51"/>
    <w:rsid w:val="000A1C63"/>
    <w:rsid w:val="000E094A"/>
    <w:rsid w:val="00112356"/>
    <w:rsid w:val="0024258E"/>
    <w:rsid w:val="0029651C"/>
    <w:rsid w:val="002A5B15"/>
    <w:rsid w:val="00426B5F"/>
    <w:rsid w:val="00494097"/>
    <w:rsid w:val="004D378C"/>
    <w:rsid w:val="005A3B4A"/>
    <w:rsid w:val="005C4ACA"/>
    <w:rsid w:val="0066236E"/>
    <w:rsid w:val="0067082B"/>
    <w:rsid w:val="00694399"/>
    <w:rsid w:val="006C2AFD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54A43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C1920"/>
    <w:rsid w:val="00510546"/>
    <w:rsid w:val="005E083B"/>
    <w:rsid w:val="00986CC7"/>
    <w:rsid w:val="00A7255F"/>
    <w:rsid w:val="00E761BF"/>
    <w:rsid w:val="00F8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2025-05-30T05:28:00Z</dcterms:created>
  <dcterms:modified xsi:type="dcterms:W3CDTF">2025-05-30T05:28:00Z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