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11682AC9"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7B2A72">
        <w:rPr>
          <w:rFonts w:asciiTheme="minorHAnsi" w:hAnsiTheme="minorHAnsi" w:cstheme="minorHAnsi"/>
          <w:sz w:val="22"/>
          <w:szCs w:val="22"/>
        </w:rPr>
        <w:t xml:space="preserve">Karolína Matovičová </w:t>
      </w:r>
    </w:p>
    <w:p w14:paraId="7BEB1D07" w14:textId="0BA04FBB"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7B2A72">
        <w:rPr>
          <w:rFonts w:asciiTheme="minorHAnsi" w:hAnsiTheme="minorHAnsi" w:cstheme="minorHAnsi"/>
          <w:sz w:val="22"/>
          <w:szCs w:val="22"/>
        </w:rPr>
        <w:t>Michal Krajňák</w:t>
      </w:r>
    </w:p>
    <w:p w14:paraId="05C5954D" w14:textId="6FC3F878" w:rsidR="00025BF3" w:rsidRDefault="00025BF3" w:rsidP="007B2A72">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7B2A72" w:rsidRPr="007B2A72">
        <w:rPr>
          <w:rFonts w:cstheme="minorHAnsi"/>
        </w:rPr>
        <w:t>Optimalizace</w:t>
      </w:r>
      <w:r w:rsidR="007B2A72">
        <w:rPr>
          <w:rFonts w:cstheme="minorHAnsi"/>
        </w:rPr>
        <w:t xml:space="preserve"> základu daně a daně z příjmů u </w:t>
      </w:r>
      <w:r w:rsidR="007B2A72" w:rsidRPr="007B2A72">
        <w:rPr>
          <w:rFonts w:cstheme="minorHAnsi"/>
        </w:rPr>
        <w:t>vybrané fyzické osoby</w:t>
      </w:r>
    </w:p>
    <w:p w14:paraId="07FD52EA" w14:textId="34331E6B"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19712B">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00C27492" w:rsidRPr="00C27492">
        <w:rPr>
          <w:rFonts w:cstheme="minorHAnsi"/>
          <w:i/>
          <w:sz w:val="20"/>
        </w:rPr>
        <w:t>A – splněno výborně bez výhrad,</w:t>
      </w:r>
      <w:r w:rsidR="00C27492" w:rsidRPr="0019712B">
        <w:rPr>
          <w:rFonts w:cstheme="minorHAnsi"/>
          <w:i/>
          <w:sz w:val="20"/>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1"/>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05C3FBF1" w:rsidR="000E094A" w:rsidRDefault="0019712B"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08DC6CC" w14:textId="21B55DD7" w:rsidR="000E094A" w:rsidRPr="000E094A" w:rsidRDefault="0019712B" w:rsidP="00CD12C3">
            <w:pPr>
              <w:tabs>
                <w:tab w:val="right" w:pos="8789"/>
              </w:tabs>
              <w:jc w:val="both"/>
              <w:rPr>
                <w:rFonts w:cstheme="minorHAnsi"/>
              </w:rPr>
            </w:pPr>
            <w:r>
              <w:rPr>
                <w:rFonts w:cstheme="minorHAnsi"/>
              </w:rPr>
              <w:t>Vymezení cíle práce a použitých metod je v samostatné kapitole v úvodu této práce. Cíl práce je formulován v souladu s tématem práce. Z hlediska použitých metod nejsou aplikovány náročnější exaktní metody, autorka využívá jen základní m</w:t>
            </w:r>
            <w:r w:rsidR="00EF773B">
              <w:rPr>
                <w:rFonts w:cstheme="minorHAnsi"/>
              </w:rPr>
              <w:t>etody jako analýzu</w:t>
            </w:r>
            <w:r>
              <w:rPr>
                <w:rFonts w:cstheme="minorHAnsi"/>
              </w:rPr>
              <w:t xml:space="preserve"> </w:t>
            </w:r>
            <w:r w:rsidR="00EF773B">
              <w:rPr>
                <w:rFonts w:cstheme="minorHAnsi"/>
              </w:rPr>
              <w:t>či komparaci</w:t>
            </w:r>
            <w:r>
              <w:rPr>
                <w:rFonts w:cstheme="minorHAnsi"/>
              </w:rPr>
              <w:t xml:space="preserve">. </w:t>
            </w:r>
          </w:p>
          <w:p w14:paraId="204804A3" w14:textId="77777777" w:rsidR="008B781B" w:rsidRPr="000E094A" w:rsidRDefault="008B781B"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03C37F4F" w:rsidR="000E094A" w:rsidRDefault="0041436E"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8CF0C76" w14:textId="58AD3172" w:rsidR="000E094A" w:rsidRPr="000E094A" w:rsidRDefault="0019712B" w:rsidP="00CD12C3">
            <w:pPr>
              <w:tabs>
                <w:tab w:val="right" w:pos="8789"/>
              </w:tabs>
              <w:jc w:val="both"/>
              <w:rPr>
                <w:rFonts w:cstheme="minorHAnsi"/>
              </w:rPr>
            </w:pPr>
            <w:r>
              <w:rPr>
                <w:rFonts w:cstheme="minorHAnsi"/>
              </w:rPr>
              <w:t xml:space="preserve">Teoretická část práce je tvořena celkem 6 kapitolami. V textu autorka průběžně odkazuje na zdroje, využity jsou tuzemské zdroje a také 1 zahraniční kniha. V textu teoretické části jsou řazeny také obrázky či tabulky, které vhodně doplňují text práce, co však chybí je průběžné odkazování v textu na tyto obrázky či tabulky. Taktéž se v textu občas mění osoba vypravěče, kdy část text je psána v trpném rodě, zatímco další odstavec je psán v množném čísle. </w:t>
            </w:r>
          </w:p>
          <w:p w14:paraId="7A1DD9C3"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05CB8CD" w:rsidR="000E094A" w:rsidRDefault="0041436E"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39BD76E" w14:textId="3C1BCBE1" w:rsidR="000E094A" w:rsidRPr="000E094A" w:rsidRDefault="001555B3" w:rsidP="00CD12C3">
            <w:pPr>
              <w:tabs>
                <w:tab w:val="right" w:pos="8789"/>
              </w:tabs>
              <w:jc w:val="both"/>
              <w:rPr>
                <w:rFonts w:cstheme="minorHAnsi"/>
              </w:rPr>
            </w:pPr>
            <w:r>
              <w:rPr>
                <w:rFonts w:cstheme="minorHAnsi"/>
              </w:rPr>
              <w:t>Část analýza je v praktické části v kapitole 8. Tato kapitola navazuje na teoretické poznatky v předcházejících kapitolách. Kapitola je zpracována standartním způsobem, logicky a srozumitelně, bez závažných nedostatků</w:t>
            </w:r>
            <w:r w:rsidR="00C70E66">
              <w:rPr>
                <w:rFonts w:cstheme="minorHAnsi"/>
              </w:rPr>
              <w:t xml:space="preserve">. Autorka jako vstupní data využívá údaje konkrétní podnikající fyzické osoby. </w:t>
            </w:r>
          </w:p>
          <w:p w14:paraId="34314D9D"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14FDE3B" w:rsidR="0073639B" w:rsidRDefault="0073639B"/>
    <w:p w14:paraId="200D783E" w14:textId="77777777" w:rsidR="007B2A72" w:rsidRDefault="007B2A72"/>
    <w:p w14:paraId="3FCAB146" w14:textId="77777777" w:rsidR="007B2A72" w:rsidRDefault="007B2A72"/>
    <w:p w14:paraId="5DFFA099" w14:textId="77777777" w:rsidR="007B2A72" w:rsidRDefault="007B2A72"/>
    <w:p w14:paraId="32C0E314" w14:textId="77777777" w:rsidR="007B2A72" w:rsidRDefault="007B2A72"/>
    <w:p w14:paraId="2CD43369" w14:textId="77777777" w:rsidR="007B2A72" w:rsidRDefault="007B2A72"/>
    <w:p w14:paraId="63C4FF03" w14:textId="77777777" w:rsidR="007B2A72" w:rsidRDefault="007B2A72"/>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52EB42B7" w:rsidR="000E094A" w:rsidRDefault="00C70E66"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6B47E1B3" w14:textId="68448D09" w:rsidR="000E094A" w:rsidRPr="000E094A" w:rsidRDefault="00C70E66" w:rsidP="00CD12C3">
            <w:pPr>
              <w:tabs>
                <w:tab w:val="right" w:pos="8789"/>
              </w:tabs>
              <w:jc w:val="both"/>
              <w:rPr>
                <w:rFonts w:cstheme="minorHAnsi"/>
              </w:rPr>
            </w:pPr>
            <w:r>
              <w:rPr>
                <w:rFonts w:cstheme="minorHAnsi"/>
              </w:rPr>
              <w:t xml:space="preserve">Návrhová část je v kapitole 9. Jako jednu z možností optimalizace uvádí autorka využití spolupracující osoby. Zde se však potvrzuje poměrně častý jev z praxe, že tato skutečnost vede sice ke snížení daňového zatížení, ale zvyšuje se na straně druhé celkové odvodové zatížení. Rovněž ani možnost vstupu do režimu paušální daně nevycházela pro tohoto podnikatele jako optimální. Všechny tyto výsledky jsou podloženy řádně provedenou analýzou, vlastní návrh je z textu práce také patrný a vyplývá z převedení vybraného % základu daně na spolupracující osobu, která je studentem a zároveň bude tak brána jako podnikající osoba ve vedlejší činnosti. </w:t>
            </w:r>
            <w:r w:rsidR="007B2A72">
              <w:rPr>
                <w:rFonts w:cstheme="minorHAnsi"/>
              </w:rPr>
              <w:t xml:space="preserve">V této řešící/návrhové/výzkumné části autorka s ohledem na strukturu vstupních dat a délku zkoumaného období nevyužívá exaktní metody. Důvodem je ta skutečnost, že by bylo nutno rozšířit výrazně bud počet zkoumaných let nebo zkoumat ještě další aspekty, aby bylo možné náročnější metodiku vhodně aplikovat. </w:t>
            </w:r>
          </w:p>
          <w:p w14:paraId="69972017" w14:textId="77777777" w:rsidR="009C7318" w:rsidRPr="000E094A" w:rsidRDefault="009C7318"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9EAA67F" w:rsidR="000E094A" w:rsidRDefault="007B2A72"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1998C67" w14:textId="334975F9" w:rsidR="000E094A" w:rsidRPr="000E094A" w:rsidRDefault="007B2A72" w:rsidP="00CD12C3">
            <w:pPr>
              <w:tabs>
                <w:tab w:val="right" w:pos="8789"/>
              </w:tabs>
              <w:jc w:val="both"/>
              <w:rPr>
                <w:rFonts w:cstheme="minorHAnsi"/>
              </w:rPr>
            </w:pPr>
            <w:r>
              <w:rPr>
                <w:rFonts w:cstheme="minorHAnsi"/>
              </w:rPr>
              <w:t xml:space="preserve">Po formální stránce je práce zpracována až na několik nepřesností v souladu s požadavky kladené na závěrečné práce. Je použita správná terminologie, jazyková i grafická úroveň textu je vyhovující. Některé knihy v seznamu zdrojů nejsou citovány v souladu s normou pro citování, v teoretické části chybí již zmíněné odkazy na tabulky či obrázky v textu. </w:t>
            </w:r>
          </w:p>
          <w:p w14:paraId="7AABEF3B" w14:textId="65B6F15D" w:rsid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170291B5" w:rsidR="009C7318" w:rsidRDefault="007B2A72" w:rsidP="00694399">
                <w:pPr>
                  <w:tabs>
                    <w:tab w:val="right" w:pos="8789"/>
                  </w:tabs>
                  <w:jc w:val="center"/>
                  <w:rPr>
                    <w:rFonts w:cstheme="minorHAnsi"/>
                    <w:b/>
                  </w:rPr>
                </w:pPr>
                <w:r>
                  <w:rPr>
                    <w:rFonts w:cstheme="minorHAnsi"/>
                    <w:b/>
                  </w:rPr>
                  <w:t>C</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4FC68188" w14:textId="50900BC6" w:rsidR="00F92C79" w:rsidRPr="000E094A" w:rsidRDefault="007B2A72" w:rsidP="00AF31F5">
            <w:pPr>
              <w:tabs>
                <w:tab w:val="right" w:pos="8789"/>
              </w:tabs>
              <w:jc w:val="both"/>
              <w:rPr>
                <w:rFonts w:cstheme="minorHAnsi"/>
              </w:rPr>
            </w:pPr>
            <w:bookmarkStart w:id="2" w:name="_Hlk98164743"/>
            <w:r>
              <w:rPr>
                <w:rFonts w:cstheme="minorHAnsi"/>
              </w:rPr>
              <w:t>V souladu s výše uvedeným textem v bodech 1 až 5 hodnotím celkově tuto práci stupněm C. Cíl práce autorka splnila. Bakalářskou práci doporučuji k obhajobě.</w:t>
            </w:r>
          </w:p>
        </w:tc>
      </w:tr>
    </w:tbl>
    <w:bookmarkEnd w:id="2"/>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021CE65B" w:rsidR="009C7318" w:rsidRDefault="007B2A7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Je podle Vašeho názoru dostatek možností jak optimalizovat daňovou povinnost fyzické osoby? </w:t>
      </w:r>
    </w:p>
    <w:p w14:paraId="55DA52BC" w14:textId="3328EFDA" w:rsidR="005C4ACA" w:rsidRDefault="007B2A7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Jak by se změnilo Vaše řešení, pokud by spolupracující osoba již přestala být studentem? </w:t>
      </w:r>
    </w:p>
    <w:p w14:paraId="1991DEDB" w14:textId="74FC1B25" w:rsidR="005C4ACA" w:rsidRPr="007B2A72" w:rsidRDefault="005C4ACA" w:rsidP="007B2A72">
      <w:pPr>
        <w:spacing w:after="120" w:line="240" w:lineRule="auto"/>
        <w:ind w:left="357"/>
        <w:jc w:val="both"/>
        <w:rPr>
          <w:rFonts w:cstheme="minorHAnsi"/>
        </w:rPr>
      </w:pPr>
    </w:p>
    <w:p w14:paraId="5C89816B" w14:textId="77777777" w:rsidR="0024258E" w:rsidRDefault="0024258E" w:rsidP="00A40E93">
      <w:pPr>
        <w:jc w:val="both"/>
        <w:rPr>
          <w:rFonts w:cstheme="minorHAnsi"/>
        </w:rPr>
      </w:pPr>
    </w:p>
    <w:p w14:paraId="4E3072FA" w14:textId="19C33834"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7B2A72">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7B2A72">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7C2F127C"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5T00:00:00Z">
            <w:dateFormat w:val="dd.MM.yyyy"/>
            <w:lid w:val="cs-CZ"/>
            <w:storeMappedDataAs w:val="dateTime"/>
            <w:calendar w:val="gregorian"/>
          </w:date>
        </w:sdtPr>
        <w:sdtEndPr/>
        <w:sdtContent>
          <w:r w:rsidR="007B2A72">
            <w:rPr>
              <w:rFonts w:cstheme="minorHAnsi"/>
            </w:rPr>
            <w:t>25.05.2025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6BD8A" w14:textId="77777777" w:rsidR="000C0DA3" w:rsidRDefault="000C0DA3" w:rsidP="00A40E93">
      <w:pPr>
        <w:spacing w:after="0" w:line="240" w:lineRule="auto"/>
      </w:pPr>
      <w:r>
        <w:separator/>
      </w:r>
    </w:p>
  </w:endnote>
  <w:endnote w:type="continuationSeparator" w:id="0">
    <w:p w14:paraId="5B44F8AB" w14:textId="77777777" w:rsidR="000C0DA3" w:rsidRDefault="000C0DA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17545" w14:textId="77777777" w:rsidR="000C0DA3" w:rsidRDefault="000C0DA3" w:rsidP="00A40E93">
      <w:pPr>
        <w:spacing w:after="0" w:line="240" w:lineRule="auto"/>
      </w:pPr>
      <w:r>
        <w:separator/>
      </w:r>
    </w:p>
  </w:footnote>
  <w:footnote w:type="continuationSeparator" w:id="0">
    <w:p w14:paraId="4C9DB34E" w14:textId="77777777" w:rsidR="000C0DA3" w:rsidRDefault="000C0DA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lang w:eastAsia="cs-CZ"/>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442ED"/>
    <w:rsid w:val="000C0DA3"/>
    <w:rsid w:val="000E094A"/>
    <w:rsid w:val="00112356"/>
    <w:rsid w:val="001555B3"/>
    <w:rsid w:val="0019712B"/>
    <w:rsid w:val="0024258E"/>
    <w:rsid w:val="0029651C"/>
    <w:rsid w:val="0041436E"/>
    <w:rsid w:val="004D378C"/>
    <w:rsid w:val="005A3B4A"/>
    <w:rsid w:val="005C4ACA"/>
    <w:rsid w:val="0067082B"/>
    <w:rsid w:val="00694399"/>
    <w:rsid w:val="0073639B"/>
    <w:rsid w:val="007553A6"/>
    <w:rsid w:val="007B2A72"/>
    <w:rsid w:val="007F1BC8"/>
    <w:rsid w:val="0085398A"/>
    <w:rsid w:val="008B781B"/>
    <w:rsid w:val="00974EA2"/>
    <w:rsid w:val="00987B93"/>
    <w:rsid w:val="009C322A"/>
    <w:rsid w:val="009C7318"/>
    <w:rsid w:val="00A40E93"/>
    <w:rsid w:val="00A7527E"/>
    <w:rsid w:val="00B14451"/>
    <w:rsid w:val="00BA16DD"/>
    <w:rsid w:val="00C27492"/>
    <w:rsid w:val="00C70E66"/>
    <w:rsid w:val="00CA34A9"/>
    <w:rsid w:val="00CD12C3"/>
    <w:rsid w:val="00CE55BD"/>
    <w:rsid w:val="00DC7D52"/>
    <w:rsid w:val="00E22423"/>
    <w:rsid w:val="00E7633F"/>
    <w:rsid w:val="00EF1720"/>
    <w:rsid w:val="00EF773B"/>
    <w:rsid w:val="00F92C7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docId w15:val="{1ECA6C54-4829-4F5B-A1CC-170B611F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 w:type="paragraph" w:styleId="Textbubliny">
    <w:name w:val="Balloon Text"/>
    <w:basedOn w:val="Normln"/>
    <w:link w:val="TextbublinyChar"/>
    <w:uiPriority w:val="99"/>
    <w:semiHidden/>
    <w:unhideWhenUsed/>
    <w:rsid w:val="0019712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971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0546"/>
    <w:rsid w:val="00044A5F"/>
    <w:rsid w:val="00510546"/>
    <w:rsid w:val="005E083B"/>
    <w:rsid w:val="00986CC7"/>
    <w:rsid w:val="00A7255F"/>
    <w:rsid w:val="00E761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3348</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Pilík</dc:creator>
  <cp:lastModifiedBy>Bronislava Neubauerová</cp:lastModifiedBy>
  <cp:revision>2</cp:revision>
  <cp:lastPrinted>2025-05-25T07:29:00Z</cp:lastPrinted>
  <dcterms:created xsi:type="dcterms:W3CDTF">2025-05-26T18:04:00Z</dcterms:created>
  <dcterms:modified xsi:type="dcterms:W3CDTF">2025-05-26T18:04:00Z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