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678DA4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679E0" w:rsidRPr="009679E0">
        <w:rPr>
          <w:rFonts w:asciiTheme="minorHAnsi" w:hAnsiTheme="minorHAnsi" w:cstheme="minorHAnsi"/>
          <w:sz w:val="22"/>
          <w:szCs w:val="22"/>
        </w:rPr>
        <w:t>Jan Plaček</w:t>
      </w:r>
    </w:p>
    <w:p w14:paraId="7BEB1D07" w14:textId="260C305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679E0">
        <w:rPr>
          <w:rFonts w:asciiTheme="minorHAnsi" w:hAnsiTheme="minorHAnsi" w:cstheme="minorHAnsi"/>
          <w:sz w:val="22"/>
          <w:szCs w:val="22"/>
        </w:rPr>
        <w:t>Ing. Blanka Kameníková, Ph.D.</w:t>
      </w:r>
    </w:p>
    <w:p w14:paraId="05C5954D" w14:textId="1F46F89B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679E0" w:rsidRPr="009679E0">
        <w:rPr>
          <w:rFonts w:cstheme="minorHAnsi"/>
        </w:rPr>
        <w:t>Tvorba vlastní investiční strategie pro obchodování na měnových trzích</w:t>
      </w:r>
    </w:p>
    <w:p w14:paraId="07FD52EA" w14:textId="01F5D6F1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679E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2DB0765" w:rsidR="000E094A" w:rsidRDefault="000418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2688796C" w:rsidR="000E094A" w:rsidRPr="000E094A" w:rsidRDefault="0004182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41822">
              <w:rPr>
                <w:rFonts w:cstheme="minorHAnsi"/>
              </w:rPr>
              <w:t>Formulace hlavního cíle a dílčích cílů je obecná. Chybí upřesnění, co přesně má být výstupem práce, jaké parametry má strategie splňovat, a jak bude její efektivita hodnocena. Přestože je mezi metodami uvedena „kritická literární rešerše“, v práci žádná kritická rešerše literatury nebyla provedena. Chybí jakékoli vysvětlení, proč byly zvoleny právě uvedené metody. Použití technické analýzy není předem metodicky vymezeno ani zdůvodněno.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FEF9137" w:rsidR="000E094A" w:rsidRDefault="0004182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B80F2B9" w14:textId="77777777" w:rsidR="000E094A" w:rsidRDefault="00041822" w:rsidP="00CD12C3">
            <w:pPr>
              <w:tabs>
                <w:tab w:val="right" w:pos="8789"/>
              </w:tabs>
              <w:jc w:val="both"/>
            </w:pPr>
            <w:r w:rsidRPr="00041822">
              <w:t>Vytvoření kritické literární rešerše je uvedeno jako jeden z dílčích cílů práce, ve skutečnosti se však jedná pouze o obecný výklad základních pojmů, bez jakékoliv kritické diskuze nebo hlubší odborné reflexe. Pojmy jsou často opisovány bez hlubšího pochopení a některé části působí jako kompilace. Není rovněž provedena analýza různých typů technické analýzy, která by měla být teoretickým základem praktické části.</w:t>
            </w:r>
          </w:p>
          <w:p w14:paraId="7B260597" w14:textId="6CE94BF1" w:rsidR="00041822" w:rsidRPr="000E094A" w:rsidRDefault="0004182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3156498" w:rsidR="000E094A" w:rsidRDefault="000B0E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5EB321A2" w14:textId="77777777" w:rsidR="000B0EE2" w:rsidRDefault="000B0EE2" w:rsidP="000B0EE2"/>
          <w:p w14:paraId="2DCB16C7" w14:textId="1A93BA35" w:rsidR="000B0EE2" w:rsidRDefault="000B0EE2" w:rsidP="000B0EE2">
            <w:r w:rsidRPr="00A72F8C">
              <w:t xml:space="preserve">Analýza je provedena velmi povrchně. Chybí jasný popis analytických metod, zdůvodnění volby použitých technik a jejich propojení s teorií. Mnohé grafy a tabulky jsou pouze vložené výstupy z platformy </w:t>
            </w:r>
            <w:proofErr w:type="spellStart"/>
            <w:r w:rsidRPr="00A72F8C">
              <w:t>TradingView</w:t>
            </w:r>
            <w:proofErr w:type="spellEnd"/>
            <w:r w:rsidRPr="00A72F8C">
              <w:t xml:space="preserve"> nebo </w:t>
            </w:r>
            <w:proofErr w:type="spellStart"/>
            <w:r w:rsidRPr="00A72F8C">
              <w:t>SaxoTraderGO</w:t>
            </w:r>
            <w:proofErr w:type="spellEnd"/>
            <w:r w:rsidRPr="00A72F8C">
              <w:t xml:space="preserve"> bez jakékoli interpretace. Není zde systematická aplikace strategie</w:t>
            </w:r>
            <w:r>
              <w:t xml:space="preserve">, </w:t>
            </w:r>
            <w:r w:rsidRPr="00A72F8C">
              <w:t xml:space="preserve">pouze náhodný popis několika obchodů. Chybí ověření hypotéz, kvantitativní zhodnocení výsledků či vyhodnocení výkonnosti strategie dle standardních metrik (např. </w:t>
            </w:r>
            <w:proofErr w:type="spellStart"/>
            <w:r w:rsidRPr="00A72F8C">
              <w:t>Sharpe</w:t>
            </w:r>
            <w:proofErr w:type="spellEnd"/>
            <w:r w:rsidRPr="00A72F8C">
              <w:t xml:space="preserve"> ratio, </w:t>
            </w:r>
            <w:proofErr w:type="spellStart"/>
            <w:r w:rsidRPr="00A72F8C">
              <w:t>drawdown</w:t>
            </w:r>
            <w:proofErr w:type="spellEnd"/>
            <w:r w:rsidRPr="00A72F8C">
              <w:t xml:space="preserve"> apod.).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1C9D2CA" w:rsidR="000E094A" w:rsidRDefault="00CF11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689DF74" w:rsidR="000E094A" w:rsidRPr="000E094A" w:rsidRDefault="00CF114E" w:rsidP="00CF114E">
            <w:pPr>
              <w:spacing w:after="160" w:line="259" w:lineRule="auto"/>
              <w:rPr>
                <w:rFonts w:cstheme="minorHAnsi"/>
              </w:rPr>
            </w:pPr>
            <w:r w:rsidRPr="001E7DBB">
              <w:t xml:space="preserve">Návrhová část je zaměřena na tvorbu investiční strategie, která je popsána rámcově a bez hlubší analytické a metodologické opory. Chybí jasná definice vstupních a výstupních podmínek, zdůvodnění zvolených pravidel i odkaz na teoretické koncepty. Strategie není ověřena na reprezentativním vzorku dat, ale pouze na několika ukázkových obchodech. </w:t>
            </w:r>
            <w:proofErr w:type="spellStart"/>
            <w:r w:rsidRPr="001E7DBB">
              <w:t>Backtesting</w:t>
            </w:r>
            <w:proofErr w:type="spellEnd"/>
            <w:r w:rsidRPr="001E7DBB">
              <w:t xml:space="preserve"> postrádá přesné vymezení testovacího období, popis postupu a vysvětlení způsobu vyhodnocení výsledků. Nejsou použity žádné standardní výkonnostní ukazatele (např. </w:t>
            </w:r>
            <w:proofErr w:type="spellStart"/>
            <w:r w:rsidRPr="001E7DBB">
              <w:t>Sharpe</w:t>
            </w:r>
            <w:proofErr w:type="spellEnd"/>
            <w:r w:rsidRPr="001E7DBB">
              <w:t xml:space="preserve"> ratio, profit </w:t>
            </w:r>
            <w:proofErr w:type="spellStart"/>
            <w:r w:rsidRPr="001E7DBB">
              <w:t>factor</w:t>
            </w:r>
            <w:proofErr w:type="spellEnd"/>
            <w:r w:rsidRPr="001E7DBB">
              <w:t xml:space="preserve">, max. </w:t>
            </w:r>
            <w:proofErr w:type="spellStart"/>
            <w:r w:rsidRPr="001E7DBB">
              <w:t>drawdown</w:t>
            </w:r>
            <w:proofErr w:type="spellEnd"/>
            <w:r w:rsidRPr="001E7DBB">
              <w:t>). Chybí analytický komentář k výběru obchodů i zhodnocení výstupů. Přesto je patrná určitá snaha autora o strukturovaný návrh.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12B0AE1" w:rsidR="000E094A" w:rsidRDefault="009679E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3AE2F2C" w14:textId="1B1EEDC9" w:rsidR="009679E0" w:rsidRDefault="009679E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4FC6">
              <w:t>Práce obsahuje formální i jazykové nedostatky</w:t>
            </w:r>
            <w:r w:rsidRPr="00A72F8C">
              <w:t xml:space="preserve">. Text není důsledně strukturován, chybí logická návaznost některých částí, tabulky a obrázky jsou často bez komentáře nebo s velmi stručným popisem. </w:t>
            </w:r>
            <w:r w:rsidRPr="001E7DBB">
              <w:t>V textu se vyskytují odborné zkratky (např. FVG, BPR, CISD), které nejsou nikde v práci vysvětleny ani definovány, což snižuje její srozumitelnost.</w:t>
            </w:r>
            <w:r w:rsidRPr="00A72F8C">
              <w:t xml:space="preserve"> Seznam literatury není řazen abecedně</w:t>
            </w:r>
            <w:r>
              <w:t>. V textu</w:t>
            </w:r>
            <w:r w:rsidRPr="00A83E7B">
              <w:t xml:space="preserve"> se vyskytují stylistické nepřesnosti, které mohou snižovat srozumitelnost výkladu.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4C650AE" w:rsidR="009C7318" w:rsidRDefault="006361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298C3D5B" w:rsidR="00F92C79" w:rsidRPr="000E094A" w:rsidRDefault="00636158" w:rsidP="00636158">
            <w:pPr>
              <w:spacing w:after="160" w:line="259" w:lineRule="auto"/>
              <w:rPr>
                <w:rFonts w:cstheme="minorHAnsi"/>
              </w:rPr>
            </w:pPr>
            <w:bookmarkStart w:id="1" w:name="_Hlk98164743"/>
            <w:bookmarkStart w:id="2" w:name="_GoBack"/>
            <w:bookmarkEnd w:id="2"/>
            <w:r w:rsidRPr="00636158">
              <w:t>Práce vykazuje nedostatky v teoretické i praktické části. Cíle jsou formulovány obecně a postrádají konkrétnější vymezení, metodika není dostatečně vysvětlena. Kritická literární rešerše, uvedená mezi cíli, nebyla zpracována. Teoretická část zůstává převážně popisná, bez hlubší analýzy. Praktická část postrádá systematický přístup – chybí metodický popis testování, vymezení testovacího období, využití standardních výkonnostních ukazatelů i interpretace výsledků. Navržená strategie není analyticky ani argumentačně podložena.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155CEEE" w:rsidR="009C7318" w:rsidRPr="00125E9A" w:rsidRDefault="00125E9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B2511">
        <w:t>V čem konkrétně spočívá investiční strategie, kterou jste navrhl, a na základě jakých kritérií jste stanovil její parametry?</w:t>
      </w:r>
    </w:p>
    <w:p w14:paraId="4D968CC1" w14:textId="77777777" w:rsidR="00125E9A" w:rsidRPr="00A72F8C" w:rsidRDefault="00125E9A" w:rsidP="00125E9A">
      <w:pPr>
        <w:numPr>
          <w:ilvl w:val="0"/>
          <w:numId w:val="4"/>
        </w:numPr>
      </w:pPr>
      <w:r w:rsidRPr="00A72F8C">
        <w:t>Proč nebyla v teoretické části analyzována technická analýza, když je zásadní pro Vaši praktickou část?</w:t>
      </w:r>
    </w:p>
    <w:p w14:paraId="3128B4D1" w14:textId="409AA9AF" w:rsidR="0085398A" w:rsidRPr="00125E9A" w:rsidRDefault="00125E9A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125E9A">
        <w:t xml:space="preserve">Jak by bylo možné doplnit nebo upravit </w:t>
      </w:r>
      <w:proofErr w:type="spellStart"/>
      <w:r w:rsidRPr="00125E9A">
        <w:t>backtesting</w:t>
      </w:r>
      <w:proofErr w:type="spellEnd"/>
      <w:r w:rsidRPr="00125E9A">
        <w:t xml:space="preserve"> tak, aby poskytl objektivnější a kvantitativně vyhodnotitelné výsledky?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4EBB92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25E9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25E9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AC0182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25E9A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56991" w14:textId="77777777" w:rsidR="008965ED" w:rsidRDefault="008965ED" w:rsidP="00A40E93">
      <w:pPr>
        <w:spacing w:after="0" w:line="240" w:lineRule="auto"/>
      </w:pPr>
      <w:r>
        <w:separator/>
      </w:r>
    </w:p>
  </w:endnote>
  <w:endnote w:type="continuationSeparator" w:id="0">
    <w:p w14:paraId="452F5BBA" w14:textId="77777777" w:rsidR="008965ED" w:rsidRDefault="008965E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2BC79" w14:textId="77777777" w:rsidR="008965ED" w:rsidRDefault="008965ED" w:rsidP="00A40E93">
      <w:pPr>
        <w:spacing w:after="0" w:line="240" w:lineRule="auto"/>
      </w:pPr>
      <w:r>
        <w:separator/>
      </w:r>
    </w:p>
  </w:footnote>
  <w:footnote w:type="continuationSeparator" w:id="0">
    <w:p w14:paraId="59A1574D" w14:textId="77777777" w:rsidR="008965ED" w:rsidRDefault="008965E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523BD"/>
    <w:multiLevelType w:val="multilevel"/>
    <w:tmpl w:val="7C880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1822"/>
    <w:rsid w:val="000B0EE2"/>
    <w:rsid w:val="000E094A"/>
    <w:rsid w:val="00112356"/>
    <w:rsid w:val="00125E9A"/>
    <w:rsid w:val="0024258E"/>
    <w:rsid w:val="00273EF9"/>
    <w:rsid w:val="0029651C"/>
    <w:rsid w:val="004D378C"/>
    <w:rsid w:val="00503873"/>
    <w:rsid w:val="005A3B4A"/>
    <w:rsid w:val="005C4ACA"/>
    <w:rsid w:val="0061307D"/>
    <w:rsid w:val="00636158"/>
    <w:rsid w:val="0067082B"/>
    <w:rsid w:val="00694399"/>
    <w:rsid w:val="0073639B"/>
    <w:rsid w:val="007553A6"/>
    <w:rsid w:val="007F1BC8"/>
    <w:rsid w:val="00823904"/>
    <w:rsid w:val="0085398A"/>
    <w:rsid w:val="008965ED"/>
    <w:rsid w:val="008B781B"/>
    <w:rsid w:val="009679E0"/>
    <w:rsid w:val="00974EA2"/>
    <w:rsid w:val="00987B93"/>
    <w:rsid w:val="009C322A"/>
    <w:rsid w:val="009C7318"/>
    <w:rsid w:val="00A14575"/>
    <w:rsid w:val="00A40E93"/>
    <w:rsid w:val="00A7527E"/>
    <w:rsid w:val="00A969C3"/>
    <w:rsid w:val="00B14451"/>
    <w:rsid w:val="00BA16DD"/>
    <w:rsid w:val="00BA7666"/>
    <w:rsid w:val="00C27492"/>
    <w:rsid w:val="00CA34A9"/>
    <w:rsid w:val="00CB38CC"/>
    <w:rsid w:val="00CD12C3"/>
    <w:rsid w:val="00CE55BD"/>
    <w:rsid w:val="00CF114E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41090"/>
    <w:rsid w:val="000F4EC5"/>
    <w:rsid w:val="003D1692"/>
    <w:rsid w:val="00510546"/>
    <w:rsid w:val="005E083B"/>
    <w:rsid w:val="00986CC7"/>
    <w:rsid w:val="00A7255F"/>
    <w:rsid w:val="00BA7666"/>
    <w:rsid w:val="00CB38CC"/>
    <w:rsid w:val="00DE327B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2025-05-28T17:49:00Z</dcterms:created>
  <dcterms:modified xsi:type="dcterms:W3CDTF">2025-05-28T17:49:00Z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