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A11C20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06FB6">
        <w:rPr>
          <w:rFonts w:asciiTheme="minorHAnsi" w:hAnsiTheme="minorHAnsi" w:cstheme="minorHAnsi"/>
          <w:sz w:val="22"/>
          <w:szCs w:val="22"/>
        </w:rPr>
        <w:t xml:space="preserve">Mgr. </w:t>
      </w:r>
      <w:r w:rsidR="00587AFC">
        <w:rPr>
          <w:rFonts w:asciiTheme="minorHAnsi" w:hAnsiTheme="minorHAnsi" w:cstheme="minorHAnsi"/>
          <w:sz w:val="22"/>
          <w:szCs w:val="22"/>
        </w:rPr>
        <w:t>Zuzana Hellerová</w:t>
      </w:r>
    </w:p>
    <w:p w14:paraId="00D6BB86" w14:textId="38956DB8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0A1188">
        <w:rPr>
          <w:rFonts w:asciiTheme="minorHAnsi" w:hAnsiTheme="minorHAnsi" w:cstheme="minorHAnsi"/>
          <w:sz w:val="22"/>
          <w:szCs w:val="22"/>
        </w:rPr>
        <w:t>doc. Ing. Vratislav Kozák, Ph.D.</w:t>
      </w:r>
    </w:p>
    <w:p w14:paraId="09E4DE65" w14:textId="1A4D52FF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587AFC">
        <w:rPr>
          <w:rFonts w:cstheme="minorHAnsi"/>
        </w:rPr>
        <w:t>Zvýšení efektivity a racionalizace</w:t>
      </w:r>
      <w:r w:rsidR="00934D94">
        <w:rPr>
          <w:rFonts w:cstheme="minorHAnsi"/>
        </w:rPr>
        <w:t xml:space="preserve"> provozu zdravotnického zařízení ambulance klinické logopedie</w:t>
      </w:r>
    </w:p>
    <w:p w14:paraId="35028D0F" w14:textId="20624A11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57F8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87F9006" w14:textId="77777777" w:rsidR="009239A0" w:rsidRPr="00C27492" w:rsidRDefault="009239A0" w:rsidP="009239A0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F9FD357" w14:textId="77777777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F785D28" w:rsidR="000E094A" w:rsidRDefault="001A31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4A103C80" w14:textId="77BDA09D" w:rsidR="000E094A" w:rsidRPr="000E094A" w:rsidRDefault="00A91BD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Hlavním cílem diplomové práce je </w:t>
            </w:r>
            <w:r w:rsidR="000B2D5E">
              <w:t>analyzovat současný provoz ambulance klinické logopedie a navrhnout opatření vedoucí ke zvýšení efektivity a racionalizaci procesů v rámci poskytované péče.</w:t>
            </w:r>
            <w:r>
              <w:t xml:space="preserve"> </w:t>
            </w:r>
            <w:r w:rsidR="00CF7DD5">
              <w:rPr>
                <w:rFonts w:cstheme="minorHAnsi"/>
              </w:rPr>
              <w:t xml:space="preserve">Použité metody v příslušné kapitole </w:t>
            </w:r>
            <w:r w:rsidR="00111895">
              <w:rPr>
                <w:rFonts w:cstheme="minorHAnsi"/>
              </w:rPr>
              <w:t>ne</w:t>
            </w:r>
            <w:r w:rsidR="00CF7DD5">
              <w:rPr>
                <w:rFonts w:cstheme="minorHAnsi"/>
              </w:rPr>
              <w:t xml:space="preserve">jsou </w:t>
            </w:r>
            <w:r w:rsidR="00CD74C6">
              <w:rPr>
                <w:rFonts w:cstheme="minorHAnsi"/>
              </w:rPr>
              <w:t>explicitně uvedeny</w:t>
            </w:r>
            <w:r w:rsidR="00B70807">
              <w:rPr>
                <w:rFonts w:cstheme="minorHAnsi"/>
              </w:rPr>
              <w:t>, ale přesto</w:t>
            </w:r>
            <w:r w:rsidR="00FD3594">
              <w:rPr>
                <w:rFonts w:cstheme="minorHAnsi"/>
              </w:rPr>
              <w:t xml:space="preserve"> byly</w:t>
            </w:r>
            <w:r w:rsidR="0025572F">
              <w:rPr>
                <w:rFonts w:cstheme="minorHAnsi"/>
              </w:rPr>
              <w:t xml:space="preserve"> cíl</w:t>
            </w:r>
            <w:r w:rsidR="00FD3594">
              <w:rPr>
                <w:rFonts w:cstheme="minorHAnsi"/>
              </w:rPr>
              <w:t>e</w:t>
            </w:r>
            <w:r w:rsidR="0025572F">
              <w:rPr>
                <w:rFonts w:cstheme="minorHAnsi"/>
              </w:rPr>
              <w:t xml:space="preserve"> práce</w:t>
            </w:r>
            <w:r w:rsidR="00FD3594">
              <w:rPr>
                <w:rFonts w:cstheme="minorHAnsi"/>
              </w:rPr>
              <w:t xml:space="preserve"> naplněny</w:t>
            </w:r>
            <w:r w:rsidR="0025572F">
              <w:rPr>
                <w:rFonts w:cstheme="minorHAnsi"/>
              </w:rPr>
              <w:t>.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13ADA1E" w:rsidR="000E094A" w:rsidRDefault="001E63D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3076BFC0" w:rsidR="000E094A" w:rsidRPr="000E094A" w:rsidRDefault="00C15E1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</w:t>
            </w:r>
            <w:r w:rsidR="004304E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rešerše</w:t>
            </w:r>
            <w:r w:rsidR="004304E7">
              <w:rPr>
                <w:rFonts w:cstheme="minorHAnsi"/>
              </w:rPr>
              <w:t xml:space="preserve"> je zaměřen</w:t>
            </w:r>
            <w:r w:rsidR="00357DC2">
              <w:rPr>
                <w:rFonts w:cstheme="minorHAnsi"/>
              </w:rPr>
              <w:t>a</w:t>
            </w:r>
            <w:r w:rsidR="004304E7">
              <w:rPr>
                <w:rFonts w:cstheme="minorHAnsi"/>
              </w:rPr>
              <w:t xml:space="preserve"> </w:t>
            </w:r>
            <w:r w:rsidR="0063113C">
              <w:rPr>
                <w:rFonts w:cstheme="minorHAnsi"/>
              </w:rPr>
              <w:t xml:space="preserve">na </w:t>
            </w:r>
            <w:r w:rsidR="00C46081">
              <w:rPr>
                <w:rFonts w:cstheme="minorHAnsi"/>
              </w:rPr>
              <w:t xml:space="preserve">zdravotnickou legislativu, </w:t>
            </w:r>
            <w:r w:rsidR="00F0744D">
              <w:rPr>
                <w:rFonts w:cstheme="minorHAnsi"/>
              </w:rPr>
              <w:t>marketingové analýzy</w:t>
            </w:r>
            <w:r w:rsidR="003D3DD7">
              <w:rPr>
                <w:rFonts w:cstheme="minorHAnsi"/>
              </w:rPr>
              <w:t>,</w:t>
            </w:r>
            <w:r w:rsidR="00F0744D">
              <w:rPr>
                <w:rFonts w:cstheme="minorHAnsi"/>
              </w:rPr>
              <w:t xml:space="preserve"> </w:t>
            </w:r>
            <w:r w:rsidR="003D3DD7">
              <w:rPr>
                <w:rFonts w:cstheme="minorHAnsi"/>
              </w:rPr>
              <w:t>modelaci a optimalizaci proce</w:t>
            </w:r>
            <w:r w:rsidR="00357DC2">
              <w:rPr>
                <w:rFonts w:cstheme="minorHAnsi"/>
              </w:rPr>
              <w:t>sů.</w:t>
            </w:r>
            <w:r w:rsidR="00A07911">
              <w:rPr>
                <w:rFonts w:cstheme="minorHAnsi"/>
              </w:rPr>
              <w:t xml:space="preserve"> P</w:t>
            </w:r>
            <w:r>
              <w:rPr>
                <w:rFonts w:cstheme="minorHAnsi"/>
              </w:rPr>
              <w:t>ři jejím zpracování byl</w:t>
            </w:r>
            <w:r w:rsidR="009E49DD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použit</w:t>
            </w:r>
            <w:r w:rsidR="00C80894">
              <w:rPr>
                <w:rFonts w:cstheme="minorHAnsi"/>
              </w:rPr>
              <w:t xml:space="preserve">y vhodně zvolené domácí i zahraniční zdroje. </w:t>
            </w:r>
            <w:r w:rsidR="001D34E4">
              <w:rPr>
                <w:rFonts w:cstheme="minorHAnsi"/>
              </w:rPr>
              <w:t>Způsob citování je v soulad</w:t>
            </w:r>
            <w:r w:rsidR="009239A0">
              <w:rPr>
                <w:rFonts w:cstheme="minorHAnsi"/>
              </w:rPr>
              <w:t>u</w:t>
            </w:r>
            <w:r w:rsidR="001D34E4">
              <w:rPr>
                <w:rFonts w:cstheme="minorHAnsi"/>
              </w:rPr>
              <w:t xml:space="preserve"> s citačními normami. </w:t>
            </w:r>
            <w:r w:rsidR="001E63D9">
              <w:rPr>
                <w:rFonts w:cstheme="minorHAnsi"/>
              </w:rPr>
              <w:t>V</w:t>
            </w:r>
            <w:r w:rsidR="005B5297">
              <w:rPr>
                <w:rFonts w:cstheme="minorHAnsi"/>
              </w:rPr>
              <w:t xml:space="preserve"> Ostatních zdrojích je </w:t>
            </w:r>
            <w:r w:rsidR="0090307E">
              <w:rPr>
                <w:rFonts w:cstheme="minorHAnsi"/>
              </w:rPr>
              <w:t xml:space="preserve">devětkrát </w:t>
            </w:r>
            <w:r w:rsidR="005B5297">
              <w:rPr>
                <w:rFonts w:cstheme="minorHAnsi"/>
              </w:rPr>
              <w:t xml:space="preserve">uvedeno </w:t>
            </w:r>
            <w:r w:rsidR="0090307E">
              <w:rPr>
                <w:rFonts w:cstheme="minorHAnsi"/>
              </w:rPr>
              <w:t>CHATGPT</w:t>
            </w:r>
            <w:r w:rsidR="00F9626F">
              <w:rPr>
                <w:rFonts w:cstheme="minorHAnsi"/>
              </w:rPr>
              <w:t>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6ED19AA" w:rsidR="000E094A" w:rsidRDefault="001A31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7CA46D33" w14:textId="71F02DD4" w:rsidR="000E094A" w:rsidRDefault="000E6CD0" w:rsidP="00A0768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Analýza využívá teoretick</w:t>
            </w:r>
            <w:r w:rsidR="00866B66">
              <w:rPr>
                <w:rFonts w:cstheme="minorHAnsi"/>
              </w:rPr>
              <w:t>á východiska</w:t>
            </w:r>
            <w:r w:rsidR="00E75F95">
              <w:rPr>
                <w:rFonts w:cstheme="minorHAnsi"/>
              </w:rPr>
              <w:t xml:space="preserve"> </w:t>
            </w:r>
            <w:r w:rsidR="00DB2703">
              <w:rPr>
                <w:rFonts w:cstheme="minorHAnsi"/>
              </w:rPr>
              <w:t xml:space="preserve">a předkládá </w:t>
            </w:r>
            <w:r w:rsidR="00F968C1">
              <w:rPr>
                <w:rFonts w:cstheme="minorHAnsi"/>
              </w:rPr>
              <w:t xml:space="preserve">souhrnné hodnocení současného stavu. </w:t>
            </w:r>
            <w:r w:rsidR="000B0644">
              <w:rPr>
                <w:rFonts w:cstheme="minorHAnsi"/>
              </w:rPr>
              <w:t xml:space="preserve">Diplomantka </w:t>
            </w:r>
            <w:r w:rsidR="00926949">
              <w:rPr>
                <w:rFonts w:cstheme="minorHAnsi"/>
              </w:rPr>
              <w:t xml:space="preserve">vypracovala </w:t>
            </w:r>
            <w:r w:rsidR="00473382">
              <w:rPr>
                <w:rFonts w:cstheme="minorHAnsi"/>
              </w:rPr>
              <w:t xml:space="preserve">SLEPT analýzu, </w:t>
            </w:r>
            <w:r w:rsidR="006E2A31">
              <w:rPr>
                <w:rFonts w:cstheme="minorHAnsi"/>
              </w:rPr>
              <w:t>P</w:t>
            </w:r>
            <w:r w:rsidR="00473382">
              <w:rPr>
                <w:rFonts w:cstheme="minorHAnsi"/>
              </w:rPr>
              <w:t xml:space="preserve">orterův model </w:t>
            </w:r>
            <w:r w:rsidR="006E2A31">
              <w:rPr>
                <w:rFonts w:cstheme="minorHAnsi"/>
              </w:rPr>
              <w:t>pěti konku</w:t>
            </w:r>
            <w:r w:rsidR="00A524A2">
              <w:rPr>
                <w:rFonts w:cstheme="minorHAnsi"/>
              </w:rPr>
              <w:t xml:space="preserve">renčních sil a </w:t>
            </w:r>
            <w:r w:rsidR="0043039B">
              <w:rPr>
                <w:rFonts w:cstheme="minorHAnsi"/>
              </w:rPr>
              <w:t>SWOT</w:t>
            </w:r>
            <w:r w:rsidR="001E49B9">
              <w:rPr>
                <w:rFonts w:cstheme="minorHAnsi"/>
              </w:rPr>
              <w:t xml:space="preserve"> analýzu</w:t>
            </w:r>
            <w:r w:rsidR="00A524A2">
              <w:rPr>
                <w:rFonts w:cstheme="minorHAnsi"/>
              </w:rPr>
              <w:t xml:space="preserve">. </w:t>
            </w:r>
            <w:r w:rsidR="00E357CB">
              <w:rPr>
                <w:rFonts w:cstheme="minorHAnsi"/>
              </w:rPr>
              <w:t>V P</w:t>
            </w:r>
            <w:r w:rsidR="00096272">
              <w:rPr>
                <w:rFonts w:cstheme="minorHAnsi"/>
              </w:rPr>
              <w:t>říležitosti na s. 5</w:t>
            </w:r>
            <w:r w:rsidR="00E357CB">
              <w:rPr>
                <w:rFonts w:cstheme="minorHAnsi"/>
              </w:rPr>
              <w:t>6</w:t>
            </w:r>
            <w:r w:rsidR="00096272">
              <w:rPr>
                <w:rFonts w:cstheme="minorHAnsi"/>
              </w:rPr>
              <w:t xml:space="preserve"> jsou </w:t>
            </w:r>
            <w:r w:rsidR="00E357CB">
              <w:rPr>
                <w:rFonts w:cstheme="minorHAnsi"/>
              </w:rPr>
              <w:t>ne</w:t>
            </w:r>
            <w:r w:rsidR="00096272">
              <w:rPr>
                <w:rFonts w:cstheme="minorHAnsi"/>
              </w:rPr>
              <w:t xml:space="preserve">správně </w:t>
            </w:r>
            <w:r w:rsidR="00E357CB">
              <w:rPr>
                <w:rFonts w:cstheme="minorHAnsi"/>
              </w:rPr>
              <w:t>uvedeny i</w:t>
            </w:r>
            <w:r w:rsidR="008245C3">
              <w:rPr>
                <w:rFonts w:cstheme="minorHAnsi"/>
              </w:rPr>
              <w:t xml:space="preserve"> vnitřní faktory.</w:t>
            </w:r>
          </w:p>
          <w:p w14:paraId="627B5321" w14:textId="3B4B35F8" w:rsidR="000E094A" w:rsidRPr="000E094A" w:rsidRDefault="00CA35E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  <w:r w:rsidR="001A449C">
              <w:rPr>
                <w:rFonts w:cstheme="minorHAnsi"/>
              </w:rPr>
              <w:t xml:space="preserve">áročnost </w:t>
            </w:r>
            <w:r w:rsidR="00E8348D">
              <w:rPr>
                <w:rFonts w:cstheme="minorHAnsi"/>
              </w:rPr>
              <w:t>sběr</w:t>
            </w:r>
            <w:r w:rsidR="001A449C">
              <w:rPr>
                <w:rFonts w:cstheme="minorHAnsi"/>
              </w:rPr>
              <w:t>u</w:t>
            </w:r>
            <w:r w:rsidR="00E8348D">
              <w:rPr>
                <w:rFonts w:cstheme="minorHAnsi"/>
              </w:rPr>
              <w:t xml:space="preserve"> dat</w:t>
            </w:r>
            <w:r w:rsidR="001A449C">
              <w:rPr>
                <w:rFonts w:cstheme="minorHAnsi"/>
              </w:rPr>
              <w:t xml:space="preserve"> a jejich vyhodnocení </w:t>
            </w:r>
            <w:r w:rsidR="00E271C5">
              <w:rPr>
                <w:rFonts w:cstheme="minorHAnsi"/>
              </w:rPr>
              <w:t>bylo na průměrné úrovni</w:t>
            </w:r>
            <w:r w:rsidR="001A449C">
              <w:rPr>
                <w:rFonts w:cstheme="minorHAnsi"/>
              </w:rPr>
              <w:t>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98CB7EF" w:rsidR="000E094A" w:rsidRDefault="001A31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3FAA80A5" w14:textId="3E01C7D8" w:rsidR="000E094A" w:rsidRPr="000E094A" w:rsidRDefault="00DB0115" w:rsidP="00496EA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 část navazuje n</w:t>
            </w:r>
            <w:r w:rsidR="007F4184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teoretickou část</w:t>
            </w:r>
            <w:r w:rsidR="00813E7B">
              <w:rPr>
                <w:rFonts w:cstheme="minorHAnsi"/>
              </w:rPr>
              <w:t xml:space="preserve"> a výsledky analýzy. </w:t>
            </w:r>
            <w:r w:rsidR="00132799">
              <w:rPr>
                <w:rFonts w:cstheme="minorHAnsi"/>
              </w:rPr>
              <w:t xml:space="preserve">Diplomantka vypracovala </w:t>
            </w:r>
            <w:r w:rsidR="00CE2228">
              <w:rPr>
                <w:rFonts w:cstheme="minorHAnsi"/>
              </w:rPr>
              <w:t xml:space="preserve">deset klíčových aktivit: </w:t>
            </w:r>
            <w:r w:rsidR="00665E6E">
              <w:rPr>
                <w:rFonts w:cstheme="minorHAnsi"/>
              </w:rPr>
              <w:t xml:space="preserve">Standardizace vstupů, optimalizace diagnostického procesu, </w:t>
            </w:r>
            <w:r w:rsidR="004638B8">
              <w:rPr>
                <w:rFonts w:cstheme="minorHAnsi"/>
              </w:rPr>
              <w:t xml:space="preserve">automatizace rutinních činností s možností využití AI, </w:t>
            </w:r>
            <w:r w:rsidR="00454F80">
              <w:rPr>
                <w:rFonts w:cstheme="minorHAnsi"/>
              </w:rPr>
              <w:t xml:space="preserve">optimalizace pracovního toku, zlepšení komunikace a interakce </w:t>
            </w:r>
            <w:r w:rsidR="006159C2">
              <w:rPr>
                <w:rFonts w:cstheme="minorHAnsi"/>
              </w:rPr>
              <w:t>s</w:t>
            </w:r>
            <w:r w:rsidR="00454F80">
              <w:rPr>
                <w:rFonts w:cstheme="minorHAnsi"/>
              </w:rPr>
              <w:t xml:space="preserve"> pacienty a rodiči, </w:t>
            </w:r>
            <w:r w:rsidR="009A7145">
              <w:rPr>
                <w:rFonts w:cstheme="minorHAnsi"/>
              </w:rPr>
              <w:t xml:space="preserve">rozvoj lidských zdrojů, technologická podpora, </w:t>
            </w:r>
            <w:r w:rsidR="007E74E1">
              <w:rPr>
                <w:rFonts w:cstheme="minorHAnsi"/>
              </w:rPr>
              <w:t>centralizace pracovišť v Kroměříži, marketing a propagace</w:t>
            </w:r>
            <w:r w:rsidR="005961F1">
              <w:rPr>
                <w:rFonts w:cstheme="minorHAnsi"/>
              </w:rPr>
              <w:t>, kontrola realizace projektu a hodnocení kvality.</w:t>
            </w:r>
            <w:r w:rsidR="004A41D2">
              <w:rPr>
                <w:rFonts w:cstheme="minorHAnsi"/>
              </w:rPr>
              <w:t xml:space="preserve"> </w:t>
            </w:r>
            <w:r w:rsidR="00B47397">
              <w:rPr>
                <w:rFonts w:cstheme="minorHAnsi"/>
              </w:rPr>
              <w:t>P</w:t>
            </w:r>
            <w:r w:rsidR="004A41D2">
              <w:rPr>
                <w:rFonts w:cstheme="minorHAnsi"/>
              </w:rPr>
              <w:t xml:space="preserve">rojekt je podroben časové, </w:t>
            </w:r>
            <w:r w:rsidR="00EC718D">
              <w:rPr>
                <w:rFonts w:cstheme="minorHAnsi"/>
              </w:rPr>
              <w:t xml:space="preserve">nákladové a rizikové analýze.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583646F" w:rsidR="000E094A" w:rsidRDefault="001A31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6695797C" w:rsidR="000E094A" w:rsidRPr="000E094A" w:rsidRDefault="00FF240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Text má logickou provázanost, </w:t>
            </w:r>
            <w:r w:rsidR="00083EA7">
              <w:rPr>
                <w:rFonts w:cstheme="minorHAnsi"/>
              </w:rPr>
              <w:t>diplomantka po</w:t>
            </w:r>
            <w:r w:rsidR="001D7DF4">
              <w:rPr>
                <w:rFonts w:cstheme="minorHAnsi"/>
              </w:rPr>
              <w:t>u</w:t>
            </w:r>
            <w:r w:rsidR="00083EA7">
              <w:rPr>
                <w:rFonts w:cstheme="minorHAnsi"/>
              </w:rPr>
              <w:t xml:space="preserve">žívá správnou terminologii. </w:t>
            </w:r>
            <w:r w:rsidR="00955905">
              <w:rPr>
                <w:rFonts w:cstheme="minorHAnsi"/>
              </w:rPr>
              <w:t xml:space="preserve">Použité literární zdroje </w:t>
            </w:r>
            <w:r w:rsidR="006804AB">
              <w:rPr>
                <w:rFonts w:cstheme="minorHAnsi"/>
              </w:rPr>
              <w:t>jsou citovány v souladu s přede</w:t>
            </w:r>
            <w:r w:rsidR="001A7D9B">
              <w:rPr>
                <w:rFonts w:cstheme="minorHAnsi"/>
              </w:rPr>
              <w:t>p</w:t>
            </w:r>
            <w:r w:rsidR="006804AB">
              <w:rPr>
                <w:rFonts w:cstheme="minorHAnsi"/>
              </w:rPr>
              <w:t xml:space="preserve">sanou normou. </w:t>
            </w:r>
            <w:r w:rsidR="009567FE">
              <w:rPr>
                <w:rFonts w:cstheme="minorHAnsi"/>
              </w:rPr>
              <w:t xml:space="preserve">Diplomová práce má odpovídající </w:t>
            </w:r>
            <w:r w:rsidR="00060D12">
              <w:rPr>
                <w:rFonts w:cstheme="minorHAnsi"/>
              </w:rPr>
              <w:t xml:space="preserve">jazykovou a </w:t>
            </w:r>
            <w:r w:rsidR="00E80726">
              <w:rPr>
                <w:rFonts w:cstheme="minorHAnsi"/>
              </w:rPr>
              <w:t>grafickou úroveň</w:t>
            </w:r>
            <w:r w:rsidR="00060D12">
              <w:rPr>
                <w:rFonts w:cstheme="minorHAnsi"/>
              </w:rPr>
              <w:t>.</w:t>
            </w:r>
            <w:r w:rsidR="00846380">
              <w:rPr>
                <w:rFonts w:cstheme="minorHAnsi"/>
              </w:rPr>
              <w:t xml:space="preserve"> Na konci řádků jsou občas jednohláskové předložky</w:t>
            </w:r>
            <w:r w:rsidR="00CE3F9D">
              <w:rPr>
                <w:rFonts w:cstheme="minorHAnsi"/>
              </w:rPr>
              <w:t xml:space="preserve"> a používají se bezobsažná slovy typu „nicméně“.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3296FB8" w:rsidR="009C7318" w:rsidRDefault="001A31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8F62154" w:rsidR="00D6308A" w:rsidRPr="000E094A" w:rsidRDefault="00E0093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Cíle diplomové práce byly splněny</w:t>
            </w:r>
            <w:r w:rsidR="00592ED8">
              <w:rPr>
                <w:rFonts w:cstheme="minorHAnsi"/>
              </w:rPr>
              <w:t>, navržený projekt je finančně reálný a v praxi využitelný</w:t>
            </w:r>
            <w:r w:rsidR="00ED79BE">
              <w:rPr>
                <w:rFonts w:cstheme="minorHAnsi"/>
              </w:rPr>
              <w:t>. Jeho</w:t>
            </w:r>
            <w:r w:rsidR="00610428">
              <w:rPr>
                <w:rFonts w:cstheme="minorHAnsi"/>
              </w:rPr>
              <w:t xml:space="preserve"> zavedení </w:t>
            </w:r>
            <w:r w:rsidR="00EC160D">
              <w:rPr>
                <w:rFonts w:cstheme="minorHAnsi"/>
              </w:rPr>
              <w:t>povede k</w:t>
            </w:r>
            <w:r w:rsidR="00F5642B">
              <w:rPr>
                <w:rFonts w:cstheme="minorHAnsi"/>
              </w:rPr>
              <w:t>e</w:t>
            </w:r>
            <w:r w:rsidR="00EC160D">
              <w:rPr>
                <w:rFonts w:cstheme="minorHAnsi"/>
              </w:rPr>
              <w:t xml:space="preserve"> </w:t>
            </w:r>
            <w:r w:rsidR="00EC160D">
              <w:t>zvýšení efektivity a racionalizaci procesů v rámci poskytované péče</w:t>
            </w:r>
            <w:r w:rsidR="00146548">
              <w:t xml:space="preserve"> v oblasti logopedie</w:t>
            </w:r>
            <w:r w:rsidR="00ED79BE">
              <w:rPr>
                <w:rFonts w:cstheme="minorHAnsi"/>
              </w:rPr>
              <w:t>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5DA52BC" w14:textId="76CCB20E" w:rsidR="005C4ACA" w:rsidRDefault="00F5642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Je vhodné pro specifický obor klinické logopedie </w:t>
      </w:r>
      <w:r w:rsidR="000650D5">
        <w:rPr>
          <w:rFonts w:cstheme="minorHAnsi"/>
        </w:rPr>
        <w:t>použít Porter</w:t>
      </w:r>
      <w:r w:rsidR="00B14ADB">
        <w:rPr>
          <w:rFonts w:cstheme="minorHAnsi"/>
        </w:rPr>
        <w:t>ův</w:t>
      </w:r>
      <w:r w:rsidR="000650D5">
        <w:rPr>
          <w:rFonts w:cstheme="minorHAnsi"/>
        </w:rPr>
        <w:t xml:space="preserve"> </w:t>
      </w:r>
      <w:r w:rsidR="00B14ADB">
        <w:rPr>
          <w:rFonts w:cstheme="minorHAnsi"/>
        </w:rPr>
        <w:t>model</w:t>
      </w:r>
      <w:r w:rsidR="000650D5">
        <w:rPr>
          <w:rFonts w:cstheme="minorHAnsi"/>
        </w:rPr>
        <w:t xml:space="preserve"> pěti konkurenčních sil?</w:t>
      </w:r>
    </w:p>
    <w:p w14:paraId="1991DEDB" w14:textId="31C50B1B" w:rsidR="005C4ACA" w:rsidRDefault="0053572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se dá zabráni</w:t>
      </w:r>
      <w:r w:rsidR="00937C28">
        <w:rPr>
          <w:rFonts w:cstheme="minorHAnsi"/>
        </w:rPr>
        <w:t xml:space="preserve">t </w:t>
      </w:r>
      <w:r w:rsidR="00F22D37">
        <w:rPr>
          <w:rFonts w:cstheme="minorHAnsi"/>
        </w:rPr>
        <w:t>působení neodborníků v logopedii (s. 53)</w:t>
      </w:r>
      <w:r w:rsidR="00483ED5">
        <w:rPr>
          <w:rFonts w:cstheme="minorHAnsi"/>
        </w:rPr>
        <w:t>?</w:t>
      </w:r>
    </w:p>
    <w:p w14:paraId="5C3D699C" w14:textId="434C0E2C" w:rsidR="00643F4D" w:rsidRDefault="0029079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Dá se hovořit o hrozbě nových konkurentů (s. </w:t>
      </w:r>
      <w:r w:rsidR="00A14ED5">
        <w:rPr>
          <w:rFonts w:cstheme="minorHAnsi"/>
        </w:rPr>
        <w:t>52), když je logopedů nedostatek?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CF0945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0179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0179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06639F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14ED5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E3F52" w14:textId="77777777" w:rsidR="00A13603" w:rsidRDefault="00A13603" w:rsidP="00A40E93">
      <w:pPr>
        <w:spacing w:after="0" w:line="240" w:lineRule="auto"/>
      </w:pPr>
      <w:r>
        <w:separator/>
      </w:r>
    </w:p>
  </w:endnote>
  <w:endnote w:type="continuationSeparator" w:id="0">
    <w:p w14:paraId="00112B31" w14:textId="77777777" w:rsidR="00A13603" w:rsidRDefault="00A1360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4073C" w14:textId="77777777" w:rsidR="00A13603" w:rsidRDefault="00A13603" w:rsidP="00A40E93">
      <w:pPr>
        <w:spacing w:after="0" w:line="240" w:lineRule="auto"/>
      </w:pPr>
      <w:r>
        <w:separator/>
      </w:r>
    </w:p>
  </w:footnote>
  <w:footnote w:type="continuationSeparator" w:id="0">
    <w:p w14:paraId="046DF6F3" w14:textId="77777777" w:rsidR="00A13603" w:rsidRDefault="00A1360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60D8"/>
    <w:rsid w:val="000179CE"/>
    <w:rsid w:val="0003392B"/>
    <w:rsid w:val="000358F5"/>
    <w:rsid w:val="00036960"/>
    <w:rsid w:val="00060D12"/>
    <w:rsid w:val="000650D5"/>
    <w:rsid w:val="00083EA7"/>
    <w:rsid w:val="00096272"/>
    <w:rsid w:val="000A1188"/>
    <w:rsid w:val="000B0644"/>
    <w:rsid w:val="000B2D5E"/>
    <w:rsid w:val="000C0458"/>
    <w:rsid w:val="000D0644"/>
    <w:rsid w:val="000D2471"/>
    <w:rsid w:val="000D7982"/>
    <w:rsid w:val="000E094A"/>
    <w:rsid w:val="000E6CD0"/>
    <w:rsid w:val="00103B57"/>
    <w:rsid w:val="00111895"/>
    <w:rsid w:val="00132799"/>
    <w:rsid w:val="00135D75"/>
    <w:rsid w:val="00144F5B"/>
    <w:rsid w:val="00146548"/>
    <w:rsid w:val="001542C8"/>
    <w:rsid w:val="00174969"/>
    <w:rsid w:val="00191F5B"/>
    <w:rsid w:val="001A315C"/>
    <w:rsid w:val="001A31CF"/>
    <w:rsid w:val="001A449C"/>
    <w:rsid w:val="001A7D9B"/>
    <w:rsid w:val="001B7181"/>
    <w:rsid w:val="001D34E4"/>
    <w:rsid w:val="001D7DF4"/>
    <w:rsid w:val="001E49B9"/>
    <w:rsid w:val="001E63D9"/>
    <w:rsid w:val="001E7EB1"/>
    <w:rsid w:val="00210F3B"/>
    <w:rsid w:val="00230D33"/>
    <w:rsid w:val="0024258E"/>
    <w:rsid w:val="002500F1"/>
    <w:rsid w:val="0025572F"/>
    <w:rsid w:val="0026420B"/>
    <w:rsid w:val="00280D7F"/>
    <w:rsid w:val="00290792"/>
    <w:rsid w:val="002910E0"/>
    <w:rsid w:val="0029651C"/>
    <w:rsid w:val="002C5ED6"/>
    <w:rsid w:val="002D24AC"/>
    <w:rsid w:val="002F3095"/>
    <w:rsid w:val="00306FB6"/>
    <w:rsid w:val="00324012"/>
    <w:rsid w:val="003530F5"/>
    <w:rsid w:val="00357DC2"/>
    <w:rsid w:val="0036495D"/>
    <w:rsid w:val="003667F4"/>
    <w:rsid w:val="00381EEC"/>
    <w:rsid w:val="00387615"/>
    <w:rsid w:val="003A42CC"/>
    <w:rsid w:val="003B04B0"/>
    <w:rsid w:val="003C1D0B"/>
    <w:rsid w:val="003D05BB"/>
    <w:rsid w:val="003D3DD7"/>
    <w:rsid w:val="00402721"/>
    <w:rsid w:val="00405228"/>
    <w:rsid w:val="00413EF2"/>
    <w:rsid w:val="004263F5"/>
    <w:rsid w:val="0043039B"/>
    <w:rsid w:val="004304E7"/>
    <w:rsid w:val="00452BEF"/>
    <w:rsid w:val="00454F80"/>
    <w:rsid w:val="00457F86"/>
    <w:rsid w:val="004638B8"/>
    <w:rsid w:val="00470AEC"/>
    <w:rsid w:val="00473382"/>
    <w:rsid w:val="00483ED5"/>
    <w:rsid w:val="00496EAB"/>
    <w:rsid w:val="004A41D2"/>
    <w:rsid w:val="004C7775"/>
    <w:rsid w:val="004D378C"/>
    <w:rsid w:val="004F47E7"/>
    <w:rsid w:val="004F65F3"/>
    <w:rsid w:val="004F6704"/>
    <w:rsid w:val="00533FB3"/>
    <w:rsid w:val="00535728"/>
    <w:rsid w:val="00550BD3"/>
    <w:rsid w:val="005640F2"/>
    <w:rsid w:val="005758C7"/>
    <w:rsid w:val="00587AFC"/>
    <w:rsid w:val="00592ED8"/>
    <w:rsid w:val="005961F1"/>
    <w:rsid w:val="005B5297"/>
    <w:rsid w:val="005C4ACA"/>
    <w:rsid w:val="005C5092"/>
    <w:rsid w:val="005F4EBF"/>
    <w:rsid w:val="005F5D03"/>
    <w:rsid w:val="006050DC"/>
    <w:rsid w:val="00610428"/>
    <w:rsid w:val="006159C2"/>
    <w:rsid w:val="006273AC"/>
    <w:rsid w:val="0063113C"/>
    <w:rsid w:val="0063541C"/>
    <w:rsid w:val="00635CDA"/>
    <w:rsid w:val="00643F4D"/>
    <w:rsid w:val="006563EA"/>
    <w:rsid w:val="006643D1"/>
    <w:rsid w:val="0066565D"/>
    <w:rsid w:val="00665E6E"/>
    <w:rsid w:val="0067082B"/>
    <w:rsid w:val="006804AB"/>
    <w:rsid w:val="0068645B"/>
    <w:rsid w:val="00686ADC"/>
    <w:rsid w:val="00687264"/>
    <w:rsid w:val="00694399"/>
    <w:rsid w:val="006B20A1"/>
    <w:rsid w:val="006B7C2C"/>
    <w:rsid w:val="006D72EE"/>
    <w:rsid w:val="006E2A31"/>
    <w:rsid w:val="006F7C7D"/>
    <w:rsid w:val="00721A00"/>
    <w:rsid w:val="0073639B"/>
    <w:rsid w:val="0074686F"/>
    <w:rsid w:val="007539AC"/>
    <w:rsid w:val="007553A6"/>
    <w:rsid w:val="00756CC7"/>
    <w:rsid w:val="00772D63"/>
    <w:rsid w:val="00784E69"/>
    <w:rsid w:val="007B761A"/>
    <w:rsid w:val="007C1D4F"/>
    <w:rsid w:val="007C4EBF"/>
    <w:rsid w:val="007E17F3"/>
    <w:rsid w:val="007E6304"/>
    <w:rsid w:val="007E6CD3"/>
    <w:rsid w:val="007E74E1"/>
    <w:rsid w:val="007F4184"/>
    <w:rsid w:val="00800ABA"/>
    <w:rsid w:val="00813E7B"/>
    <w:rsid w:val="008245C3"/>
    <w:rsid w:val="00830CE4"/>
    <w:rsid w:val="00846380"/>
    <w:rsid w:val="0085062C"/>
    <w:rsid w:val="00852926"/>
    <w:rsid w:val="0085398A"/>
    <w:rsid w:val="00853B49"/>
    <w:rsid w:val="008662B7"/>
    <w:rsid w:val="00866B66"/>
    <w:rsid w:val="00894835"/>
    <w:rsid w:val="008A041E"/>
    <w:rsid w:val="008A6980"/>
    <w:rsid w:val="008B4844"/>
    <w:rsid w:val="008B781B"/>
    <w:rsid w:val="008C4F9D"/>
    <w:rsid w:val="008C6622"/>
    <w:rsid w:val="008C72A0"/>
    <w:rsid w:val="008D34AC"/>
    <w:rsid w:val="008D36D1"/>
    <w:rsid w:val="008E2072"/>
    <w:rsid w:val="0090307E"/>
    <w:rsid w:val="0090551F"/>
    <w:rsid w:val="0090705A"/>
    <w:rsid w:val="009239A0"/>
    <w:rsid w:val="00926949"/>
    <w:rsid w:val="00931F0D"/>
    <w:rsid w:val="00934D94"/>
    <w:rsid w:val="00937C28"/>
    <w:rsid w:val="00941202"/>
    <w:rsid w:val="00955905"/>
    <w:rsid w:val="009567FE"/>
    <w:rsid w:val="00957748"/>
    <w:rsid w:val="00974EA2"/>
    <w:rsid w:val="00987B93"/>
    <w:rsid w:val="009944E7"/>
    <w:rsid w:val="00995E33"/>
    <w:rsid w:val="009A632F"/>
    <w:rsid w:val="009A7145"/>
    <w:rsid w:val="009C322A"/>
    <w:rsid w:val="009C5C57"/>
    <w:rsid w:val="009C7318"/>
    <w:rsid w:val="009E49DD"/>
    <w:rsid w:val="00A0768D"/>
    <w:rsid w:val="00A07911"/>
    <w:rsid w:val="00A104B4"/>
    <w:rsid w:val="00A13603"/>
    <w:rsid w:val="00A1437A"/>
    <w:rsid w:val="00A14ED5"/>
    <w:rsid w:val="00A26585"/>
    <w:rsid w:val="00A308C3"/>
    <w:rsid w:val="00A40E93"/>
    <w:rsid w:val="00A524A2"/>
    <w:rsid w:val="00A67E41"/>
    <w:rsid w:val="00A7527E"/>
    <w:rsid w:val="00A84425"/>
    <w:rsid w:val="00A8477E"/>
    <w:rsid w:val="00A91BD1"/>
    <w:rsid w:val="00AA1E02"/>
    <w:rsid w:val="00AA26BB"/>
    <w:rsid w:val="00AA276F"/>
    <w:rsid w:val="00AD784F"/>
    <w:rsid w:val="00B14451"/>
    <w:rsid w:val="00B14458"/>
    <w:rsid w:val="00B14ADB"/>
    <w:rsid w:val="00B42CF1"/>
    <w:rsid w:val="00B47397"/>
    <w:rsid w:val="00B70807"/>
    <w:rsid w:val="00B7426A"/>
    <w:rsid w:val="00B8166F"/>
    <w:rsid w:val="00BA093F"/>
    <w:rsid w:val="00BA1557"/>
    <w:rsid w:val="00BA16DD"/>
    <w:rsid w:val="00BD015C"/>
    <w:rsid w:val="00BE224A"/>
    <w:rsid w:val="00C01798"/>
    <w:rsid w:val="00C15E1A"/>
    <w:rsid w:val="00C41BBA"/>
    <w:rsid w:val="00C46081"/>
    <w:rsid w:val="00C654DB"/>
    <w:rsid w:val="00C67D4F"/>
    <w:rsid w:val="00C80894"/>
    <w:rsid w:val="00C83380"/>
    <w:rsid w:val="00C84AC7"/>
    <w:rsid w:val="00C851B0"/>
    <w:rsid w:val="00C92009"/>
    <w:rsid w:val="00CA34A9"/>
    <w:rsid w:val="00CA35EB"/>
    <w:rsid w:val="00CB3FF4"/>
    <w:rsid w:val="00CB732D"/>
    <w:rsid w:val="00CD071A"/>
    <w:rsid w:val="00CD12C3"/>
    <w:rsid w:val="00CD74C6"/>
    <w:rsid w:val="00CE2228"/>
    <w:rsid w:val="00CE3F9D"/>
    <w:rsid w:val="00CF7DD5"/>
    <w:rsid w:val="00D277BA"/>
    <w:rsid w:val="00D51C0C"/>
    <w:rsid w:val="00D6308A"/>
    <w:rsid w:val="00D74E69"/>
    <w:rsid w:val="00D77C2A"/>
    <w:rsid w:val="00D85E92"/>
    <w:rsid w:val="00D86D77"/>
    <w:rsid w:val="00DB0115"/>
    <w:rsid w:val="00DB2703"/>
    <w:rsid w:val="00DB5117"/>
    <w:rsid w:val="00DC7D52"/>
    <w:rsid w:val="00DF1B08"/>
    <w:rsid w:val="00E0093B"/>
    <w:rsid w:val="00E043DB"/>
    <w:rsid w:val="00E06F98"/>
    <w:rsid w:val="00E22423"/>
    <w:rsid w:val="00E2420A"/>
    <w:rsid w:val="00E26BC4"/>
    <w:rsid w:val="00E271C5"/>
    <w:rsid w:val="00E32492"/>
    <w:rsid w:val="00E357CB"/>
    <w:rsid w:val="00E4214E"/>
    <w:rsid w:val="00E75F95"/>
    <w:rsid w:val="00E80726"/>
    <w:rsid w:val="00E8348D"/>
    <w:rsid w:val="00E90B35"/>
    <w:rsid w:val="00EB2AE3"/>
    <w:rsid w:val="00EC160D"/>
    <w:rsid w:val="00EC31CD"/>
    <w:rsid w:val="00EC718D"/>
    <w:rsid w:val="00ED1785"/>
    <w:rsid w:val="00ED79BE"/>
    <w:rsid w:val="00EE7742"/>
    <w:rsid w:val="00EF1720"/>
    <w:rsid w:val="00F061FF"/>
    <w:rsid w:val="00F0744D"/>
    <w:rsid w:val="00F22D37"/>
    <w:rsid w:val="00F27809"/>
    <w:rsid w:val="00F47CB9"/>
    <w:rsid w:val="00F516BE"/>
    <w:rsid w:val="00F5642B"/>
    <w:rsid w:val="00F60800"/>
    <w:rsid w:val="00F9626F"/>
    <w:rsid w:val="00F968C1"/>
    <w:rsid w:val="00FC2852"/>
    <w:rsid w:val="00FD3594"/>
    <w:rsid w:val="00FF240B"/>
    <w:rsid w:val="00FF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122C0"/>
    <w:rsid w:val="00510546"/>
    <w:rsid w:val="00564EC1"/>
    <w:rsid w:val="005E083B"/>
    <w:rsid w:val="00A00291"/>
    <w:rsid w:val="00B2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646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Vratislav Kozák</cp:lastModifiedBy>
  <cp:revision>45</cp:revision>
  <cp:lastPrinted>2025-05-19T10:59:00Z</cp:lastPrinted>
  <dcterms:created xsi:type="dcterms:W3CDTF">2025-05-20T05:33:00Z</dcterms:created>
  <dcterms:modified xsi:type="dcterms:W3CDTF">2025-05-20T07:02:00Z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