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51E1DEB8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9051D" w:rsidRPr="00CC2D8F">
        <w:rPr>
          <w:rFonts w:asciiTheme="minorHAnsi" w:hAnsiTheme="minorHAnsi" w:cstheme="minorHAnsi"/>
          <w:sz w:val="22"/>
          <w:szCs w:val="22"/>
        </w:rPr>
        <w:t xml:space="preserve">Anna </w:t>
      </w:r>
      <w:r w:rsidR="00CC2D8F" w:rsidRPr="00CC2D8F">
        <w:rPr>
          <w:rFonts w:asciiTheme="minorHAnsi" w:hAnsiTheme="minorHAnsi" w:cstheme="minorHAnsi"/>
          <w:sz w:val="22"/>
          <w:szCs w:val="22"/>
        </w:rPr>
        <w:t xml:space="preserve">Trott </w:t>
      </w:r>
    </w:p>
    <w:p w14:paraId="7BEB1D07" w14:textId="7D4FC851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1E0255">
        <w:rPr>
          <w:rFonts w:asciiTheme="minorHAnsi" w:hAnsiTheme="minorHAnsi" w:cstheme="minorHAnsi"/>
          <w:sz w:val="22"/>
          <w:szCs w:val="22"/>
        </w:rPr>
        <w:t>doc. Ing. Marie Paseková, Ph.D.</w:t>
      </w:r>
    </w:p>
    <w:p w14:paraId="05C5954D" w14:textId="0A1F2708" w:rsidR="00025BF3" w:rsidRDefault="00025BF3" w:rsidP="00577FA2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77FA2" w:rsidRPr="00577FA2">
        <w:rPr>
          <w:rFonts w:cstheme="minorHAnsi"/>
        </w:rPr>
        <w:t>Účetní závěrka a uzávěrka ve vybrané společnosti</w:t>
      </w:r>
    </w:p>
    <w:p w14:paraId="07FD52EA" w14:textId="3479C0D8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F529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F9B59B7" w:rsidR="000E094A" w:rsidRDefault="00CC3AB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0ED77" w14:textId="734DBB0A" w:rsidR="00CC3ABB" w:rsidRDefault="00CC3A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C3ABB">
              <w:rPr>
                <w:rFonts w:cstheme="minorHAnsi"/>
              </w:rPr>
              <w:t xml:space="preserve">Cíl práce je srozumitelně formulován. </w:t>
            </w:r>
            <w:r w:rsidRPr="00AD6344">
              <w:rPr>
                <w:rFonts w:cstheme="minorHAnsi"/>
              </w:rPr>
              <w:t>Je zřejmé, jaké výsledky se očekávají</w:t>
            </w:r>
            <w:r>
              <w:rPr>
                <w:rFonts w:cstheme="minorHAnsi"/>
              </w:rPr>
              <w:t xml:space="preserve">. </w:t>
            </w:r>
            <w:r w:rsidRPr="00CC3ABB">
              <w:rPr>
                <w:rFonts w:cstheme="minorHAnsi"/>
              </w:rPr>
              <w:t>Použité metody jsou vhodně zvoleny pro řešení dané problematiky a jsou v souladu se stanovenými cíli. To znamená, že metody byly správně vybrány a aplikovány tak, aby poskytly relevantní a užitečné výsledky.</w:t>
            </w:r>
          </w:p>
          <w:p w14:paraId="4A103C80" w14:textId="3ACCBEDD" w:rsidR="000E094A" w:rsidRPr="000E094A" w:rsidRDefault="00B92E1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92E1E">
              <w:rPr>
                <w:rFonts w:cstheme="minorHAnsi"/>
              </w:rPr>
              <w:t>Nicméně je zde prostor pro zlepšení v propracovanosti metod. To by mohlo zahrnovat podrobnější popis jednotlivých kroků</w:t>
            </w:r>
            <w:r w:rsidR="003C0171">
              <w:rPr>
                <w:rFonts w:cstheme="minorHAnsi"/>
              </w:rPr>
              <w:t>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0C49602" w:rsidR="000E094A" w:rsidRDefault="00DE189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220D5F" w14:textId="525EF303" w:rsidR="006F77C0" w:rsidRPr="006F77C0" w:rsidRDefault="00A53F7A" w:rsidP="006F77C0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A53F7A">
              <w:rPr>
                <w:rFonts w:cstheme="minorHAnsi"/>
              </w:rPr>
              <w:t xml:space="preserve">V teoretické části práce je na základě literární rešerše popsána problematika </w:t>
            </w:r>
            <w:r w:rsidR="006F77C0" w:rsidRPr="006F77C0">
              <w:rPr>
                <w:rFonts w:cstheme="minorHAnsi"/>
              </w:rPr>
              <w:t>účetní závěrky a uzávěrky</w:t>
            </w:r>
            <w:r w:rsidR="00AE11AD">
              <w:rPr>
                <w:rFonts w:cstheme="minorHAnsi"/>
              </w:rPr>
              <w:t>.</w:t>
            </w:r>
          </w:p>
          <w:p w14:paraId="321DF3E3" w14:textId="77777777" w:rsidR="00E61AD9" w:rsidRPr="000E094A" w:rsidRDefault="00E61AD9" w:rsidP="00E61AD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F7267">
              <w:rPr>
                <w:color w:val="000000" w:themeColor="text1"/>
              </w:rPr>
              <w:t>Autorka při zpracování práce vhodně zvolila jak domácí, tak zahraniční zdroje, což přispívá k širokému a vyváženému pohledu na problematiku. Způsob citování je proveden adekvátním způsobem, což zajišťuje transparentnost a věrohodnost použitých informací.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7047E9C" w:rsidR="000E094A" w:rsidRDefault="00DE189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4FEC36A2" w:rsidR="000E094A" w:rsidRPr="000E094A" w:rsidRDefault="003E5BF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E5BF9">
              <w:rPr>
                <w:rFonts w:cstheme="minorHAnsi"/>
              </w:rPr>
              <w:t xml:space="preserve">Praktická část vychází z teoretické části, přičemž byly vhodně aplikovány metody práce. Autorka si vybrala velkou společnost, která je auditována nezávislým auditorem. Vzhledem k tomu, že účetní jednotka poskytla pouze omezené množství informací potřebných pro analýzu, byly převážně využity veřejně dostupné zdroje, jako výroční zpráva, příloha k účetní závěrce, rozvaha, výkaz zisku a ztráty, přehled o změně vlastního kapitálu a přehled o peněžních tocích. Doplňující informace pro analýzu byly získány také z rozhovoru </w:t>
            </w:r>
            <w:proofErr w:type="gramStart"/>
            <w:r w:rsidRPr="003E5BF9">
              <w:rPr>
                <w:rFonts w:cstheme="minorHAnsi"/>
              </w:rPr>
              <w:t>s</w:t>
            </w:r>
            <w:proofErr w:type="gramEnd"/>
            <w:r w:rsidRPr="003E5BF9">
              <w:rPr>
                <w:rFonts w:cstheme="minorHAnsi"/>
              </w:rPr>
              <w:t xml:space="preserve"> účetní dané společnosti. Autorka souhrnně zhodnotila současný stav a dostatečně podložila závěry analýz.</w:t>
            </w:r>
          </w:p>
          <w:p w14:paraId="16F79C3B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8A397A5" w:rsidR="000E094A" w:rsidRDefault="00D7234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BB1E81" w14:textId="77777777" w:rsidR="00D7234C" w:rsidRPr="00D7234C" w:rsidRDefault="00D7234C" w:rsidP="00D7234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234C">
              <w:rPr>
                <w:rFonts w:cstheme="minorHAnsi"/>
              </w:rPr>
              <w:t>Praktická aplikace spočívala v podrobné analýze jednotlivých výkazů, konkrétně rozvahy, výkazu zisku a ztráty, přehledu o změnách vlastního kapitálu a přehledu o peněžních tocích. Tato analýza umožnila identifikovat klíčové oblasti, které vyžadují zlepšení a optimalizaci.</w:t>
            </w:r>
          </w:p>
          <w:p w14:paraId="08191F52" w14:textId="5FB49AF5" w:rsidR="000E094A" w:rsidRPr="000E094A" w:rsidRDefault="00D7234C" w:rsidP="00D7234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7234C">
              <w:rPr>
                <w:rFonts w:cstheme="minorHAnsi"/>
              </w:rPr>
              <w:t>Závěr práce je věnován navržení souboru opatření a doporučení pro účetní uzávěrku a závěrku na základě získaných dat. I když je účetní závěrka auditována, autorce se podařilo na základě důkladné analýzy navrhnout doporučení, která mohou přispět ke zlepšení procesu účetní uzávěrky a závěrky a zároveň ke zvýšení přehlednosti poskytovaných informací.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4A8229E" w:rsidR="000E094A" w:rsidRDefault="00FF0C0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19FE6" w14:textId="77777777" w:rsidR="00FF0C03" w:rsidRPr="00C74398" w:rsidRDefault="00FF0C03" w:rsidP="00FF0C03">
            <w:pPr>
              <w:spacing w:before="120"/>
              <w:jc w:val="both"/>
            </w:pPr>
            <w:r>
              <w:t>Bakalářská</w:t>
            </w:r>
            <w:r w:rsidRPr="00C74398">
              <w:t xml:space="preserve"> práce splňuje cíle, které jsou vytyčeny v její úvodní části. Jednotlivé kapitoly na sebe logicky navazují. Pr</w:t>
            </w:r>
            <w:r>
              <w:t>aktická</w:t>
            </w:r>
            <w:r w:rsidRPr="00C74398">
              <w:t xml:space="preserve"> část využívá poznatky z</w:t>
            </w:r>
            <w:r>
              <w:t> </w:t>
            </w:r>
            <w:r w:rsidRPr="00C74398">
              <w:t>teoretické</w:t>
            </w:r>
            <w:r>
              <w:t xml:space="preserve"> části.</w:t>
            </w:r>
            <w:r w:rsidRPr="00C74398">
              <w:t xml:space="preserve"> V práci je </w:t>
            </w:r>
            <w:r>
              <w:t>autorka nesprávně použila terminologii týkající se účetních výkazů, nesprávně použila finanční výkazy.</w:t>
            </w:r>
            <w:r w:rsidRPr="00C74398">
              <w:t xml:space="preserve"> V práci jsou použity předepsané normy citování.</w:t>
            </w:r>
          </w:p>
          <w:p w14:paraId="49C01FA2" w14:textId="77777777" w:rsidR="00FF0C03" w:rsidRPr="00C74398" w:rsidRDefault="00FF0C03" w:rsidP="00FF0C03">
            <w:pPr>
              <w:spacing w:before="120"/>
              <w:jc w:val="both"/>
            </w:pPr>
            <w:r w:rsidRPr="00C74398">
              <w:t xml:space="preserve">K formální stránce práce stejně jako k jazykové a grafické úrovni nemám zásadní připomínky. Formální úprava </w:t>
            </w:r>
            <w:r>
              <w:t>bakalářské</w:t>
            </w:r>
            <w:r w:rsidRPr="00C74398">
              <w:t xml:space="preserve"> práce respektuje obsahovou logiku </w:t>
            </w:r>
            <w:r>
              <w:t>bakalářské</w:t>
            </w:r>
            <w:r w:rsidRPr="00C74398">
              <w:t xml:space="preserve"> práce a podle mého názoru požadavkům kladeným na </w:t>
            </w:r>
            <w:r>
              <w:t>bakalářskou</w:t>
            </w:r>
            <w:r w:rsidRPr="00C74398">
              <w:t xml:space="preserve"> práci odpovídá.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BC2AAC7" w:rsidR="009C7318" w:rsidRDefault="006E4F1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1AA296" w14:textId="77777777" w:rsidR="00EF60B4" w:rsidRDefault="00EF60B4" w:rsidP="00EF60B4">
            <w:pPr>
              <w:tabs>
                <w:tab w:val="right" w:pos="8789"/>
              </w:tabs>
              <w:jc w:val="both"/>
            </w:pPr>
            <w:bookmarkStart w:id="2" w:name="_Hlk98164743"/>
            <w:r>
              <w:t>Autorce se podařilo důkladně zpracovat analýzu účetní uzávěrky a závěrky vybrané společnosti. Teoretická část práce poskytuje pevný základ pro praktickou část, která se zaměřuje na konkrétní kroky účetní uzávěrky a závěrky. V teoretické části jsou sumarizována východiska, která jsou nezbytná pro pochopení a následnou analýzu v praktické části.</w:t>
            </w:r>
          </w:p>
          <w:p w14:paraId="4FC68188" w14:textId="3718F086" w:rsidR="00A9576B" w:rsidRPr="000E094A" w:rsidRDefault="00EF60B4" w:rsidP="00EF60B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Cíl práce byl úspěšně naplněn, což znamená, že autorka dokázala propojit teoretické poznatky s praktickými aplikacemi a dosáhnout stanovených cílů. V závěru práce autorka navrhla konkrétní doporučení pro danou společnost, která zahrnují soubor opatření pro účetní uzávěrku a závěrku na základě získaných dat. I když je účetní závěrka auditována, autorce se podařilo na základě důkladné analýzy navrhnout doporučení, která mohou přispět ke zlepšení procesu účetní uzávěrky a závěrky a zároveň ke zvýšení přehlednosti poskytovaných informací.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6C569C28" w:rsidR="009C7318" w:rsidRDefault="005E7FC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 Jak byste </w:t>
      </w:r>
      <w:r w:rsidRPr="005E7FC7">
        <w:rPr>
          <w:rFonts w:cstheme="minorHAnsi"/>
        </w:rPr>
        <w:t>zlepš</w:t>
      </w:r>
      <w:r>
        <w:rPr>
          <w:rFonts w:cstheme="minorHAnsi"/>
        </w:rPr>
        <w:t>ila</w:t>
      </w:r>
      <w:r w:rsidRPr="005E7FC7">
        <w:rPr>
          <w:rFonts w:cstheme="minorHAnsi"/>
        </w:rPr>
        <w:t xml:space="preserve"> struktur</w:t>
      </w:r>
      <w:r>
        <w:rPr>
          <w:rFonts w:cstheme="minorHAnsi"/>
        </w:rPr>
        <w:t>u</w:t>
      </w:r>
      <w:r w:rsidRPr="005E7FC7">
        <w:rPr>
          <w:rFonts w:cstheme="minorHAnsi"/>
        </w:rPr>
        <w:t xml:space="preserve"> výroční zprávy a přílohy k účetní závěrce</w:t>
      </w:r>
      <w:r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7ED5C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D4C4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D4C4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2FC75B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8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D4C40">
            <w:rPr>
              <w:rFonts w:cstheme="minorHAnsi"/>
            </w:rPr>
            <w:t>28.05.2025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A6AB1" w14:textId="77777777" w:rsidR="00FD13CA" w:rsidRDefault="00FD13CA" w:rsidP="00A40E93">
      <w:pPr>
        <w:spacing w:after="0" w:line="240" w:lineRule="auto"/>
      </w:pPr>
      <w:r>
        <w:separator/>
      </w:r>
    </w:p>
  </w:endnote>
  <w:endnote w:type="continuationSeparator" w:id="0">
    <w:p w14:paraId="7C6F4A98" w14:textId="77777777" w:rsidR="00FD13CA" w:rsidRDefault="00FD13C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33D5BB" w14:textId="77777777" w:rsidR="00FD13CA" w:rsidRDefault="00FD13CA" w:rsidP="00A40E93">
      <w:pPr>
        <w:spacing w:after="0" w:line="240" w:lineRule="auto"/>
      </w:pPr>
      <w:r>
        <w:separator/>
      </w:r>
    </w:p>
  </w:footnote>
  <w:footnote w:type="continuationSeparator" w:id="0">
    <w:p w14:paraId="463B2D9F" w14:textId="77777777" w:rsidR="00FD13CA" w:rsidRDefault="00FD13C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B126D"/>
    <w:rsid w:val="000E094A"/>
    <w:rsid w:val="00107034"/>
    <w:rsid w:val="00112356"/>
    <w:rsid w:val="0012768C"/>
    <w:rsid w:val="00150676"/>
    <w:rsid w:val="001B7BF9"/>
    <w:rsid w:val="001E0255"/>
    <w:rsid w:val="0024258E"/>
    <w:rsid w:val="0029651C"/>
    <w:rsid w:val="002B4B5A"/>
    <w:rsid w:val="002E3A30"/>
    <w:rsid w:val="00313878"/>
    <w:rsid w:val="003656FD"/>
    <w:rsid w:val="00374A7C"/>
    <w:rsid w:val="00376D9C"/>
    <w:rsid w:val="003C0171"/>
    <w:rsid w:val="003E5BF9"/>
    <w:rsid w:val="004A1AB8"/>
    <w:rsid w:val="004B2319"/>
    <w:rsid w:val="004C2638"/>
    <w:rsid w:val="004D378C"/>
    <w:rsid w:val="00577FA2"/>
    <w:rsid w:val="00581CE9"/>
    <w:rsid w:val="005A3B4A"/>
    <w:rsid w:val="005C4ACA"/>
    <w:rsid w:val="005E04C8"/>
    <w:rsid w:val="005E7FC7"/>
    <w:rsid w:val="0067082B"/>
    <w:rsid w:val="00676E5D"/>
    <w:rsid w:val="00694399"/>
    <w:rsid w:val="006D4C40"/>
    <w:rsid w:val="006E4F13"/>
    <w:rsid w:val="006F77C0"/>
    <w:rsid w:val="00721870"/>
    <w:rsid w:val="0073639B"/>
    <w:rsid w:val="007553A6"/>
    <w:rsid w:val="00761106"/>
    <w:rsid w:val="007F1BC8"/>
    <w:rsid w:val="00815AAA"/>
    <w:rsid w:val="0085398A"/>
    <w:rsid w:val="008B0D7C"/>
    <w:rsid w:val="008B781B"/>
    <w:rsid w:val="008B7C3E"/>
    <w:rsid w:val="009001DB"/>
    <w:rsid w:val="00974EA2"/>
    <w:rsid w:val="00987B93"/>
    <w:rsid w:val="009C322A"/>
    <w:rsid w:val="009C7318"/>
    <w:rsid w:val="00A40E93"/>
    <w:rsid w:val="00A53F7A"/>
    <w:rsid w:val="00A669F6"/>
    <w:rsid w:val="00A70AAF"/>
    <w:rsid w:val="00A7527E"/>
    <w:rsid w:val="00A9576B"/>
    <w:rsid w:val="00AD1B31"/>
    <w:rsid w:val="00AD6344"/>
    <w:rsid w:val="00AE11AD"/>
    <w:rsid w:val="00AF2E6E"/>
    <w:rsid w:val="00B14451"/>
    <w:rsid w:val="00B9051D"/>
    <w:rsid w:val="00B92E1E"/>
    <w:rsid w:val="00BA16DD"/>
    <w:rsid w:val="00BA18DB"/>
    <w:rsid w:val="00C27492"/>
    <w:rsid w:val="00C65C17"/>
    <w:rsid w:val="00CA34A9"/>
    <w:rsid w:val="00CC2D8F"/>
    <w:rsid w:val="00CC3ABB"/>
    <w:rsid w:val="00CD12C3"/>
    <w:rsid w:val="00CE55BD"/>
    <w:rsid w:val="00D46B8E"/>
    <w:rsid w:val="00D7234C"/>
    <w:rsid w:val="00DC7D52"/>
    <w:rsid w:val="00DE189A"/>
    <w:rsid w:val="00E22423"/>
    <w:rsid w:val="00E61AD9"/>
    <w:rsid w:val="00E7633F"/>
    <w:rsid w:val="00EA5EE4"/>
    <w:rsid w:val="00EF1720"/>
    <w:rsid w:val="00EF60B4"/>
    <w:rsid w:val="00F367AA"/>
    <w:rsid w:val="00F92C79"/>
    <w:rsid w:val="00FC2852"/>
    <w:rsid w:val="00FD05F9"/>
    <w:rsid w:val="00FD13CA"/>
    <w:rsid w:val="00FF0C03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D5B60"/>
    <w:rsid w:val="00932C8B"/>
    <w:rsid w:val="00986CC7"/>
    <w:rsid w:val="00A7255F"/>
    <w:rsid w:val="00E761BF"/>
    <w:rsid w:val="00ED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4090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2025-05-28T07:41:00Z</dcterms:created>
  <dcterms:modified xsi:type="dcterms:W3CDTF">2025-05-28T07:41:00Z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