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29E9C3D7" w:rsidR="00037B1A" w:rsidRPr="00670BF9" w:rsidRDefault="00037B1A" w:rsidP="00037B1A">
      <w:pPr>
        <w:pStyle w:val="Default"/>
        <w:spacing w:after="120"/>
        <w:rPr>
          <w:rFonts w:asciiTheme="minorHAnsi" w:hAnsiTheme="minorHAnsi" w:cstheme="minorHAnsi"/>
          <w:smallCap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14130A">
        <w:rPr>
          <w:rFonts w:asciiTheme="minorHAnsi" w:hAnsiTheme="minorHAnsi" w:cstheme="minorHAnsi"/>
          <w:sz w:val="22"/>
          <w:szCs w:val="22"/>
        </w:rPr>
        <w:tab/>
      </w:r>
      <w:r w:rsidR="0014130A">
        <w:rPr>
          <w:rFonts w:asciiTheme="minorHAnsi" w:hAnsiTheme="minorHAnsi" w:cstheme="minorHAnsi"/>
          <w:sz w:val="22"/>
          <w:szCs w:val="22"/>
        </w:rPr>
        <w:tab/>
      </w:r>
      <w:r w:rsidR="0014130A">
        <w:rPr>
          <w:rFonts w:asciiTheme="minorHAnsi" w:hAnsiTheme="minorHAnsi" w:cstheme="minorHAnsi"/>
          <w:sz w:val="22"/>
          <w:szCs w:val="22"/>
        </w:rPr>
        <w:tab/>
      </w:r>
      <w:r w:rsidR="00670BF9">
        <w:rPr>
          <w:rFonts w:asciiTheme="minorHAnsi" w:hAnsiTheme="minorHAnsi" w:cstheme="minorHAnsi"/>
          <w:sz w:val="22"/>
          <w:szCs w:val="22"/>
        </w:rPr>
        <w:t xml:space="preserve">Kristýna </w:t>
      </w:r>
      <w:r w:rsidR="00670BF9" w:rsidRPr="00670BF9">
        <w:rPr>
          <w:rFonts w:asciiTheme="minorHAnsi" w:hAnsiTheme="minorHAnsi" w:cstheme="minorHAnsi"/>
          <w:smallCaps/>
          <w:sz w:val="22"/>
          <w:szCs w:val="22"/>
        </w:rPr>
        <w:t>Štěpánková</w:t>
      </w:r>
      <w:r w:rsidR="00670BF9" w:rsidRPr="00670BF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DAD7B2" w14:textId="6582B5F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14130A">
        <w:rPr>
          <w:rFonts w:asciiTheme="minorHAnsi" w:hAnsiTheme="minorHAnsi" w:cstheme="minorHAnsi"/>
          <w:sz w:val="22"/>
          <w:szCs w:val="22"/>
        </w:rPr>
        <w:tab/>
      </w:r>
      <w:r w:rsidR="0014130A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14130A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14130A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14130A">
        <w:rPr>
          <w:rFonts w:asciiTheme="minorHAnsi" w:hAnsiTheme="minorHAnsi" w:cstheme="minorHAnsi"/>
          <w:sz w:val="22"/>
          <w:szCs w:val="22"/>
        </w:rPr>
        <w:t xml:space="preserve">, Ph.D.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3FA1D4A" w14:textId="4FB89649" w:rsidR="0014130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 w:rsidR="0014130A">
        <w:rPr>
          <w:rFonts w:cstheme="minorHAnsi"/>
        </w:rPr>
        <w:tab/>
      </w:r>
      <w:r w:rsidR="0014130A">
        <w:rPr>
          <w:rFonts w:cstheme="minorHAnsi"/>
        </w:rPr>
        <w:tab/>
      </w:r>
      <w:r w:rsidR="0014130A">
        <w:rPr>
          <w:rFonts w:cstheme="minorHAnsi"/>
        </w:rPr>
        <w:tab/>
      </w:r>
      <w:r w:rsidR="0014130A">
        <w:rPr>
          <w:rFonts w:cstheme="minorHAnsi"/>
        </w:rPr>
        <w:tab/>
      </w:r>
      <w:r w:rsidR="0014130A" w:rsidRPr="0014130A">
        <w:rPr>
          <w:rFonts w:cstheme="minorHAnsi"/>
        </w:rPr>
        <w:t>Analýza marketingové komunikace ve vybrané společnosti</w:t>
      </w:r>
      <w:bookmarkStart w:id="0" w:name="_GoBack"/>
      <w:bookmarkEnd w:id="0"/>
    </w:p>
    <w:p w14:paraId="3F08876F" w14:textId="2831E4DA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14130A">
        <w:rPr>
          <w:rFonts w:asciiTheme="minorHAnsi" w:hAnsiTheme="minorHAnsi" w:cstheme="minorHAnsi"/>
          <w:sz w:val="22"/>
          <w:szCs w:val="22"/>
        </w:rPr>
        <w:tab/>
      </w:r>
      <w:r w:rsidR="0014130A">
        <w:rPr>
          <w:rFonts w:asciiTheme="minorHAnsi" w:hAnsiTheme="minorHAnsi" w:cstheme="minorHAnsi"/>
          <w:sz w:val="22"/>
          <w:szCs w:val="22"/>
        </w:rPr>
        <w:tab/>
      </w:r>
      <w:r w:rsidR="0014130A">
        <w:rPr>
          <w:rFonts w:asciiTheme="minorHAnsi" w:hAnsiTheme="minorHAnsi" w:cstheme="minorHAnsi"/>
          <w:sz w:val="22"/>
          <w:szCs w:val="22"/>
        </w:rPr>
        <w:tab/>
      </w:r>
      <w:r w:rsidR="0014130A">
        <w:rPr>
          <w:rFonts w:asciiTheme="minorHAnsi" w:hAnsiTheme="minorHAnsi" w:cstheme="minorHAnsi"/>
          <w:sz w:val="22"/>
          <w:szCs w:val="22"/>
        </w:rPr>
        <w:tab/>
      </w:r>
      <w:r w:rsidR="0014130A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4130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38070B7B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14130A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</w:t>
      </w:r>
      <w:r w:rsidR="0014130A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14130A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–</w:t>
      </w:r>
      <w:r w:rsidR="0014130A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089C935" w:rsidR="000E094A" w:rsidRDefault="001413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14130A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14130A">
              <w:rPr>
                <w:rFonts w:cstheme="minorHAnsi"/>
                <w:i/>
                <w:color w:val="00B0F0"/>
                <w:sz w:val="20"/>
              </w:rPr>
              <w:t>Komentář se zaměří na: srozumitelnost formulace cílů práce a použitých metod zpracování práce; zhodnocení cílů práce v souladu s tématem práce; zvolené metody a postupy použité pro naplnění cílů práce</w:t>
            </w:r>
            <w:r w:rsidR="008B781B" w:rsidRPr="0014130A">
              <w:rPr>
                <w:rFonts w:cstheme="minorHAnsi"/>
                <w:i/>
                <w:color w:val="00B0F0"/>
                <w:sz w:val="20"/>
              </w:rPr>
              <w:t xml:space="preserve">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FDBC2F0" w:rsidR="000E094A" w:rsidRPr="005B0802" w:rsidRDefault="005B0802" w:rsidP="005B0802">
            <w:pPr>
              <w:tabs>
                <w:tab w:val="center" w:pos="8505"/>
              </w:tabs>
              <w:jc w:val="both"/>
              <w:rPr>
                <w:rFonts w:cstheme="minorHAnsi"/>
                <w:color w:val="00B050"/>
              </w:rPr>
            </w:pPr>
            <w:r w:rsidRPr="005B0802">
              <w:rPr>
                <w:rFonts w:cstheme="minorHAnsi"/>
              </w:rPr>
              <w:t>Bakalářská</w:t>
            </w:r>
            <w:r w:rsidR="00423BC1" w:rsidRPr="005B0802">
              <w:rPr>
                <w:rFonts w:cstheme="minorHAnsi"/>
              </w:rPr>
              <w:t xml:space="preserve"> práce se vyznačuje jasně definovaným hlavním cílem, který je v souladu s jejím tematickým zaměřením. Stanovené dílčí cíle jsou také nejen </w:t>
            </w:r>
            <w:r w:rsidRPr="005B0802">
              <w:rPr>
                <w:rFonts w:cstheme="minorHAnsi"/>
              </w:rPr>
              <w:t xml:space="preserve">přesně a </w:t>
            </w:r>
            <w:r w:rsidR="00423BC1" w:rsidRPr="005B0802">
              <w:rPr>
                <w:rFonts w:cstheme="minorHAnsi"/>
              </w:rPr>
              <w:t>srozumitelně</w:t>
            </w:r>
            <w:r w:rsidRPr="005B0802">
              <w:rPr>
                <w:rFonts w:cstheme="minorHAnsi"/>
              </w:rPr>
              <w:t xml:space="preserve"> prezentovány</w:t>
            </w:r>
            <w:r w:rsidR="00423BC1" w:rsidRPr="005B0802">
              <w:rPr>
                <w:rFonts w:cstheme="minorHAnsi"/>
              </w:rPr>
              <w:t>, ale zároveň působí reálně, jsou proveditelné a přinášejí i jistý prvek originality.</w:t>
            </w:r>
            <w:r>
              <w:rPr>
                <w:rFonts w:cstheme="minorHAnsi"/>
              </w:rPr>
              <w:t xml:space="preserve"> Tři </w:t>
            </w:r>
            <w:r w:rsidR="00423BC1" w:rsidRPr="005B0802">
              <w:rPr>
                <w:rFonts w:cstheme="minorHAnsi"/>
              </w:rPr>
              <w:t>definovan</w:t>
            </w:r>
            <w:r w:rsidRPr="005B0802">
              <w:rPr>
                <w:rFonts w:cstheme="minorHAnsi"/>
              </w:rPr>
              <w:t xml:space="preserve">é </w:t>
            </w:r>
            <w:r w:rsidR="00423BC1" w:rsidRPr="005B0802">
              <w:rPr>
                <w:rFonts w:cstheme="minorHAnsi"/>
              </w:rPr>
              <w:t>výzkumn</w:t>
            </w:r>
            <w:r w:rsidRPr="005B0802">
              <w:rPr>
                <w:rFonts w:cstheme="minorHAnsi"/>
              </w:rPr>
              <w:t>é</w:t>
            </w:r>
            <w:r w:rsidR="00423BC1" w:rsidRPr="005B0802">
              <w:rPr>
                <w:rFonts w:cstheme="minorHAnsi"/>
              </w:rPr>
              <w:t xml:space="preserve"> otázk</w:t>
            </w:r>
            <w:r w:rsidRPr="005B0802">
              <w:rPr>
                <w:rFonts w:cstheme="minorHAnsi"/>
              </w:rPr>
              <w:t>y</w:t>
            </w:r>
            <w:r w:rsidR="00423BC1" w:rsidRPr="005B0802">
              <w:rPr>
                <w:rFonts w:cstheme="minorHAnsi"/>
              </w:rPr>
              <w:t xml:space="preserve"> jsou také </w:t>
            </w:r>
            <w:r w:rsidRPr="005B0802">
              <w:rPr>
                <w:rFonts w:cstheme="minorHAnsi"/>
              </w:rPr>
              <w:t>vhodně</w:t>
            </w:r>
            <w:r w:rsidR="00423BC1" w:rsidRPr="005B0802">
              <w:rPr>
                <w:rFonts w:cstheme="minorHAnsi"/>
              </w:rPr>
              <w:t xml:space="preserve"> formulovány a</w:t>
            </w:r>
            <w:r w:rsidRPr="005B0802">
              <w:rPr>
                <w:rFonts w:cstheme="minorHAnsi"/>
              </w:rPr>
              <w:t> </w:t>
            </w:r>
            <w:r w:rsidR="00423BC1" w:rsidRPr="005B0802">
              <w:rPr>
                <w:rFonts w:cstheme="minorHAnsi"/>
              </w:rPr>
              <w:t>zacíleny</w:t>
            </w:r>
            <w:r w:rsidRPr="005B0802">
              <w:rPr>
                <w:rFonts w:cstheme="minorHAnsi"/>
              </w:rPr>
              <w:t xml:space="preserve"> vhodným způsobem</w:t>
            </w:r>
            <w:r w:rsidR="00423BC1" w:rsidRPr="005B0802">
              <w:rPr>
                <w:rFonts w:cstheme="minorHAnsi"/>
              </w:rPr>
              <w:t xml:space="preserve">. Výzkumné postupy, metody a techniky vedoucí k naplnění cílů </w:t>
            </w:r>
            <w:r w:rsidRPr="005B0802">
              <w:rPr>
                <w:rFonts w:cstheme="minorHAnsi"/>
              </w:rPr>
              <w:t>B</w:t>
            </w:r>
            <w:r w:rsidR="00423BC1" w:rsidRPr="005B0802">
              <w:rPr>
                <w:rFonts w:cstheme="minorHAnsi"/>
              </w:rPr>
              <w:t xml:space="preserve">P jsou zvoleny odpovídajícím způsobem a jsou navzájem promyšleně a </w:t>
            </w:r>
            <w:r>
              <w:rPr>
                <w:rFonts w:cstheme="minorHAnsi"/>
              </w:rPr>
              <w:t>systematicky propojeny</w:t>
            </w:r>
            <w:r w:rsidR="00423BC1" w:rsidRPr="005B0802"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FD9197E" w:rsidR="000E094A" w:rsidRDefault="001413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14130A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14130A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2591ACA3" w:rsidR="000E094A" w:rsidRPr="00D36DA9" w:rsidRDefault="00423BC1" w:rsidP="00CD12C3">
            <w:pPr>
              <w:tabs>
                <w:tab w:val="right" w:pos="8789"/>
              </w:tabs>
              <w:jc w:val="both"/>
              <w:rPr>
                <w:color w:val="00B050"/>
              </w:rPr>
            </w:pPr>
            <w:r w:rsidRPr="005B0802">
              <w:rPr>
                <w:rFonts w:cstheme="minorHAnsi"/>
              </w:rPr>
              <w:t xml:space="preserve">Literární rešerše </w:t>
            </w:r>
            <w:r w:rsidR="005B0802" w:rsidRPr="005B0802">
              <w:rPr>
                <w:rFonts w:cstheme="minorHAnsi"/>
              </w:rPr>
              <w:t>je přehledně a důkladně zpracována</w:t>
            </w:r>
            <w:r w:rsidRPr="005B0802">
              <w:rPr>
                <w:rFonts w:cstheme="minorHAnsi"/>
              </w:rPr>
              <w:t xml:space="preserve">, </w:t>
            </w:r>
            <w:r w:rsidR="005B0802" w:rsidRPr="005B0802">
              <w:rPr>
                <w:rFonts w:cstheme="minorHAnsi"/>
              </w:rPr>
              <w:t>což</w:t>
            </w:r>
            <w:r w:rsidRPr="005B0802">
              <w:rPr>
                <w:rFonts w:cstheme="minorHAnsi"/>
              </w:rPr>
              <w:t xml:space="preserve"> </w:t>
            </w:r>
            <w:r w:rsidR="005B0802" w:rsidRPr="005B0802">
              <w:rPr>
                <w:rFonts w:cstheme="minorHAnsi"/>
              </w:rPr>
              <w:t xml:space="preserve">mimo jiné </w:t>
            </w:r>
            <w:r w:rsidRPr="005B0802">
              <w:rPr>
                <w:rFonts w:cstheme="minorHAnsi"/>
              </w:rPr>
              <w:t xml:space="preserve">svědčí o porozumění a znalosti dané zkoumané problematiky. Tato část </w:t>
            </w:r>
            <w:r w:rsidR="005B0802" w:rsidRPr="005B0802">
              <w:rPr>
                <w:rFonts w:cstheme="minorHAnsi"/>
              </w:rPr>
              <w:t>B</w:t>
            </w:r>
            <w:r w:rsidRPr="005B0802">
              <w:rPr>
                <w:rFonts w:cstheme="minorHAnsi"/>
              </w:rPr>
              <w:t>P dále p</w:t>
            </w:r>
            <w:r w:rsidRPr="005B0802">
              <w:t xml:space="preserve">ředstavuje </w:t>
            </w:r>
            <w:r w:rsidR="005B0802" w:rsidRPr="005B0802">
              <w:t xml:space="preserve">jasný a </w:t>
            </w:r>
            <w:r w:rsidRPr="005B0802">
              <w:t>konkrétní</w:t>
            </w:r>
            <w:r w:rsidR="005B0802" w:rsidRPr="005B0802">
              <w:t xml:space="preserve"> </w:t>
            </w:r>
            <w:r w:rsidRPr="005B0802">
              <w:t xml:space="preserve">rámec pro další zpracování </w:t>
            </w:r>
            <w:r w:rsidR="005B0802" w:rsidRPr="005B0802">
              <w:t>B</w:t>
            </w:r>
            <w:r w:rsidRPr="005B0802">
              <w:t xml:space="preserve">P. V literární rešerši jsou </w:t>
            </w:r>
            <w:r w:rsidR="005B0802" w:rsidRPr="005B0802">
              <w:t xml:space="preserve">charakterizovány </w:t>
            </w:r>
            <w:r w:rsidRPr="005B0802">
              <w:t xml:space="preserve">a </w:t>
            </w:r>
            <w:r w:rsidR="005B0802" w:rsidRPr="005B0802">
              <w:t>prezentovány</w:t>
            </w:r>
            <w:r w:rsidRPr="005B0802">
              <w:t xml:space="preserve"> </w:t>
            </w:r>
            <w:r w:rsidR="005B0802" w:rsidRPr="005B0802">
              <w:t xml:space="preserve">přesným, </w:t>
            </w:r>
            <w:r w:rsidR="005B0802" w:rsidRPr="00D36DA9">
              <w:t xml:space="preserve">správným a </w:t>
            </w:r>
            <w:r w:rsidRPr="00D36DA9">
              <w:t>věcným</w:t>
            </w:r>
            <w:r w:rsidR="005B0802" w:rsidRPr="00D36DA9">
              <w:t xml:space="preserve"> </w:t>
            </w:r>
            <w:r w:rsidRPr="00D36DA9">
              <w:t xml:space="preserve">způsobem odborné termíny a pojmy související s tématem </w:t>
            </w:r>
            <w:r w:rsidR="005B0802" w:rsidRPr="00D36DA9">
              <w:t>B</w:t>
            </w:r>
            <w:r w:rsidRPr="00D36DA9">
              <w:t>P. Jednotlivé kapitoly a</w:t>
            </w:r>
            <w:r w:rsidR="005B0802" w:rsidRPr="00D36DA9">
              <w:t xml:space="preserve"> </w:t>
            </w:r>
            <w:r w:rsidRPr="00D36DA9">
              <w:t>podkapitoly na sebe logicky navazují a tvoří tak</w:t>
            </w:r>
            <w:r w:rsidR="00D36DA9" w:rsidRPr="00D36DA9">
              <w:t xml:space="preserve"> </w:t>
            </w:r>
            <w:r w:rsidR="005B0802" w:rsidRPr="00D36DA9">
              <w:t>vnitřně propojenou a obsahově sourodou strukturu</w:t>
            </w:r>
            <w:r w:rsidRPr="00D36DA9">
              <w:t xml:space="preserve">, včetně odpovídající práce se zdroji a citacemi. Zpracovaná literární rešerše je nejen </w:t>
            </w:r>
            <w:r w:rsidR="00D36DA9" w:rsidRPr="00D36DA9">
              <w:t xml:space="preserve">dobře srozumitelná a </w:t>
            </w:r>
            <w:r w:rsidRPr="00D36DA9">
              <w:t>stylisticky ucelená, ale ve svém závěru také prezentuje syntézu teoretických poznatků.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93A8106" w:rsidR="000E094A" w:rsidRDefault="001413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Pr="0014130A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14130A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39AA2C4" w14:textId="4EA551FD" w:rsidR="00CE7966" w:rsidRPr="00CE7966" w:rsidRDefault="00941E2D" w:rsidP="00CE7966">
            <w:pPr>
              <w:tabs>
                <w:tab w:val="right" w:pos="8789"/>
              </w:tabs>
              <w:jc w:val="both"/>
              <w:rPr>
                <w:color w:val="00B050"/>
              </w:rPr>
            </w:pPr>
            <w:r w:rsidRPr="00941E2D">
              <w:rPr>
                <w:rFonts w:cstheme="minorHAnsi"/>
              </w:rPr>
              <w:t xml:space="preserve">Analytická část </w:t>
            </w:r>
            <w:r>
              <w:rPr>
                <w:rFonts w:cstheme="minorHAnsi"/>
              </w:rPr>
              <w:t>B</w:t>
            </w:r>
            <w:r w:rsidRPr="00941E2D">
              <w:rPr>
                <w:rFonts w:cstheme="minorHAnsi"/>
              </w:rPr>
              <w:t xml:space="preserve">P je </w:t>
            </w:r>
            <w:r>
              <w:rPr>
                <w:rFonts w:cstheme="minorHAnsi"/>
              </w:rPr>
              <w:t>z</w:t>
            </w:r>
            <w:r w:rsidRPr="00941E2D">
              <w:rPr>
                <w:rFonts w:cstheme="minorHAnsi"/>
              </w:rPr>
              <w:t xml:space="preserve">pracována přehledně a </w:t>
            </w:r>
            <w:r>
              <w:rPr>
                <w:rFonts w:cstheme="minorHAnsi"/>
              </w:rPr>
              <w:t>souvisle</w:t>
            </w:r>
            <w:r w:rsidRPr="00941E2D">
              <w:rPr>
                <w:rFonts w:cstheme="minorHAnsi"/>
              </w:rPr>
              <w:t xml:space="preserve"> navazuje na zpracovanou teoretickou část </w:t>
            </w:r>
            <w:r>
              <w:rPr>
                <w:rFonts w:cstheme="minorHAnsi"/>
              </w:rPr>
              <w:t>B</w:t>
            </w:r>
            <w:r w:rsidRPr="00941E2D">
              <w:rPr>
                <w:rFonts w:cstheme="minorHAnsi"/>
              </w:rPr>
              <w:t>P, jejíž poznatky dokáže vhodně aplikovat.</w:t>
            </w:r>
            <w:r>
              <w:rPr>
                <w:rFonts w:cstheme="minorHAnsi"/>
              </w:rPr>
              <w:t xml:space="preserve"> Využívané </w:t>
            </w:r>
            <w:r w:rsidRPr="00941E2D">
              <w:rPr>
                <w:rFonts w:cstheme="minorHAnsi"/>
              </w:rPr>
              <w:t xml:space="preserve">výzkumné postupy, metody a techniky v této části BP jsou zvoleny vhodným způsobem a pracují s relevantními daty a informacemi, které </w:t>
            </w:r>
            <w:r>
              <w:rPr>
                <w:rFonts w:cstheme="minorHAnsi"/>
              </w:rPr>
              <w:t>jsou v souladu se stanovenými</w:t>
            </w:r>
            <w:r w:rsidR="004C0C2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cíli </w:t>
            </w:r>
            <w:r w:rsidRPr="00941E2D">
              <w:rPr>
                <w:rFonts w:cstheme="minorHAnsi"/>
              </w:rPr>
              <w:t xml:space="preserve">této části </w:t>
            </w:r>
            <w:r>
              <w:rPr>
                <w:rFonts w:cstheme="minorHAnsi"/>
              </w:rPr>
              <w:t>B</w:t>
            </w:r>
            <w:r w:rsidRPr="00941E2D">
              <w:rPr>
                <w:rFonts w:cstheme="minorHAnsi"/>
              </w:rPr>
              <w:t>P.</w:t>
            </w:r>
            <w:r>
              <w:rPr>
                <w:rFonts w:cstheme="minorHAnsi"/>
              </w:rPr>
              <w:t xml:space="preserve"> </w:t>
            </w:r>
            <w:r w:rsidRPr="00941E2D">
              <w:rPr>
                <w:rFonts w:cstheme="minorHAnsi"/>
              </w:rPr>
              <w:t>Výsledky provedených analýz jsou představeny jasně a srozumitelně a jsou podpořeny vhodnými vizualizacemi, jako jsou obrázky či tabulky, které přispívají k přehlednosti.</w:t>
            </w:r>
            <w:r>
              <w:rPr>
                <w:rFonts w:cstheme="minorHAnsi"/>
              </w:rPr>
              <w:t xml:space="preserve"> Lze konstatovat, že a</w:t>
            </w:r>
            <w:r w:rsidRPr="00941E2D">
              <w:rPr>
                <w:rFonts w:cstheme="minorHAnsi"/>
              </w:rPr>
              <w:t>nalytická část BP tak zároveň představuje nové pohledy na zkoumanou problematiku a vychází z kvalitního a rozsáhlého souboru dat, který zahrnuje nejen interní zdroje či materiály vybrané společnosti</w:t>
            </w:r>
            <w:r w:rsidR="00CE7966">
              <w:rPr>
                <w:rFonts w:cstheme="minorHAnsi"/>
              </w:rPr>
              <w:t xml:space="preserve">. </w:t>
            </w:r>
            <w:r w:rsidRPr="00CE7966">
              <w:rPr>
                <w:rFonts w:cstheme="minorHAnsi"/>
              </w:rPr>
              <w:t xml:space="preserve">Struktura celé této části BP </w:t>
            </w:r>
            <w:r w:rsidR="00CE7966" w:rsidRPr="00CE7966">
              <w:rPr>
                <w:rFonts w:cstheme="minorHAnsi"/>
              </w:rPr>
              <w:t>je uspořádaná a</w:t>
            </w:r>
            <w:r w:rsidR="00CE7966">
              <w:rPr>
                <w:rFonts w:cstheme="minorHAnsi"/>
              </w:rPr>
              <w:t> </w:t>
            </w:r>
            <w:r w:rsidR="00CE7966" w:rsidRPr="00CE7966">
              <w:rPr>
                <w:rFonts w:cstheme="minorHAnsi"/>
              </w:rPr>
              <w:t>logická.</w:t>
            </w:r>
            <w:r w:rsidR="00CE7966">
              <w:rPr>
                <w:rFonts w:cstheme="minorHAnsi"/>
              </w:rPr>
              <w:t xml:space="preserve"> </w:t>
            </w:r>
            <w:r w:rsidRPr="00CE7966">
              <w:rPr>
                <w:rFonts w:cstheme="minorHAnsi"/>
              </w:rPr>
              <w:t xml:space="preserve">Závěrem </w:t>
            </w:r>
            <w:r w:rsidR="00CE7966">
              <w:rPr>
                <w:rFonts w:cstheme="minorHAnsi"/>
              </w:rPr>
              <w:lastRenderedPageBreak/>
              <w:t>analytické</w:t>
            </w:r>
            <w:r w:rsidRPr="00CE7966">
              <w:rPr>
                <w:rFonts w:cstheme="minorHAnsi"/>
              </w:rPr>
              <w:t xml:space="preserve"> </w:t>
            </w:r>
            <w:r w:rsidR="00CE7966">
              <w:rPr>
                <w:rFonts w:cstheme="minorHAnsi"/>
              </w:rPr>
              <w:t xml:space="preserve">části BP </w:t>
            </w:r>
            <w:r w:rsidRPr="00CE7966">
              <w:rPr>
                <w:rFonts w:cstheme="minorHAnsi"/>
              </w:rPr>
              <w:t xml:space="preserve">je </w:t>
            </w:r>
            <w:r w:rsidR="00CE7966">
              <w:rPr>
                <w:rFonts w:cstheme="minorHAnsi"/>
              </w:rPr>
              <w:t>představena</w:t>
            </w:r>
            <w:r w:rsidRPr="00CE7966">
              <w:rPr>
                <w:rFonts w:cstheme="minorHAnsi"/>
              </w:rPr>
              <w:t xml:space="preserve"> souhrnná SWOT-analýza, jež následně tvoří pevný základ pro</w:t>
            </w:r>
            <w:r w:rsidR="00CE7966">
              <w:rPr>
                <w:rFonts w:cstheme="minorHAnsi"/>
              </w:rPr>
              <w:t xml:space="preserve"> tvorbu návrhů a</w:t>
            </w:r>
            <w:r w:rsidR="004C0C2C">
              <w:rPr>
                <w:rFonts w:cstheme="minorHAnsi"/>
              </w:rPr>
              <w:t> </w:t>
            </w:r>
            <w:r w:rsidR="00CE7966">
              <w:rPr>
                <w:rFonts w:cstheme="minorHAnsi"/>
              </w:rPr>
              <w:t>doporučení vedoucích ke zlepšení současného stavu marketingové komunikace ve vybrané společnosti.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312A8E1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037B1A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407108C" w:rsidR="000E094A" w:rsidRDefault="001413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14130A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14130A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96B73EF" w14:textId="46FE2F80" w:rsidR="00423BC1" w:rsidRPr="00295134" w:rsidRDefault="00343591" w:rsidP="00B1645A">
            <w:pPr>
              <w:tabs>
                <w:tab w:val="right" w:pos="8789"/>
              </w:tabs>
              <w:jc w:val="both"/>
              <w:rPr>
                <w:color w:val="00B050"/>
              </w:rPr>
            </w:pPr>
            <w:r>
              <w:rPr>
                <w:rFonts w:cstheme="minorHAnsi"/>
              </w:rPr>
              <w:t xml:space="preserve">Návrhy a </w:t>
            </w:r>
            <w:r w:rsidRPr="00315299">
              <w:rPr>
                <w:rFonts w:cstheme="minorHAnsi"/>
              </w:rPr>
              <w:t>doporučení</w:t>
            </w:r>
            <w:r>
              <w:rPr>
                <w:rFonts w:cstheme="minorHAnsi"/>
              </w:rPr>
              <w:t xml:space="preserve"> vedoucí ke zlepšení současného stavu marketingové komunikace ve vybrané společnosti tematicky a logicky navazují </w:t>
            </w:r>
            <w:r w:rsidRPr="00343591">
              <w:rPr>
                <w:rFonts w:cstheme="minorHAnsi"/>
              </w:rPr>
              <w:t>na předchozí části, a to část teoretickou i analytickou, a vyznačuj</w:t>
            </w:r>
            <w:r>
              <w:rPr>
                <w:rFonts w:cstheme="minorHAnsi"/>
              </w:rPr>
              <w:t>í</w:t>
            </w:r>
            <w:r w:rsidRPr="00343591">
              <w:rPr>
                <w:rFonts w:cstheme="minorHAnsi"/>
              </w:rPr>
              <w:t xml:space="preserve"> se kvalitní úrovní svého zpracování</w:t>
            </w:r>
            <w:r w:rsidR="00B1645A">
              <w:rPr>
                <w:rFonts w:cstheme="minorHAnsi"/>
              </w:rPr>
              <w:t xml:space="preserve">. </w:t>
            </w:r>
            <w:r w:rsidR="00B1645A" w:rsidRPr="007538DE">
              <w:rPr>
                <w:rFonts w:cstheme="minorHAnsi"/>
              </w:rPr>
              <w:t>Tyto návrhy a</w:t>
            </w:r>
            <w:r w:rsidR="00B1645A">
              <w:rPr>
                <w:rFonts w:cstheme="minorHAnsi"/>
              </w:rPr>
              <w:t xml:space="preserve"> </w:t>
            </w:r>
            <w:r w:rsidR="00B1645A" w:rsidRPr="007538DE">
              <w:rPr>
                <w:rFonts w:cstheme="minorHAnsi"/>
              </w:rPr>
              <w:t>doporučení</w:t>
            </w:r>
            <w:r w:rsidR="00B1645A">
              <w:rPr>
                <w:rFonts w:cstheme="minorHAnsi"/>
              </w:rPr>
              <w:t xml:space="preserve"> jsou dále vypracovány </w:t>
            </w:r>
            <w:r w:rsidR="00423BC1" w:rsidRPr="00B1645A">
              <w:rPr>
                <w:rFonts w:cstheme="minorHAnsi"/>
              </w:rPr>
              <w:t xml:space="preserve">v souladu s požadavky, specifiky </w:t>
            </w:r>
            <w:r w:rsidR="00B1645A">
              <w:rPr>
                <w:rFonts w:cstheme="minorHAnsi"/>
              </w:rPr>
              <w:t>i</w:t>
            </w:r>
            <w:r w:rsidR="00423BC1" w:rsidRPr="00B1645A">
              <w:rPr>
                <w:rFonts w:cstheme="minorHAnsi"/>
              </w:rPr>
              <w:t xml:space="preserve"> limity stanovenými ze strany vybrané společnosti</w:t>
            </w:r>
            <w:r w:rsidR="00B1645A">
              <w:rPr>
                <w:rFonts w:cstheme="minorHAnsi"/>
              </w:rPr>
              <w:t xml:space="preserve"> a </w:t>
            </w:r>
            <w:r w:rsidR="00B1645A" w:rsidRPr="00B1645A">
              <w:rPr>
                <w:rFonts w:cstheme="minorHAnsi"/>
              </w:rPr>
              <w:t>jsou formulován</w:t>
            </w:r>
            <w:r w:rsidR="00B1645A">
              <w:rPr>
                <w:rFonts w:cstheme="minorHAnsi"/>
              </w:rPr>
              <w:t xml:space="preserve">y </w:t>
            </w:r>
            <w:r w:rsidR="00B1645A" w:rsidRPr="00B1645A">
              <w:rPr>
                <w:rFonts w:cstheme="minorHAnsi"/>
              </w:rPr>
              <w:t>jasně a opřen</w:t>
            </w:r>
            <w:r w:rsidR="00B1645A">
              <w:rPr>
                <w:rFonts w:cstheme="minorHAnsi"/>
              </w:rPr>
              <w:t>y</w:t>
            </w:r>
            <w:r w:rsidR="00B1645A" w:rsidRPr="00B1645A">
              <w:rPr>
                <w:rFonts w:cstheme="minorHAnsi"/>
              </w:rPr>
              <w:t xml:space="preserve"> o konkrétní a věcné argumenty</w:t>
            </w:r>
            <w:r w:rsidR="00B1645A">
              <w:rPr>
                <w:rFonts w:cstheme="minorHAnsi"/>
              </w:rPr>
              <w:t xml:space="preserve">. Návrhy a </w:t>
            </w:r>
            <w:r w:rsidR="00B1645A" w:rsidRPr="00315299">
              <w:rPr>
                <w:rFonts w:cstheme="minorHAnsi"/>
              </w:rPr>
              <w:t>doporučení</w:t>
            </w:r>
            <w:r w:rsidR="00B1645A">
              <w:rPr>
                <w:rFonts w:cstheme="minorHAnsi"/>
              </w:rPr>
              <w:t xml:space="preserve"> jsou zároveň </w:t>
            </w:r>
            <w:r w:rsidR="00423BC1" w:rsidRPr="00B1645A">
              <w:rPr>
                <w:rFonts w:cstheme="minorHAnsi"/>
              </w:rPr>
              <w:t>ekonomicky únosné, technicky realizovatelné a personálně zvládnutelné.</w:t>
            </w:r>
            <w:r w:rsidR="00B1645A">
              <w:rPr>
                <w:rFonts w:cstheme="minorHAnsi"/>
              </w:rPr>
              <w:t xml:space="preserve"> </w:t>
            </w:r>
            <w:r w:rsidR="00423BC1" w:rsidRPr="00B1645A">
              <w:rPr>
                <w:rFonts w:cstheme="minorHAnsi"/>
              </w:rPr>
              <w:t>Definované cíle byly naplněny, jak po stránce obsahu, tak po stránce kvality.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BA43FF0" w:rsidR="000E094A" w:rsidRDefault="001413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14130A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14130A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</w:t>
            </w:r>
            <w:r w:rsidR="004D378C" w:rsidRPr="0014130A">
              <w:rPr>
                <w:rFonts w:cstheme="minorHAnsi"/>
                <w:i/>
                <w:color w:val="00B0F0"/>
                <w:sz w:val="20"/>
              </w:rPr>
              <w:t xml:space="preserve">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DD83B77" w14:textId="0A26F19C" w:rsidR="00423BC1" w:rsidRPr="000B45FC" w:rsidRDefault="00810BF8" w:rsidP="00423BC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B45FC">
              <w:rPr>
                <w:rFonts w:cstheme="minorHAnsi"/>
              </w:rPr>
              <w:t>Bakalářská práce má jasnou a promyšlenou strukturu</w:t>
            </w:r>
            <w:r w:rsidR="00423BC1" w:rsidRPr="000B45FC">
              <w:rPr>
                <w:rFonts w:cstheme="minorHAnsi"/>
              </w:rPr>
              <w:t xml:space="preserve">, přičemž jednotlivé části na sebe smysluplně navazují. Odborná terminologie je </w:t>
            </w:r>
            <w:r w:rsidR="00427F06" w:rsidRPr="000B45FC">
              <w:rPr>
                <w:rFonts w:cstheme="minorHAnsi"/>
              </w:rPr>
              <w:t>vhodně</w:t>
            </w:r>
            <w:r w:rsidR="00423BC1" w:rsidRPr="000B45FC">
              <w:rPr>
                <w:rFonts w:cstheme="minorHAnsi"/>
              </w:rPr>
              <w:t xml:space="preserve"> </w:t>
            </w:r>
            <w:r w:rsidR="00427F06" w:rsidRPr="000B45FC">
              <w:rPr>
                <w:rFonts w:cstheme="minorHAnsi"/>
              </w:rPr>
              <w:t>vyu</w:t>
            </w:r>
            <w:r w:rsidR="00423BC1" w:rsidRPr="000B45FC">
              <w:rPr>
                <w:rFonts w:cstheme="minorHAnsi"/>
              </w:rPr>
              <w:t xml:space="preserve">žita včetně </w:t>
            </w:r>
            <w:r w:rsidR="000B45FC" w:rsidRPr="000B45FC">
              <w:rPr>
                <w:rFonts w:cstheme="minorHAnsi"/>
              </w:rPr>
              <w:t>po</w:t>
            </w:r>
            <w:r w:rsidR="00423BC1" w:rsidRPr="000B45FC">
              <w:rPr>
                <w:rFonts w:cstheme="minorHAnsi"/>
              </w:rPr>
              <w:t xml:space="preserve">užití předepsané a požadované normy citování. Text </w:t>
            </w:r>
            <w:r w:rsidR="00427F06" w:rsidRPr="000B45FC">
              <w:rPr>
                <w:rFonts w:cstheme="minorHAnsi"/>
              </w:rPr>
              <w:t>BP</w:t>
            </w:r>
            <w:r w:rsidR="00423BC1" w:rsidRPr="000B45FC">
              <w:rPr>
                <w:rFonts w:cstheme="minorHAnsi"/>
              </w:rPr>
              <w:t xml:space="preserve"> je srozumitelný </w:t>
            </w:r>
            <w:r w:rsidR="000B45FC">
              <w:rPr>
                <w:rFonts w:cstheme="minorHAnsi"/>
              </w:rPr>
              <w:t>a </w:t>
            </w:r>
            <w:r w:rsidR="00423BC1" w:rsidRPr="000B45FC">
              <w:rPr>
                <w:rFonts w:cstheme="minorHAnsi"/>
              </w:rPr>
              <w:t>je</w:t>
            </w:r>
            <w:r w:rsidR="000B45FC">
              <w:rPr>
                <w:rFonts w:cstheme="minorHAnsi"/>
              </w:rPr>
              <w:t xml:space="preserve"> </w:t>
            </w:r>
            <w:r w:rsidR="00423BC1" w:rsidRPr="000B45FC">
              <w:rPr>
                <w:rFonts w:cstheme="minorHAnsi"/>
              </w:rPr>
              <w:t>přehledně rozvržen do</w:t>
            </w:r>
            <w:r w:rsidR="00E85E2F">
              <w:rPr>
                <w:rFonts w:cstheme="minorHAnsi"/>
              </w:rPr>
              <w:t xml:space="preserve"> </w:t>
            </w:r>
            <w:r w:rsidR="00423BC1" w:rsidRPr="000B45FC">
              <w:rPr>
                <w:rFonts w:cstheme="minorHAnsi"/>
              </w:rPr>
              <w:t xml:space="preserve">kapitol a podkapitol. Vizuální stránka </w:t>
            </w:r>
            <w:r w:rsidR="00427F06" w:rsidRPr="000B45FC">
              <w:rPr>
                <w:rFonts w:cstheme="minorHAnsi"/>
              </w:rPr>
              <w:t>B</w:t>
            </w:r>
            <w:r w:rsidR="00423BC1" w:rsidRPr="000B45FC">
              <w:rPr>
                <w:rFonts w:cstheme="minorHAnsi"/>
              </w:rPr>
              <w:t xml:space="preserve">P působí </w:t>
            </w:r>
            <w:r w:rsidR="000B45FC" w:rsidRPr="000B45FC">
              <w:rPr>
                <w:rFonts w:cstheme="minorHAnsi"/>
              </w:rPr>
              <w:t>upraveně</w:t>
            </w:r>
            <w:r w:rsidR="00423BC1" w:rsidRPr="000B45FC">
              <w:rPr>
                <w:rFonts w:cstheme="minorHAnsi"/>
              </w:rPr>
              <w:t xml:space="preserve">, formátování je </w:t>
            </w:r>
            <w:r w:rsidR="000B45FC" w:rsidRPr="000B45FC">
              <w:rPr>
                <w:rFonts w:cstheme="minorHAnsi"/>
              </w:rPr>
              <w:t>jednotné</w:t>
            </w:r>
            <w:r w:rsidR="00423BC1" w:rsidRPr="000B45FC">
              <w:rPr>
                <w:rFonts w:cstheme="minorHAnsi"/>
              </w:rPr>
              <w:t>, grafické prvky, jako tabulky</w:t>
            </w:r>
            <w:r w:rsidR="00427F06" w:rsidRPr="000B45FC">
              <w:rPr>
                <w:rFonts w:cstheme="minorHAnsi"/>
              </w:rPr>
              <w:t xml:space="preserve"> a </w:t>
            </w:r>
            <w:r w:rsidR="00423BC1" w:rsidRPr="000B45FC">
              <w:rPr>
                <w:rFonts w:cstheme="minorHAnsi"/>
              </w:rPr>
              <w:t xml:space="preserve">obrázky jsou </w:t>
            </w:r>
            <w:r w:rsidR="000B45FC" w:rsidRPr="000B45FC">
              <w:rPr>
                <w:rFonts w:cstheme="minorHAnsi"/>
              </w:rPr>
              <w:t>adekvátně</w:t>
            </w:r>
            <w:r w:rsidR="00423BC1" w:rsidRPr="000B45FC">
              <w:rPr>
                <w:rFonts w:cstheme="minorHAnsi"/>
              </w:rPr>
              <w:t xml:space="preserve"> zvoleny</w:t>
            </w:r>
            <w:r w:rsidR="00E85E2F">
              <w:rPr>
                <w:rFonts w:cstheme="minorHAnsi"/>
              </w:rPr>
              <w:t xml:space="preserve"> </w:t>
            </w:r>
            <w:r w:rsidR="00E85E2F" w:rsidRPr="00E31903">
              <w:rPr>
                <w:rFonts w:cstheme="minorHAnsi"/>
              </w:rPr>
              <w:t>a označen</w:t>
            </w:r>
            <w:r w:rsidR="00E85E2F">
              <w:rPr>
                <w:rFonts w:cstheme="minorHAnsi"/>
              </w:rPr>
              <w:t>y</w:t>
            </w:r>
            <w:r w:rsidR="00E85E2F" w:rsidRPr="00E31903">
              <w:rPr>
                <w:rFonts w:cstheme="minorHAnsi"/>
              </w:rPr>
              <w:t xml:space="preserve"> správně</w:t>
            </w:r>
            <w:r w:rsidR="00E85E2F">
              <w:rPr>
                <w:rFonts w:cstheme="minorHAnsi"/>
              </w:rPr>
              <w:t xml:space="preserve">. </w:t>
            </w:r>
            <w:r w:rsidR="000B45FC" w:rsidRPr="000B45FC">
              <w:rPr>
                <w:rFonts w:cstheme="minorHAnsi"/>
              </w:rPr>
              <w:t>B</w:t>
            </w:r>
            <w:r w:rsidR="00423BC1" w:rsidRPr="000B45FC">
              <w:rPr>
                <w:rFonts w:cstheme="minorHAnsi"/>
              </w:rPr>
              <w:t xml:space="preserve">P je zpracována </w:t>
            </w:r>
            <w:r w:rsidR="000B45FC">
              <w:rPr>
                <w:rFonts w:cstheme="minorHAnsi"/>
              </w:rPr>
              <w:t>pečlivě</w:t>
            </w:r>
            <w:r w:rsidR="00423BC1" w:rsidRPr="000B45FC">
              <w:rPr>
                <w:rFonts w:cstheme="minorHAnsi"/>
              </w:rPr>
              <w:t xml:space="preserve"> a</w:t>
            </w:r>
            <w:r w:rsidR="00E85E2F">
              <w:rPr>
                <w:rFonts w:cstheme="minorHAnsi"/>
              </w:rPr>
              <w:t> </w:t>
            </w:r>
            <w:r w:rsidR="00423BC1" w:rsidRPr="000B45FC">
              <w:rPr>
                <w:rFonts w:cstheme="minorHAnsi"/>
              </w:rPr>
              <w:t>svědomitě, a to jak z hlediska obsahu, tak z hlediska jazykové a grafické úpravy.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80DBFD2" w:rsidR="009C7318" w:rsidRDefault="001413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9A4D11">
        <w:trPr>
          <w:trHeight w:val="2302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2E6968DE" w:rsidR="00423BC1" w:rsidRPr="000E094A" w:rsidRDefault="000B45F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 w:rsidRPr="000B45FC">
              <w:rPr>
                <w:rFonts w:cstheme="minorHAnsi"/>
              </w:rPr>
              <w:t xml:space="preserve">Marketingová komunikace je jedním z klíčových nástrojů, které </w:t>
            </w:r>
            <w:r>
              <w:rPr>
                <w:rFonts w:cstheme="minorHAnsi"/>
              </w:rPr>
              <w:t>společnosti</w:t>
            </w:r>
            <w:r w:rsidRPr="000B45FC">
              <w:rPr>
                <w:rFonts w:cstheme="minorHAnsi"/>
              </w:rPr>
              <w:t xml:space="preserve"> využívají k budování povědomí o značce, ovlivňování spotřebitelského chování a udržování vztahů se </w:t>
            </w:r>
            <w:r w:rsidR="009A4D11">
              <w:rPr>
                <w:rFonts w:cstheme="minorHAnsi"/>
              </w:rPr>
              <w:t xml:space="preserve">svými klienty a </w:t>
            </w:r>
            <w:r w:rsidRPr="000B45FC">
              <w:rPr>
                <w:rFonts w:cstheme="minorHAnsi"/>
              </w:rPr>
              <w:t>zákazníky. V konkurenčním prostředí je</w:t>
            </w:r>
            <w:r w:rsidR="009A4D11">
              <w:rPr>
                <w:rFonts w:cstheme="minorHAnsi"/>
              </w:rPr>
              <w:t> </w:t>
            </w:r>
            <w:r w:rsidRPr="000B45FC">
              <w:rPr>
                <w:rFonts w:cstheme="minorHAnsi"/>
              </w:rPr>
              <w:t xml:space="preserve">efektivní </w:t>
            </w:r>
            <w:r w:rsidR="009A4D11">
              <w:rPr>
                <w:rFonts w:cstheme="minorHAnsi"/>
              </w:rPr>
              <w:t xml:space="preserve">a cílená marketingová </w:t>
            </w:r>
            <w:r w:rsidRPr="000B45FC">
              <w:rPr>
                <w:rFonts w:cstheme="minorHAnsi"/>
              </w:rPr>
              <w:t xml:space="preserve">komunikace nezbytná pro dosažení obchodních cílů i dlouhodobé loajality </w:t>
            </w:r>
            <w:r w:rsidR="009A4D11">
              <w:rPr>
                <w:rFonts w:cstheme="minorHAnsi"/>
              </w:rPr>
              <w:t xml:space="preserve">klientů a </w:t>
            </w:r>
            <w:r w:rsidRPr="000B45FC">
              <w:rPr>
                <w:rFonts w:cstheme="minorHAnsi"/>
              </w:rPr>
              <w:t>zákazníků</w:t>
            </w:r>
            <w:r w:rsidR="009A4D11">
              <w:rPr>
                <w:rFonts w:cstheme="minorHAnsi"/>
              </w:rPr>
              <w:t xml:space="preserve">. </w:t>
            </w:r>
            <w:r w:rsidR="00423BC1" w:rsidRPr="009A4D11">
              <w:rPr>
                <w:rFonts w:cstheme="minorHAnsi"/>
              </w:rPr>
              <w:t xml:space="preserve">Zvolená problematika </w:t>
            </w:r>
            <w:r w:rsidR="009A4D11" w:rsidRPr="009A4D11">
              <w:rPr>
                <w:rFonts w:cstheme="minorHAnsi"/>
              </w:rPr>
              <w:t>B</w:t>
            </w:r>
            <w:r w:rsidR="00423BC1" w:rsidRPr="009A4D11">
              <w:rPr>
                <w:rFonts w:cstheme="minorHAnsi"/>
              </w:rPr>
              <w:t xml:space="preserve">P je </w:t>
            </w:r>
            <w:r w:rsidR="009A4D11" w:rsidRPr="009A4D11">
              <w:rPr>
                <w:rFonts w:cstheme="minorHAnsi"/>
              </w:rPr>
              <w:t xml:space="preserve">proto tedy </w:t>
            </w:r>
            <w:r w:rsidR="00423BC1" w:rsidRPr="009A4D11">
              <w:rPr>
                <w:rFonts w:cstheme="minorHAnsi"/>
              </w:rPr>
              <w:t>zajímavá, aktuální a reflektuje konkrétní potřeby vybrané společnosti. Student</w:t>
            </w:r>
            <w:r w:rsidR="009A4D11" w:rsidRPr="009A4D11">
              <w:rPr>
                <w:rFonts w:cstheme="minorHAnsi"/>
              </w:rPr>
              <w:t>ka</w:t>
            </w:r>
            <w:r w:rsidR="00423BC1" w:rsidRPr="009A4D11">
              <w:rPr>
                <w:rFonts w:cstheme="minorHAnsi"/>
              </w:rPr>
              <w:t xml:space="preserve"> při</w:t>
            </w:r>
            <w:r w:rsidR="009A4D11" w:rsidRPr="009A4D11">
              <w:rPr>
                <w:rFonts w:cstheme="minorHAnsi"/>
              </w:rPr>
              <w:t xml:space="preserve"> </w:t>
            </w:r>
            <w:r w:rsidR="009A4D11">
              <w:rPr>
                <w:rFonts w:cstheme="minorHAnsi"/>
              </w:rPr>
              <w:t xml:space="preserve">zpracování BP </w:t>
            </w:r>
            <w:r w:rsidR="009A4D11" w:rsidRPr="00566062">
              <w:rPr>
                <w:rFonts w:cstheme="minorHAnsi"/>
              </w:rPr>
              <w:t>prokázal</w:t>
            </w:r>
            <w:r w:rsidR="009A4D11">
              <w:rPr>
                <w:rFonts w:cstheme="minorHAnsi"/>
              </w:rPr>
              <w:t xml:space="preserve">a </w:t>
            </w:r>
            <w:r w:rsidR="00423BC1" w:rsidRPr="009A4D11">
              <w:rPr>
                <w:rFonts w:cstheme="minorHAnsi"/>
              </w:rPr>
              <w:t xml:space="preserve">schopnost samostatně pracovat s odbornými zdroji, analyticky uvažovat a zodpovědně přistupovat ke zvolenému tématu. Výsledné </w:t>
            </w:r>
            <w:r w:rsidR="009A4D11" w:rsidRPr="009A4D11">
              <w:rPr>
                <w:rFonts w:cstheme="minorHAnsi"/>
              </w:rPr>
              <w:t>n</w:t>
            </w:r>
            <w:r w:rsidR="009A4D11">
              <w:rPr>
                <w:rFonts w:cstheme="minorHAnsi"/>
              </w:rPr>
              <w:t xml:space="preserve">ávrhy a </w:t>
            </w:r>
            <w:r w:rsidR="009A4D11" w:rsidRPr="00315299">
              <w:rPr>
                <w:rFonts w:cstheme="minorHAnsi"/>
              </w:rPr>
              <w:t>doporučení</w:t>
            </w:r>
            <w:r w:rsidR="009A4D11">
              <w:rPr>
                <w:rFonts w:cstheme="minorHAnsi"/>
              </w:rPr>
              <w:t xml:space="preserve"> </w:t>
            </w:r>
            <w:r w:rsidR="00423BC1" w:rsidRPr="009A4D11">
              <w:rPr>
                <w:rFonts w:cstheme="minorHAnsi"/>
              </w:rPr>
              <w:t>jsou věcně podložené a</w:t>
            </w:r>
            <w:r w:rsidR="009A4D11">
              <w:rPr>
                <w:rFonts w:cstheme="minorHAnsi"/>
              </w:rPr>
              <w:t> </w:t>
            </w:r>
            <w:r w:rsidR="00423BC1" w:rsidRPr="009A4D11">
              <w:rPr>
                <w:rFonts w:cstheme="minorHAnsi"/>
              </w:rPr>
              <w:t>nabízejí praktické využití. Postoj student</w:t>
            </w:r>
            <w:r w:rsidR="009A4D11" w:rsidRPr="009A4D11">
              <w:rPr>
                <w:rFonts w:cstheme="minorHAnsi"/>
              </w:rPr>
              <w:t>ky</w:t>
            </w:r>
            <w:r w:rsidR="00423BC1" w:rsidRPr="009A4D11">
              <w:rPr>
                <w:rFonts w:cstheme="minorHAnsi"/>
              </w:rPr>
              <w:t xml:space="preserve"> v rámci zpracovávání celé </w:t>
            </w:r>
            <w:r w:rsidR="009A4D11" w:rsidRPr="009A4D11">
              <w:rPr>
                <w:rFonts w:cstheme="minorHAnsi"/>
              </w:rPr>
              <w:t>B</w:t>
            </w:r>
            <w:r w:rsidR="00423BC1" w:rsidRPr="009A4D11">
              <w:rPr>
                <w:rFonts w:cstheme="minorHAnsi"/>
              </w:rPr>
              <w:t xml:space="preserve">P byl iniciativní, kreativní a profesionální. </w:t>
            </w:r>
            <w:r w:rsidR="009A4D11" w:rsidRPr="00566062">
              <w:rPr>
                <w:rFonts w:cstheme="minorHAnsi"/>
              </w:rPr>
              <w:t xml:space="preserve">Bakalářskou </w:t>
            </w:r>
            <w:r w:rsidR="00423BC1" w:rsidRPr="009A4D11">
              <w:rPr>
                <w:rFonts w:cstheme="minorHAnsi"/>
              </w:rPr>
              <w:t>práci tak hodnotím jako komplexně a kvalitně zpracovanou a doporučuji ji k obhajobě.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61FDF0C3" w14:textId="6D61613F" w:rsidR="0014130A" w:rsidRPr="009A4D11" w:rsidRDefault="0014130A" w:rsidP="0014130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9A4D11">
        <w:rPr>
          <w:rFonts w:cstheme="minorHAnsi"/>
        </w:rPr>
        <w:t>Který z prezentovaných návrhů či doporučení považuje student</w:t>
      </w:r>
      <w:r w:rsidR="00E85E2F">
        <w:rPr>
          <w:rFonts w:cstheme="minorHAnsi"/>
        </w:rPr>
        <w:t>ka</w:t>
      </w:r>
      <w:r w:rsidRPr="009A4D11">
        <w:rPr>
          <w:rFonts w:cstheme="minorHAnsi"/>
        </w:rPr>
        <w:t xml:space="preserve"> za nejvíce účinné, a z jakého důvodu?</w:t>
      </w:r>
    </w:p>
    <w:p w14:paraId="41B662C5" w14:textId="3E20F32C" w:rsidR="00BD2884" w:rsidRPr="00D651A0" w:rsidRDefault="00BD2884" w:rsidP="00BD2884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651A0">
        <w:rPr>
          <w:rFonts w:cstheme="minorHAnsi"/>
        </w:rPr>
        <w:t>Měl</w:t>
      </w:r>
      <w:r>
        <w:rPr>
          <w:rFonts w:cstheme="minorHAnsi"/>
        </w:rPr>
        <w:t>a</w:t>
      </w:r>
      <w:r w:rsidRPr="00D651A0">
        <w:rPr>
          <w:rFonts w:cstheme="minorHAnsi"/>
        </w:rPr>
        <w:t xml:space="preserve"> již student</w:t>
      </w:r>
      <w:r>
        <w:rPr>
          <w:rFonts w:cstheme="minorHAnsi"/>
        </w:rPr>
        <w:t>ka</w:t>
      </w:r>
      <w:r w:rsidRPr="00D651A0">
        <w:rPr>
          <w:rFonts w:cstheme="minorHAnsi"/>
        </w:rPr>
        <w:t xml:space="preserve"> možnost projednat svoji BP s představiteli vybrané </w:t>
      </w:r>
      <w:r>
        <w:rPr>
          <w:rFonts w:cstheme="minorHAnsi"/>
        </w:rPr>
        <w:t>společnosti</w:t>
      </w:r>
      <w:r w:rsidRPr="00D651A0">
        <w:rPr>
          <w:rFonts w:cstheme="minorHAnsi"/>
        </w:rPr>
        <w:t>, jaké byly případné reakce?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34545CA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4130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4130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2856F2D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4130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59A3209B" w14:textId="77777777" w:rsidR="00E85E2F" w:rsidRDefault="00E85E2F" w:rsidP="0085398A">
      <w:pPr>
        <w:tabs>
          <w:tab w:val="center" w:pos="8505"/>
        </w:tabs>
        <w:jc w:val="both"/>
        <w:rPr>
          <w:rFonts w:cstheme="minorHAnsi"/>
        </w:rPr>
      </w:pPr>
    </w:p>
    <w:p w14:paraId="73443A4F" w14:textId="130FA113" w:rsidR="009C7318" w:rsidRPr="000E094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4130A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  <w:r>
        <w:rPr>
          <w:rFonts w:cstheme="minorHAnsi"/>
        </w:rPr>
        <w:t>Podpis vedoucího BP</w:t>
      </w:r>
    </w:p>
    <w:sectPr w:rsidR="009C7318" w:rsidRPr="000E094A" w:rsidSect="0024258E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31D717" w14:textId="77777777" w:rsidR="00B03F9B" w:rsidRDefault="00B03F9B" w:rsidP="00A40E93">
      <w:pPr>
        <w:spacing w:after="0" w:line="240" w:lineRule="auto"/>
      </w:pPr>
      <w:r>
        <w:separator/>
      </w:r>
    </w:p>
  </w:endnote>
  <w:endnote w:type="continuationSeparator" w:id="0">
    <w:p w14:paraId="56A64086" w14:textId="77777777" w:rsidR="00B03F9B" w:rsidRDefault="00B03F9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01A757" w14:textId="77777777" w:rsidR="00B03F9B" w:rsidRDefault="00B03F9B" w:rsidP="00A40E93">
      <w:pPr>
        <w:spacing w:after="0" w:line="240" w:lineRule="auto"/>
      </w:pPr>
      <w:r>
        <w:separator/>
      </w:r>
    </w:p>
  </w:footnote>
  <w:footnote w:type="continuationSeparator" w:id="0">
    <w:p w14:paraId="6BDF90CC" w14:textId="77777777" w:rsidR="00B03F9B" w:rsidRDefault="00B03F9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17049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B45FC"/>
    <w:rsid w:val="000E094A"/>
    <w:rsid w:val="0014130A"/>
    <w:rsid w:val="00173FE7"/>
    <w:rsid w:val="001900AB"/>
    <w:rsid w:val="0022760E"/>
    <w:rsid w:val="0024258E"/>
    <w:rsid w:val="0029651C"/>
    <w:rsid w:val="00343591"/>
    <w:rsid w:val="00423BC1"/>
    <w:rsid w:val="00427F06"/>
    <w:rsid w:val="004C0C2C"/>
    <w:rsid w:val="004D378C"/>
    <w:rsid w:val="005B0802"/>
    <w:rsid w:val="005C4ACA"/>
    <w:rsid w:val="0067082B"/>
    <w:rsid w:val="00670BF9"/>
    <w:rsid w:val="00694399"/>
    <w:rsid w:val="006F5777"/>
    <w:rsid w:val="0073639B"/>
    <w:rsid w:val="007553A6"/>
    <w:rsid w:val="00810BF8"/>
    <w:rsid w:val="00850764"/>
    <w:rsid w:val="0085398A"/>
    <w:rsid w:val="008B781B"/>
    <w:rsid w:val="008E2072"/>
    <w:rsid w:val="00941E2D"/>
    <w:rsid w:val="00974EA2"/>
    <w:rsid w:val="00987B93"/>
    <w:rsid w:val="00992AFB"/>
    <w:rsid w:val="009A4D11"/>
    <w:rsid w:val="009C322A"/>
    <w:rsid w:val="009C7318"/>
    <w:rsid w:val="009D67D5"/>
    <w:rsid w:val="00A40E93"/>
    <w:rsid w:val="00A7527E"/>
    <w:rsid w:val="00AC1ADA"/>
    <w:rsid w:val="00B03F9B"/>
    <w:rsid w:val="00B14451"/>
    <w:rsid w:val="00B1645A"/>
    <w:rsid w:val="00B25D44"/>
    <w:rsid w:val="00BA16DD"/>
    <w:rsid w:val="00BD2884"/>
    <w:rsid w:val="00CA34A9"/>
    <w:rsid w:val="00CD12C3"/>
    <w:rsid w:val="00CE7966"/>
    <w:rsid w:val="00D36DA9"/>
    <w:rsid w:val="00D63D86"/>
    <w:rsid w:val="00D90835"/>
    <w:rsid w:val="00DC7D52"/>
    <w:rsid w:val="00E22423"/>
    <w:rsid w:val="00E85E2F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character" w:styleId="Siln">
    <w:name w:val="Strong"/>
    <w:basedOn w:val="Standardnpsmoodstavce"/>
    <w:uiPriority w:val="22"/>
    <w:qFormat/>
    <w:rsid w:val="000B45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5634E"/>
    <w:rsid w:val="00075477"/>
    <w:rsid w:val="000A4B88"/>
    <w:rsid w:val="00266BC2"/>
    <w:rsid w:val="003C0EEC"/>
    <w:rsid w:val="00510546"/>
    <w:rsid w:val="00594CC3"/>
    <w:rsid w:val="005E083B"/>
    <w:rsid w:val="00A00291"/>
    <w:rsid w:val="00BF2549"/>
    <w:rsid w:val="00DF4309"/>
    <w:rsid w:val="00F7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1689F-AAA1-42BB-8332-A09FFDCF1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986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2025-05-30T18:28:00Z</dcterms:created>
  <dcterms:modified xsi:type="dcterms:W3CDTF">2025-05-30T18:28:00Z</dcterms:modified>
</cp:coreProperties>
</file>