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2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14:paraId="66CE10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021048E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POSUDEK OPONENTA BAKALÁŘSKÉ PRÁCE</w:t>
            </w:r>
          </w:p>
        </w:tc>
      </w:tr>
      <w:tr w14:paraId="7D82C7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136DD9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66D265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Arial Narrow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Natálie Mahďáková</w:t>
            </w:r>
          </w:p>
        </w:tc>
      </w:tr>
      <w:tr w14:paraId="4BF2FB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7C707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0AA3F3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sk-SK"/>
              </w:rPr>
            </w:pP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Život matek samoživitelek v době životní krize</w:t>
            </w:r>
          </w:p>
        </w:tc>
      </w:tr>
      <w:tr w14:paraId="557FFA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7E6B2F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 práce</w:t>
            </w:r>
          </w:p>
        </w:tc>
        <w:tc>
          <w:tcPr>
            <w:tcW w:w="7020" w:type="dxa"/>
            <w:gridSpan w:val="8"/>
          </w:tcPr>
          <w:p w14:paraId="332B22B1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Doc. PhDr. Lenka HABURAJOVA ILAVSKA, PhD.</w:t>
            </w:r>
          </w:p>
        </w:tc>
      </w:tr>
      <w:tr w14:paraId="148F67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3E1C1D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076334A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Sociální pedagogika</w:t>
            </w:r>
          </w:p>
        </w:tc>
      </w:tr>
      <w:tr w14:paraId="565085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4D43A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32D89F62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prezenční</w:t>
            </w:r>
          </w:p>
        </w:tc>
      </w:tr>
      <w:tr w14:paraId="5C1008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 w14:paraId="0643A09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50FB370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Stupeň hodnocení</w:t>
            </w:r>
          </w:p>
          <w:p w14:paraId="191B36A5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dle stupnice ECTS</w:t>
            </w:r>
          </w:p>
        </w:tc>
      </w:tr>
      <w:tr w14:paraId="703C2F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7B7C1D89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14:paraId="65F6E4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27DFC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AEF4A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39D4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58E12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226DDD77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6" w:type="dxa"/>
            <w:vAlign w:val="center"/>
          </w:tcPr>
          <w:p w14:paraId="1A6B96BD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15881EE7">
            <w:pPr>
              <w:jc w:val="center"/>
              <w:rPr>
                <w:sz w:val="22"/>
                <w:szCs w:val="22"/>
              </w:rPr>
            </w:pPr>
          </w:p>
        </w:tc>
      </w:tr>
      <w:tr w14:paraId="621476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D7554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Úroveň jazykového zpracování (odborná úroveň textu, gramatická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stylistická správnost)</w:t>
            </w:r>
          </w:p>
        </w:tc>
        <w:tc>
          <w:tcPr>
            <w:tcW w:w="507" w:type="dxa"/>
            <w:vAlign w:val="center"/>
          </w:tcPr>
          <w:p w14:paraId="7BBB35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1E6C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B1FA3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7B83928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</w:t>
            </w:r>
          </w:p>
        </w:tc>
        <w:tc>
          <w:tcPr>
            <w:tcW w:w="506" w:type="dxa"/>
            <w:vAlign w:val="center"/>
          </w:tcPr>
          <w:p w14:paraId="4B4F1E34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236A8693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1FBB14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6AAC0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Dodržení formálních náležitostí (dodržení citační normy, úprava práce)</w:t>
            </w:r>
          </w:p>
        </w:tc>
        <w:tc>
          <w:tcPr>
            <w:tcW w:w="507" w:type="dxa"/>
            <w:vAlign w:val="center"/>
          </w:tcPr>
          <w:p w14:paraId="5AFD4B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B16DF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00D895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4E95FC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E7CD8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3F88E5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689042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04BCE544">
            <w:pPr>
              <w:jc w:val="center"/>
              <w:rPr>
                <w:sz w:val="22"/>
                <w:szCs w:val="22"/>
              </w:rPr>
            </w:pPr>
          </w:p>
        </w:tc>
      </w:tr>
      <w:tr w14:paraId="76B7E9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0E9160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871F5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1EE07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36D2AE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4B8BD1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0B97C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7E647B9D">
            <w:pPr>
              <w:jc w:val="center"/>
              <w:rPr>
                <w:sz w:val="22"/>
                <w:szCs w:val="22"/>
              </w:rPr>
            </w:pPr>
          </w:p>
        </w:tc>
      </w:tr>
      <w:tr w14:paraId="5199BE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51E91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0377A1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CEE1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700602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79CBBE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AD1D97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7FF1E660">
            <w:pPr>
              <w:jc w:val="center"/>
              <w:rPr>
                <w:sz w:val="22"/>
                <w:szCs w:val="22"/>
              </w:rPr>
            </w:pPr>
          </w:p>
        </w:tc>
      </w:tr>
      <w:tr w14:paraId="6F91C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1C42BC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s odbornou literaturou (využití relevantních zdrojů, odbornost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2CC54A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782C38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6" w:type="dxa"/>
            <w:vAlign w:val="center"/>
          </w:tcPr>
          <w:p w14:paraId="7B49A24D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7" w:type="dxa"/>
            <w:vAlign w:val="center"/>
          </w:tcPr>
          <w:p w14:paraId="0CD0A97E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</w:t>
            </w:r>
          </w:p>
        </w:tc>
        <w:tc>
          <w:tcPr>
            <w:tcW w:w="506" w:type="dxa"/>
            <w:vAlign w:val="center"/>
          </w:tcPr>
          <w:p w14:paraId="059DC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F8A507B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703C8A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236A2E01">
            <w:pPr>
              <w:jc w:val="center"/>
              <w:rPr>
                <w:sz w:val="22"/>
                <w:szCs w:val="22"/>
              </w:rPr>
            </w:pPr>
          </w:p>
        </w:tc>
      </w:tr>
      <w:tr w14:paraId="760252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B35A9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Formulace výzkumného cíle (náročnost, srozumitelnost, aktuálnost)</w:t>
            </w:r>
          </w:p>
        </w:tc>
        <w:tc>
          <w:tcPr>
            <w:tcW w:w="507" w:type="dxa"/>
            <w:vAlign w:val="center"/>
          </w:tcPr>
          <w:p w14:paraId="7C708B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DBE90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vAlign w:val="center"/>
          </w:tcPr>
          <w:p w14:paraId="6C6205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22DB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C2DB4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18469BF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2CF118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16CB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Metodika zpracování (druh výzkumu, výzkumný soubor, použité metody a techniky zpracování)</w:t>
            </w:r>
          </w:p>
        </w:tc>
        <w:tc>
          <w:tcPr>
            <w:tcW w:w="507" w:type="dxa"/>
            <w:vAlign w:val="center"/>
          </w:tcPr>
          <w:p w14:paraId="178DBD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83F91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  <w:vAlign w:val="center"/>
          </w:tcPr>
          <w:p w14:paraId="07745D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D9525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21053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136F0D4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3AAC3F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1B5106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7B08A7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04A3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76B68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565A6AFD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6" w:type="dxa"/>
            <w:vAlign w:val="center"/>
          </w:tcPr>
          <w:p w14:paraId="01DD03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D6578C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518616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45F1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0CD7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9A8A9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A4DE3B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5E24EC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A1B309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5" w:type="dxa"/>
            <w:vAlign w:val="center"/>
          </w:tcPr>
          <w:p w14:paraId="597A1532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622770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6942A5DC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14:paraId="18423D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6F5ED5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390DA7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8D6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0242E2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  <w:vAlign w:val="center"/>
          </w:tcPr>
          <w:p w14:paraId="4F9BB8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7B0F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484CB46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50AE42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7C415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624C5E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2549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46A1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36CBF1B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</w:t>
            </w:r>
          </w:p>
        </w:tc>
        <w:tc>
          <w:tcPr>
            <w:tcW w:w="506" w:type="dxa"/>
            <w:vAlign w:val="center"/>
          </w:tcPr>
          <w:p w14:paraId="0613BE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C3599B4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0A7592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314C4C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546F58F6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Silné stránky:</w:t>
            </w:r>
          </w:p>
          <w:p w14:paraId="2F3FE651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aktuálna, veľmi zaujímavá téma práce</w:t>
            </w:r>
          </w:p>
          <w:p w14:paraId="7B1C0D1A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teoretická časť práce rozoberá hlavné témy</w:t>
            </w:r>
          </w:p>
          <w:p w14:paraId="597AEA1A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 praktická časť práce jej prevedenie</w:t>
            </w:r>
          </w:p>
          <w:p w14:paraId="720DA729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Slabé stránky:</w:t>
            </w:r>
          </w:p>
          <w:p w14:paraId="25383C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 t</w:t>
            </w:r>
            <w:bookmarkStart w:id="0" w:name="_GoBack"/>
            <w:bookmarkEnd w:id="0"/>
            <w:r>
              <w:rPr>
                <w:rFonts w:hint="default"/>
                <w:sz w:val="22"/>
                <w:szCs w:val="22"/>
                <w:lang w:val="sk-SK"/>
              </w:rPr>
              <w:t xml:space="preserve">eoretická časť práce je kompilátom odbornej literatúry bez autorkiných postojov, názorov. </w:t>
            </w:r>
          </w:p>
          <w:p w14:paraId="100666AD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 xml:space="preserve">- absentuje sociálna pedagogika a jej presah, pôsobenie. </w:t>
            </w:r>
          </w:p>
          <w:p w14:paraId="47B6C59B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Závery IPA sú v popisnej rovine stratil sa význam pre praktické využitie výsledkov šetrenia</w:t>
            </w:r>
          </w:p>
          <w:p w14:paraId="35CF0F79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 xml:space="preserve">- stratégie zvládania životných situácií ako jeden z cieľov bol opomenutý, veľmi skromne spracovaný a v záveroch absentuje. Výsledkom prieskumu sú známe fakty ( problémy vo vzťahoch, stigmatizácia, administratíva pri vybavovaní dávok, pomoci...). Absentuje tak rozvinutie, návrhy odporúčania pre prax, možnosti pôsobenia sociálneho pedagóga a podobne. K tomu sa viaže moja otázka č. 2 v posudku. </w:t>
            </w:r>
          </w:p>
        </w:tc>
      </w:tr>
      <w:tr w14:paraId="48A688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1A5AC4BF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Otázky k obhajobě:</w:t>
            </w:r>
          </w:p>
          <w:p w14:paraId="6DC7EB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default"/>
                <w:sz w:val="21"/>
                <w:szCs w:val="21"/>
                <w:lang w:val="sk-SK"/>
              </w:rPr>
            </w:pPr>
            <w:r>
              <w:rPr>
                <w:rFonts w:hint="default" w:cs="Times New Roman"/>
                <w:b w:val="0"/>
                <w:bCs w:val="0"/>
                <w:sz w:val="21"/>
                <w:szCs w:val="21"/>
                <w:lang w:val="sk-SK"/>
              </w:rPr>
              <w:t>Na s. 14 uvádzate: “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V případě, že bychom se chtěly zaměřit na pohled nebo vnímaní matek samoživitelek v současné společnosti, tak musíme mít na paměti, že se liší s ohledem na to, jak se žena v této společenské roli ocitla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1"/>
                <w:szCs w:val="21"/>
                <w:lang w:val="sk-SK" w:eastAsia="zh-CN" w:bidi="ar"/>
              </w:rPr>
              <w:t>”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1"/>
                <w:szCs w:val="21"/>
                <w:lang w:val="sk-SK" w:eastAsia="zh-CN" w:bidi="ar"/>
              </w:rPr>
              <w:t xml:space="preserve"> Vysvetlite ako ste to myslela? Ako reaguje, definuje platná legislatíva v ČR na pojem matky- samoživiteľky?</w:t>
            </w:r>
          </w:p>
          <w:p w14:paraId="5822B62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Na s. 49 uvádzate: “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Pro matky samoživitelky, které často </w:t>
            </w:r>
            <w:r>
              <w:rPr>
                <w:rFonts w:ascii="TimesNewRomanPS-BoldMT" w:hAnsi="TimesNewRomanPS-BoldMT" w:eastAsia="TimesNewRomanPS-BoldMT" w:cs="TimesNewRomanPS-BoldMT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čelí stigmatu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nebo se cítí pod </w:t>
            </w:r>
          </w:p>
          <w:p w14:paraId="4F2F2B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tlakem, aby zvládaly všechno samy, může být tento pocit ještě o to víc intenzivní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1"/>
                <w:szCs w:val="21"/>
                <w:lang w:val="sk-SK" w:eastAsia="zh-CN" w:bidi="ar"/>
              </w:rPr>
              <w:t>.” čo teda navrhujete, k čomu ste dospela?</w:t>
            </w:r>
          </w:p>
        </w:tc>
      </w:tr>
      <w:tr w14:paraId="5F6EAF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D85668E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Celkové hodnocení</w:t>
            </w:r>
            <w:r>
              <w:rPr>
                <w:rStyle w:val="4"/>
                <w:b/>
                <w:sz w:val="22"/>
                <w:szCs w:val="22"/>
              </w:rPr>
              <w:footnoteReference w:id="0" w:customMarkFollows="1"/>
              <w:t>*</w:t>
            </w:r>
          </w:p>
        </w:tc>
        <w:tc>
          <w:tcPr>
            <w:tcW w:w="507" w:type="dxa"/>
          </w:tcPr>
          <w:p w14:paraId="298845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A5870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0DCE52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C</w:t>
            </w:r>
          </w:p>
        </w:tc>
        <w:tc>
          <w:tcPr>
            <w:tcW w:w="507" w:type="dxa"/>
          </w:tcPr>
          <w:p w14:paraId="4F9B8F3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5BAB29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57282A9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</w:tr>
      <w:tr w14:paraId="1B961E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68" w:type="dxa"/>
            <w:gridSpan w:val="2"/>
            <w:vAlign w:val="center"/>
          </w:tcPr>
          <w:p w14:paraId="325F2168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</w:rPr>
              <w:t>Datum:</w:t>
            </w:r>
            <w:r>
              <w:rPr>
                <w:rFonts w:hint="default"/>
                <w:sz w:val="22"/>
                <w:szCs w:val="22"/>
                <w:lang w:val="sk-SK"/>
              </w:rPr>
              <w:t xml:space="preserve"> </w:t>
            </w:r>
          </w:p>
          <w:p w14:paraId="6AE2E5C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9.5.2025</w:t>
            </w:r>
          </w:p>
        </w:tc>
        <w:tc>
          <w:tcPr>
            <w:tcW w:w="5760" w:type="dxa"/>
            <w:gridSpan w:val="7"/>
            <w:vAlign w:val="center"/>
          </w:tcPr>
          <w:p w14:paraId="0DBB1F6C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</w:rPr>
              <w:t>Podpis:</w:t>
            </w:r>
            <w:r>
              <w:rPr>
                <w:rFonts w:hint="default"/>
                <w:sz w:val="22"/>
                <w:szCs w:val="22"/>
                <w:lang w:val="sk-SK"/>
              </w:rPr>
              <w:t xml:space="preserve"> </w:t>
            </w:r>
          </w:p>
        </w:tc>
      </w:tr>
    </w:tbl>
    <w:p w14:paraId="4559B597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ArialNarrow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4E48B11A">
      <w:pPr>
        <w:pStyle w:val="5"/>
      </w:pPr>
      <w:r>
        <w:rPr>
          <w:rStyle w:val="4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E4E0CB"/>
    <w:multiLevelType w:val="singleLevel"/>
    <w:tmpl w:val="ECE4E0C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2"/>
    <w:footnote w:id="3"/>
  </w:foot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A83E21"/>
    <w:rsid w:val="00154F27"/>
    <w:rsid w:val="0021256F"/>
    <w:rsid w:val="00362AB0"/>
    <w:rsid w:val="003F5DA2"/>
    <w:rsid w:val="00512982"/>
    <w:rsid w:val="00526D47"/>
    <w:rsid w:val="0055255D"/>
    <w:rsid w:val="005C219A"/>
    <w:rsid w:val="006847E2"/>
    <w:rsid w:val="007553A2"/>
    <w:rsid w:val="008614B3"/>
    <w:rsid w:val="009A27D5"/>
    <w:rsid w:val="00B411DB"/>
    <w:rsid w:val="00BA3203"/>
    <w:rsid w:val="00C50B27"/>
    <w:rsid w:val="00CA7D64"/>
    <w:rsid w:val="00D05C79"/>
    <w:rsid w:val="00DC1BF5"/>
    <w:rsid w:val="00E709EA"/>
    <w:rsid w:val="00ED2FBE"/>
    <w:rsid w:val="00F1326B"/>
    <w:rsid w:val="00FA3BCC"/>
    <w:rsid w:val="015F1E6E"/>
    <w:rsid w:val="08A25DF1"/>
    <w:rsid w:val="0A631564"/>
    <w:rsid w:val="12431CD3"/>
    <w:rsid w:val="18FB7F0C"/>
    <w:rsid w:val="1EA83E21"/>
    <w:rsid w:val="30FF1ADF"/>
    <w:rsid w:val="31AD4A41"/>
    <w:rsid w:val="330A5FAA"/>
    <w:rsid w:val="33E74862"/>
    <w:rsid w:val="440F6F36"/>
    <w:rsid w:val="4C497047"/>
    <w:rsid w:val="51856BCC"/>
    <w:rsid w:val="55C754C8"/>
    <w:rsid w:val="5D154929"/>
    <w:rsid w:val="660C71AA"/>
    <w:rsid w:val="71094BA7"/>
    <w:rsid w:val="7AF60D96"/>
    <w:rsid w:val="7EE0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cs-CZ" w:eastAsia="cs-CZ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qFormat/>
    <w:uiPriority w:val="0"/>
    <w:rPr>
      <w:vertAlign w:val="superscript"/>
    </w:rPr>
  </w:style>
  <w:style w:type="paragraph" w:styleId="5">
    <w:name w:val="footnote text"/>
    <w:basedOn w:val="1"/>
    <w:semiHidden/>
    <w:qFormat/>
    <w:uiPriority w:val="0"/>
    <w:rPr>
      <w:sz w:val="20"/>
      <w:szCs w:val="20"/>
    </w:rPr>
  </w:style>
  <w:style w:type="table" w:styleId="6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PRÁCE_2022.dotx</Template>
  <Pages>2</Pages>
  <Words>216</Words>
  <Characters>1007</Characters>
  <Lines>9</Lines>
  <Paragraphs>2</Paragraphs>
  <TotalTime>97</TotalTime>
  <ScaleCrop>false</ScaleCrop>
  <LinksUpToDate>false</LinksUpToDate>
  <CharactersWithSpaces>1117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2024-05-02T07:01:00Z</dcterms:created>
  <dc:creator>peter</dc:creator>
  <cp:lastModifiedBy>Lenka Haburajová Ilavská</cp:lastModifiedBy>
  <cp:lastPrinted>2025-05-06T09:48:00Z</cp:lastPrinted>
  <dcterms:modified xsi:type="dcterms:W3CDTF">2025-05-06T09:54:44Z</dcterms:modified>
  <dc:title>POSUDEK VEDOUCÍHO BAKALÁŘSKÉ PRÁCE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784B469CB62B49D59C8E371F72D55163_13</vt:lpwstr>
  </property>
  <property fmtid="{D5CDD505-2E9C-101B-9397-08002B2CF9AE}" pid="3" name="KSOProductBuildVer">
    <vt:lpwstr>1033-12.2.0.20795</vt:lpwstr>
  </property>
</Properties>
</file>