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043C017D" w:rsidR="006847E2" w:rsidRPr="00C50B27" w:rsidRDefault="007C45D0" w:rsidP="00362AB0">
            <w:pPr>
              <w:rPr>
                <w:sz w:val="22"/>
                <w:szCs w:val="22"/>
              </w:rPr>
            </w:pPr>
            <w:r w:rsidRPr="007C45D0">
              <w:rPr>
                <w:sz w:val="22"/>
                <w:szCs w:val="22"/>
              </w:rPr>
              <w:t>Andrea Holbová</w:t>
            </w:r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7CB9F533" w:rsidR="006847E2" w:rsidRPr="00C50B27" w:rsidRDefault="007C45D0" w:rsidP="007C45D0">
            <w:pPr>
              <w:rPr>
                <w:sz w:val="22"/>
                <w:szCs w:val="22"/>
              </w:rPr>
            </w:pPr>
            <w:r w:rsidRPr="007C45D0">
              <w:rPr>
                <w:sz w:val="22"/>
                <w:szCs w:val="22"/>
              </w:rPr>
              <w:t>Hranice vztahu mezi sociálním pracovníkem a</w:t>
            </w:r>
            <w:r>
              <w:rPr>
                <w:sz w:val="22"/>
                <w:szCs w:val="22"/>
              </w:rPr>
              <w:t xml:space="preserve"> </w:t>
            </w:r>
            <w:r w:rsidRPr="007C45D0">
              <w:rPr>
                <w:sz w:val="22"/>
                <w:szCs w:val="22"/>
              </w:rPr>
              <w:t>klienty nízkoprahového zařízení pro děti a mládež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E8E9EA" w14:textId="1F3147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2E76D0B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132214" w14:textId="242EB2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3533ED9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3FBC487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BB7620" w14:textId="5F51D1B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67B329A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C73DCA" w14:textId="6070EFF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A4A52" w14:textId="139F46E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594DAA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71989A1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6E690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0C0BA57" w14:textId="7740D9A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9724C" w14:textId="55B762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62AD85" w14:textId="1CFA9F2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3E494C2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6EECEBC7" w:rsidR="006847E2" w:rsidRPr="00C50B27" w:rsidRDefault="00551F5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A1DC3" w14:textId="177634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0BD8CE7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FFE61D" w14:textId="7A0ACFF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2B01AB0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121E2F1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7CFFF74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063A4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CF78BC5" w14:textId="6B3096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B9B858" w14:textId="2E576E5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1CF26" w14:textId="664CE0C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65075B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651FBF1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8BD1CE" w14:textId="5F3DE8F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CC8E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B3B2BD" w14:textId="3CB6B23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4DC5EA3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53E6869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925997" w14:textId="1B40B8C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83DEAE" w14:textId="588C4E8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177402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79C3C4" w14:textId="1CFFABF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5FBAD1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4DF20CE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173DA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0A41AF0" w14:textId="1C1FE6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2BA961F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A6FA14" w14:textId="3D42184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535349C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6B072AF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60F2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4FFFB2" w14:textId="60F9C88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2BF13E8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817E4" w14:textId="5EA2F08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553147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6489B28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7070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BA6B35D" w14:textId="6F6D936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257E0A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03999" w14:textId="22A16A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23A240E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262DF30E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C1A58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3F71716" w14:textId="6FCF9F7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52C878D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EC3C7" w14:textId="14170932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6255E3F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5EFF770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F3A50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F0E59E0" w14:textId="2170060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0512130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E62C09" w14:textId="42745C9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3E2F950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74EB28" w14:textId="66EE88E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E19DA" w14:textId="759EC4B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2DBE390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0767A1F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200BFFF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C2BFD56" w14:textId="3889A0C8" w:rsidR="0063561C" w:rsidRPr="00F32D46" w:rsidRDefault="0063561C" w:rsidP="00F32D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3EA2CBC5" w14:textId="77777777" w:rsidR="0063561C" w:rsidRDefault="0063561C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výstižně napsaný abstrakt.</w:t>
            </w:r>
          </w:p>
          <w:p w14:paraId="06702467" w14:textId="225E592A" w:rsidR="0063561C" w:rsidRDefault="0063561C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Kvituji jasné zacílení teoretické části na klíčová témata.</w:t>
            </w:r>
          </w:p>
          <w:p w14:paraId="188F730E" w14:textId="3B327123" w:rsidR="00B23653" w:rsidRDefault="00B23653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Kapitoly teoretické části mají stručný úvod, naopak v poslední podkapitole je krátké přemostění do praktické části. To vše činí text plynulý a čtivý.</w:t>
            </w:r>
          </w:p>
          <w:p w14:paraId="192B28DA" w14:textId="1E396A8C" w:rsidR="00551F5F" w:rsidRDefault="00551F5F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grafické znázornění návaznosti otázek do rozhovoru</w:t>
            </w:r>
            <w:r w:rsidR="00CE6674">
              <w:rPr>
                <w:sz w:val="22"/>
                <w:szCs w:val="22"/>
              </w:rPr>
              <w:t xml:space="preserve"> s výzkumnými otázkami.</w:t>
            </w:r>
          </w:p>
          <w:p w14:paraId="4E9B13DE" w14:textId="7572A53F" w:rsidR="00B23653" w:rsidRDefault="00875AD0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Poměrně pečlivá analýza témat a podtémat.</w:t>
            </w:r>
          </w:p>
          <w:p w14:paraId="1731431C" w14:textId="77777777" w:rsidR="0063561C" w:rsidRDefault="0063561C" w:rsidP="008B15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7A5B0A62" w14:textId="3B631DE4" w:rsidR="0063561C" w:rsidRDefault="0063561C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Drobné formální nedostatky (</w:t>
            </w:r>
            <w:r w:rsidR="00551F5F">
              <w:rPr>
                <w:sz w:val="22"/>
                <w:szCs w:val="22"/>
              </w:rPr>
              <w:t xml:space="preserve">místy chybí zarovnání do bloku), </w:t>
            </w:r>
            <w:r w:rsidR="008B15BD">
              <w:rPr>
                <w:sz w:val="22"/>
                <w:szCs w:val="22"/>
              </w:rPr>
              <w:t xml:space="preserve">drobné </w:t>
            </w:r>
            <w:r w:rsidR="00551F5F">
              <w:rPr>
                <w:sz w:val="22"/>
                <w:szCs w:val="22"/>
              </w:rPr>
              <w:t xml:space="preserve">nedostatky v bibliografických údajích v seznamu literatury. </w:t>
            </w:r>
          </w:p>
          <w:p w14:paraId="57E84BC8" w14:textId="1F3986DF" w:rsidR="0063561C" w:rsidRDefault="00875AD0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podkapitole 3.8 (zpracování dat) autorka </w:t>
            </w:r>
            <w:r w:rsidR="001A4CF5">
              <w:rPr>
                <w:sz w:val="22"/>
                <w:szCs w:val="22"/>
              </w:rPr>
              <w:t>uvádí, že využije otevřené</w:t>
            </w:r>
            <w:r w:rsidR="009D5EF9">
              <w:rPr>
                <w:sz w:val="22"/>
                <w:szCs w:val="22"/>
              </w:rPr>
              <w:t xml:space="preserve"> a axiální kódování. To však</w:t>
            </w:r>
            <w:r>
              <w:rPr>
                <w:sz w:val="22"/>
                <w:szCs w:val="22"/>
              </w:rPr>
              <w:t xml:space="preserve"> míří k odlišnému met. </w:t>
            </w:r>
            <w:proofErr w:type="gramStart"/>
            <w:r>
              <w:rPr>
                <w:sz w:val="22"/>
                <w:szCs w:val="22"/>
              </w:rPr>
              <w:t>designu</w:t>
            </w:r>
            <w:proofErr w:type="gramEnd"/>
            <w:r>
              <w:rPr>
                <w:sz w:val="22"/>
                <w:szCs w:val="22"/>
              </w:rPr>
              <w:t xml:space="preserve">, než </w:t>
            </w:r>
            <w:r w:rsidR="009D5EF9">
              <w:rPr>
                <w:sz w:val="22"/>
                <w:szCs w:val="22"/>
              </w:rPr>
              <w:t xml:space="preserve"> k </w:t>
            </w:r>
            <w:r>
              <w:rPr>
                <w:sz w:val="22"/>
                <w:szCs w:val="22"/>
              </w:rPr>
              <w:t>tomu, který nakonec volí a který následuje (IPA).</w:t>
            </w:r>
          </w:p>
          <w:p w14:paraId="3984C420" w14:textId="7CF7D879" w:rsidR="00875AD0" w:rsidRDefault="00875AD0" w:rsidP="008B15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Dosti obecná doporučení do praxe.</w:t>
            </w:r>
          </w:p>
          <w:p w14:paraId="35D26D44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F20C03B" w14:textId="54A192AC" w:rsidR="00B411DB" w:rsidRPr="00C50B27" w:rsidRDefault="008B15BD" w:rsidP="008B15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Vyplynulo z dat nějak</w:t>
            </w:r>
            <w:r w:rsidR="009D5EF9">
              <w:rPr>
                <w:sz w:val="22"/>
                <w:szCs w:val="22"/>
              </w:rPr>
              <w:t>é</w:t>
            </w:r>
            <w:r>
              <w:rPr>
                <w:sz w:val="22"/>
                <w:szCs w:val="22"/>
              </w:rPr>
              <w:t xml:space="preserve"> konkrétní doporučení do oblasti nastavování/udržování hranic mezi sociálními pracovníky </w:t>
            </w:r>
            <w:r w:rsidR="009D5EF9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klienty NZDM?</w:t>
            </w:r>
            <w:bookmarkStart w:id="0" w:name="_GoBack"/>
            <w:bookmarkEnd w:id="0"/>
          </w:p>
          <w:p w14:paraId="26E81EAC" w14:textId="062737C0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53859E9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FE2AC0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35EF5DC4" w14:textId="08ACC80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4FF86E5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293A4BD" w14:textId="492FF5E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5728898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6BE588B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B15BD">
              <w:rPr>
                <w:sz w:val="22"/>
                <w:szCs w:val="22"/>
              </w:rPr>
              <w:t xml:space="preserve"> 15. 5. 2025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6DA8096F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DD8D7" w14:textId="77777777" w:rsidR="00760519" w:rsidRDefault="00760519">
      <w:r>
        <w:separator/>
      </w:r>
    </w:p>
  </w:endnote>
  <w:endnote w:type="continuationSeparator" w:id="0">
    <w:p w14:paraId="0D27EE3F" w14:textId="77777777" w:rsidR="00760519" w:rsidRDefault="00760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58B9F" w14:textId="77777777" w:rsidR="00760519" w:rsidRDefault="00760519">
      <w:r>
        <w:separator/>
      </w:r>
    </w:p>
  </w:footnote>
  <w:footnote w:type="continuationSeparator" w:id="0">
    <w:p w14:paraId="45CD4421" w14:textId="77777777" w:rsidR="00760519" w:rsidRDefault="00760519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E302444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1A4CF5"/>
    <w:rsid w:val="00362AB0"/>
    <w:rsid w:val="003F5DA2"/>
    <w:rsid w:val="0045244E"/>
    <w:rsid w:val="00512982"/>
    <w:rsid w:val="00514664"/>
    <w:rsid w:val="00526D47"/>
    <w:rsid w:val="00551F5F"/>
    <w:rsid w:val="0055255D"/>
    <w:rsid w:val="00595798"/>
    <w:rsid w:val="005C219A"/>
    <w:rsid w:val="0063561C"/>
    <w:rsid w:val="006847E2"/>
    <w:rsid w:val="00730C1A"/>
    <w:rsid w:val="00760519"/>
    <w:rsid w:val="007C45D0"/>
    <w:rsid w:val="00834807"/>
    <w:rsid w:val="00875AD0"/>
    <w:rsid w:val="008B15BD"/>
    <w:rsid w:val="009D5EF9"/>
    <w:rsid w:val="00B23653"/>
    <w:rsid w:val="00B411DB"/>
    <w:rsid w:val="00B8214A"/>
    <w:rsid w:val="00BA3203"/>
    <w:rsid w:val="00C03D7D"/>
    <w:rsid w:val="00C50B27"/>
    <w:rsid w:val="00CE6674"/>
    <w:rsid w:val="00D62416"/>
    <w:rsid w:val="00DC1BF5"/>
    <w:rsid w:val="00E709EA"/>
    <w:rsid w:val="00E87FCF"/>
    <w:rsid w:val="00F3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35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49DAC-8044-455E-A289-83FE4AF613F3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43</TotalTime>
  <Pages>1</Pages>
  <Words>333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7</cp:revision>
  <cp:lastPrinted>2012-04-25T08:21:00Z</cp:lastPrinted>
  <dcterms:created xsi:type="dcterms:W3CDTF">2025-05-07T08:54:00Z</dcterms:created>
  <dcterms:modified xsi:type="dcterms:W3CDTF">2025-05-18T15:09:00Z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