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BD43E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Andrea Holbová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BD43E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Hranice vztahu mezi sociálním pracovníkem a klienty nízkoprahového zařízení pro děti a mládež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:rsidR="006847E2" w:rsidRPr="00C50B27" w:rsidRDefault="00E97CB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Radana Kroutilová Nováková,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E97CB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BD43E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090408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090408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6E0B18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Default="0048228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Silné stránky:</w:t>
            </w:r>
          </w:p>
          <w:p w:rsidR="0051178E" w:rsidRDefault="0051178E" w:rsidP="00F22468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Rozdělení do dvou kapitol mi přijde nosné, i když vztahu a hranicím bych věnovala větší pozornost.</w:t>
            </w:r>
          </w:p>
          <w:p w:rsidR="0051178E" w:rsidRDefault="00F628FC" w:rsidP="00F22468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Zmínka o návrhu zákona o sociálních pracovnících.</w:t>
            </w:r>
          </w:p>
          <w:p w:rsidR="00D80CBE" w:rsidRDefault="00D80CBE" w:rsidP="00F22468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Homogenita vzorku.</w:t>
            </w:r>
          </w:p>
          <w:p w:rsidR="001C2E26" w:rsidRDefault="001C2E26" w:rsidP="00F22468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Snaha o návrat k výzkumným otázkám.</w:t>
            </w:r>
          </w:p>
          <w:p w:rsidR="00F628FC" w:rsidRDefault="00F628FC" w:rsidP="00362AB0">
            <w:pPr>
              <w:rPr>
                <w:sz w:val="22"/>
                <w:szCs w:val="22"/>
              </w:rPr>
            </w:pPr>
          </w:p>
          <w:p w:rsidR="00482289" w:rsidRPr="00D80CBE" w:rsidRDefault="00482289" w:rsidP="00D80C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Slabé stránky:</w:t>
            </w:r>
          </w:p>
          <w:p w:rsidR="00F628FC" w:rsidRDefault="00F628FC" w:rsidP="00F22468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Některé zdroje odborné literatury jsou staršího data.</w:t>
            </w:r>
          </w:p>
          <w:p w:rsidR="00482289" w:rsidRDefault="00482289" w:rsidP="00D80CBE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Činnosti služby </w:t>
            </w:r>
            <w:r w:rsidR="00B97F87">
              <w:rPr>
                <w:sz w:val="22"/>
                <w:szCs w:val="22"/>
              </w:rPr>
              <w:t>jsou popsány na str. 15,</w:t>
            </w:r>
            <w:r>
              <w:rPr>
                <w:sz w:val="22"/>
                <w:szCs w:val="22"/>
              </w:rPr>
              <w:t xml:space="preserve"> </w:t>
            </w:r>
            <w:r w:rsidR="00D80CBE">
              <w:rPr>
                <w:sz w:val="22"/>
                <w:szCs w:val="22"/>
              </w:rPr>
              <w:t>znovu</w:t>
            </w:r>
            <w:r>
              <w:rPr>
                <w:sz w:val="22"/>
                <w:szCs w:val="22"/>
              </w:rPr>
              <w:t xml:space="preserve"> na str. 17.</w:t>
            </w:r>
          </w:p>
          <w:p w:rsidR="00BA7198" w:rsidRDefault="00BA7198" w:rsidP="00F22468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Podkapitola o standardech kvality je obecná. </w:t>
            </w:r>
          </w:p>
          <w:p w:rsidR="00B97F87" w:rsidRDefault="00B97F87" w:rsidP="00F22468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 pojednání o hranicích mi chybí zmínka o Etickém kodexu sociálních pracovníků ČR.</w:t>
            </w:r>
          </w:p>
          <w:p w:rsidR="00B97F87" w:rsidRDefault="00D80CBE" w:rsidP="00D80CBE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Kontext některých informací: a</w:t>
            </w:r>
            <w:r w:rsidR="00B97F87">
              <w:rPr>
                <w:sz w:val="22"/>
                <w:szCs w:val="22"/>
              </w:rPr>
              <w:t>utorka zmiňuje Gruzínskou asociaci sociálních pracovníků, které</w:t>
            </w:r>
            <w:r>
              <w:rPr>
                <w:sz w:val="22"/>
                <w:szCs w:val="22"/>
              </w:rPr>
              <w:t xml:space="preserve"> poskytuje </w:t>
            </w:r>
            <w:r w:rsidR="00B97F87">
              <w:rPr>
                <w:sz w:val="22"/>
                <w:szCs w:val="22"/>
              </w:rPr>
              <w:t>zastřešení IFSW. O existenci Společnosti sociálních pracovníků ČR, která je také členem IFSW se však nezmiňuje.</w:t>
            </w:r>
          </w:p>
          <w:p w:rsidR="007B5C89" w:rsidRPr="001C2E26" w:rsidRDefault="00F22468" w:rsidP="001C2E26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Nebyl</w:t>
            </w:r>
            <w:r w:rsidR="00D80CBE">
              <w:rPr>
                <w:sz w:val="22"/>
                <w:szCs w:val="22"/>
              </w:rPr>
              <w:t>y</w:t>
            </w:r>
            <w:r>
              <w:rPr>
                <w:sz w:val="22"/>
                <w:szCs w:val="22"/>
              </w:rPr>
              <w:t xml:space="preserve"> </w:t>
            </w:r>
            <w:r w:rsidR="00D80CBE">
              <w:rPr>
                <w:sz w:val="22"/>
                <w:szCs w:val="22"/>
              </w:rPr>
              <w:t xml:space="preserve">dodrženy postupy pro </w:t>
            </w:r>
            <w:r>
              <w:rPr>
                <w:sz w:val="22"/>
                <w:szCs w:val="22"/>
              </w:rPr>
              <w:t>IPA.</w:t>
            </w:r>
            <w:r w:rsidR="001A68DB">
              <w:rPr>
                <w:sz w:val="22"/>
                <w:szCs w:val="22"/>
              </w:rPr>
              <w:t xml:space="preserve"> Autorka vynechala </w:t>
            </w:r>
            <w:r w:rsidR="001C2E26">
              <w:rPr>
                <w:sz w:val="22"/>
                <w:szCs w:val="22"/>
              </w:rPr>
              <w:t xml:space="preserve">fázi </w:t>
            </w:r>
            <w:r w:rsidR="001A68DB">
              <w:rPr>
                <w:sz w:val="22"/>
                <w:szCs w:val="22"/>
              </w:rPr>
              <w:t>analýz</w:t>
            </w:r>
            <w:r w:rsidR="001C2E26">
              <w:rPr>
                <w:sz w:val="22"/>
                <w:szCs w:val="22"/>
              </w:rPr>
              <w:t>y</w:t>
            </w:r>
            <w:r w:rsidR="001A68DB">
              <w:rPr>
                <w:sz w:val="22"/>
                <w:szCs w:val="22"/>
              </w:rPr>
              <w:t xml:space="preserve"> </w:t>
            </w:r>
            <w:r w:rsidR="001C2E26">
              <w:rPr>
                <w:sz w:val="22"/>
                <w:szCs w:val="22"/>
              </w:rPr>
              <w:t>„</w:t>
            </w:r>
            <w:r w:rsidR="001A68DB">
              <w:rPr>
                <w:sz w:val="22"/>
                <w:szCs w:val="22"/>
              </w:rPr>
              <w:t>případ po případu</w:t>
            </w:r>
            <w:r w:rsidR="001C2E26">
              <w:rPr>
                <w:sz w:val="22"/>
                <w:szCs w:val="22"/>
              </w:rPr>
              <w:t>“ a</w:t>
            </w:r>
            <w:r w:rsidR="001A68DB">
              <w:rPr>
                <w:sz w:val="22"/>
                <w:szCs w:val="22"/>
              </w:rPr>
              <w:t xml:space="preserve"> přistoupila rovnou k popisu společných témat.</w:t>
            </w:r>
            <w:r w:rsidR="006E0B18" w:rsidRPr="001C2E26">
              <w:rPr>
                <w:sz w:val="22"/>
                <w:szCs w:val="22"/>
              </w:rPr>
              <w:t xml:space="preserve"> </w:t>
            </w:r>
          </w:p>
          <w:p w:rsidR="007B5C89" w:rsidRPr="007B5C89" w:rsidRDefault="001C2E26" w:rsidP="00CF3418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Přímé citace informantů neústí vždy do výstižných témat.</w:t>
            </w:r>
          </w:p>
          <w:p w:rsidR="00F1326B" w:rsidRPr="001C2E26" w:rsidRDefault="00D80CBE" w:rsidP="001C2E26">
            <w:pPr>
              <w:pStyle w:val="Odstavecseseznamem"/>
              <w:rPr>
                <w:strike/>
                <w:sz w:val="22"/>
                <w:szCs w:val="22"/>
              </w:rPr>
            </w:pPr>
            <w:r>
              <w:rPr>
                <w:strike/>
                <w:sz w:val="22"/>
                <w:szCs w:val="22"/>
              </w:rPr>
              <w:t xml:space="preserve"> 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Default="00BA7198" w:rsidP="00BA7198">
            <w:pPr>
              <w:pStyle w:val="Odstavecseseznamem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Který ze standardů kvality má vazbu na hranice mezi pracovníkem a klientem?</w:t>
            </w:r>
          </w:p>
          <w:p w:rsidR="00B411DB" w:rsidRPr="001C2E26" w:rsidRDefault="001C2E26" w:rsidP="001C2E26">
            <w:pPr>
              <w:pStyle w:val="Odstavecseseznamem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Popište obecný analytický postup IPA.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090408">
              <w:rPr>
                <w:sz w:val="22"/>
                <w:szCs w:val="22"/>
              </w:rPr>
              <w:t xml:space="preserve"> 9. 5. 2025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090408">
              <w:rPr>
                <w:sz w:val="22"/>
                <w:szCs w:val="22"/>
              </w:rPr>
              <w:t xml:space="preserve"> Radana Kroutilová Nováková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7CB6" w:rsidRDefault="00E97CB6">
      <w:r>
        <w:separator/>
      </w:r>
    </w:p>
  </w:endnote>
  <w:endnote w:type="continuationSeparator" w:id="0">
    <w:p w:rsidR="00E97CB6" w:rsidRDefault="00E97C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7CB6" w:rsidRDefault="00E97CB6">
      <w:r>
        <w:separator/>
      </w:r>
    </w:p>
  </w:footnote>
  <w:footnote w:type="continuationSeparator" w:id="0">
    <w:p w:rsidR="00E97CB6" w:rsidRDefault="00E97CB6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F156E1"/>
    <w:multiLevelType w:val="hybridMultilevel"/>
    <w:tmpl w:val="521C954A"/>
    <w:lvl w:ilvl="0" w:tplc="FFA029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EF08FF"/>
    <w:multiLevelType w:val="hybridMultilevel"/>
    <w:tmpl w:val="9CB40D2E"/>
    <w:lvl w:ilvl="0" w:tplc="2244D5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43670A"/>
    <w:multiLevelType w:val="hybridMultilevel"/>
    <w:tmpl w:val="DE62FC2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A60DED"/>
    <w:multiLevelType w:val="hybridMultilevel"/>
    <w:tmpl w:val="570E08FC"/>
    <w:lvl w:ilvl="0" w:tplc="24A062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CB6"/>
    <w:rsid w:val="00090408"/>
    <w:rsid w:val="00154F27"/>
    <w:rsid w:val="001A68DB"/>
    <w:rsid w:val="001C2E26"/>
    <w:rsid w:val="0021256F"/>
    <w:rsid w:val="00362AB0"/>
    <w:rsid w:val="003F5DA2"/>
    <w:rsid w:val="00482289"/>
    <w:rsid w:val="0051178E"/>
    <w:rsid w:val="00512982"/>
    <w:rsid w:val="00526D47"/>
    <w:rsid w:val="0055255D"/>
    <w:rsid w:val="005C219A"/>
    <w:rsid w:val="006847E2"/>
    <w:rsid w:val="006D7187"/>
    <w:rsid w:val="006E0B18"/>
    <w:rsid w:val="007553A2"/>
    <w:rsid w:val="007B5C89"/>
    <w:rsid w:val="008614B3"/>
    <w:rsid w:val="009A27D5"/>
    <w:rsid w:val="00B411DB"/>
    <w:rsid w:val="00B97F87"/>
    <w:rsid w:val="00BA3203"/>
    <w:rsid w:val="00BA7198"/>
    <w:rsid w:val="00BD43E0"/>
    <w:rsid w:val="00C50B27"/>
    <w:rsid w:val="00CA7D64"/>
    <w:rsid w:val="00D05C79"/>
    <w:rsid w:val="00D80CBE"/>
    <w:rsid w:val="00DC1BF5"/>
    <w:rsid w:val="00E709EA"/>
    <w:rsid w:val="00E97CB6"/>
    <w:rsid w:val="00ED2FBE"/>
    <w:rsid w:val="00F1326B"/>
    <w:rsid w:val="00F22468"/>
    <w:rsid w:val="00F628FC"/>
    <w:rsid w:val="00FA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C64C8F"/>
  <w15:chartTrackingRefBased/>
  <w15:docId w15:val="{8AE4B873-6E49-4E1C-BFD7-317B29D8A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4822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outilova\Downloads\POSUDEK%20OPONENTA%20BAKAL&#193;&#344;SK&#201;%20PR&#193;CE_2022%20(2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BAKALÁŘSKÉ PRÁCE_2022 (2)</Template>
  <TotalTime>204</TotalTime>
  <Pages>2</Pages>
  <Words>335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Radana Kroutilová Nováková</dc:creator>
  <cp:keywords/>
  <cp:lastModifiedBy>Kroutilová Nováková Radana</cp:lastModifiedBy>
  <cp:revision>8</cp:revision>
  <cp:lastPrinted>2012-04-25T08:21:00Z</cp:lastPrinted>
  <dcterms:created xsi:type="dcterms:W3CDTF">2025-05-06T12:35:00Z</dcterms:created>
  <dcterms:modified xsi:type="dcterms:W3CDTF">2025-05-08T17:46:00Z</dcterms:modified>
</cp:coreProperties>
</file>