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6C06DDD1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01797A" w:rsidRPr="0001797A">
        <w:rPr>
          <w:rFonts w:asciiTheme="minorHAnsi" w:hAnsiTheme="minorHAnsi" w:cstheme="minorHAnsi"/>
          <w:sz w:val="22"/>
          <w:szCs w:val="22"/>
        </w:rPr>
        <w:t xml:space="preserve">Nicola </w:t>
      </w:r>
      <w:proofErr w:type="spellStart"/>
      <w:r w:rsidR="0001797A" w:rsidRPr="0001797A">
        <w:rPr>
          <w:rFonts w:asciiTheme="minorHAnsi" w:hAnsiTheme="minorHAnsi" w:cstheme="minorHAnsi"/>
          <w:sz w:val="22"/>
          <w:szCs w:val="22"/>
        </w:rPr>
        <w:t>Leśniaková</w:t>
      </w:r>
      <w:proofErr w:type="spellEnd"/>
    </w:p>
    <w:p w14:paraId="7BEB1D07" w14:textId="63D0FE9A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7F777D">
        <w:rPr>
          <w:rFonts w:asciiTheme="minorHAnsi" w:hAnsiTheme="minorHAnsi" w:cstheme="minorHAnsi"/>
          <w:sz w:val="22"/>
          <w:szCs w:val="22"/>
        </w:rPr>
        <w:t xml:space="preserve">Ing. Petra Barešová, BA (Hons.), </w:t>
      </w:r>
      <w:proofErr w:type="spellStart"/>
      <w:r w:rsidR="007F777D">
        <w:rPr>
          <w:rFonts w:asciiTheme="minorHAnsi" w:hAnsiTheme="minorHAnsi" w:cstheme="minorHAnsi"/>
          <w:sz w:val="22"/>
          <w:szCs w:val="22"/>
        </w:rPr>
        <w:t>MSc</w:t>
      </w:r>
      <w:proofErr w:type="spellEnd"/>
      <w:r w:rsidR="007F777D">
        <w:rPr>
          <w:rFonts w:asciiTheme="minorHAnsi" w:hAnsiTheme="minorHAnsi" w:cstheme="minorHAnsi"/>
          <w:sz w:val="22"/>
          <w:szCs w:val="22"/>
        </w:rPr>
        <w:t>., Ph.D.</w:t>
      </w:r>
    </w:p>
    <w:p w14:paraId="66D93186" w14:textId="77777777" w:rsidR="0001797A" w:rsidRDefault="00025BF3" w:rsidP="0001797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01797A" w:rsidRPr="0001797A">
        <w:rPr>
          <w:rFonts w:cstheme="minorHAnsi"/>
        </w:rPr>
        <w:t xml:space="preserve">Analýza marketingového mixu vybrané společnosti </w:t>
      </w:r>
    </w:p>
    <w:p w14:paraId="07FD52EA" w14:textId="31B0CDF0" w:rsidR="00025BF3" w:rsidRPr="009C322A" w:rsidRDefault="00025BF3" w:rsidP="0001797A">
      <w:pPr>
        <w:spacing w:after="120" w:line="240" w:lineRule="auto"/>
        <w:rPr>
          <w:rFonts w:cstheme="minorHAnsi"/>
        </w:rPr>
      </w:pPr>
      <w:proofErr w:type="spellStart"/>
      <w:r w:rsidRPr="009C322A">
        <w:rPr>
          <w:rFonts w:cstheme="minorHAnsi"/>
        </w:rPr>
        <w:t>Ak</w:t>
      </w:r>
      <w:proofErr w:type="spellEnd"/>
      <w:r w:rsidRPr="009C322A">
        <w:rPr>
          <w:rFonts w:cstheme="minorHAnsi"/>
        </w:rPr>
        <w:t xml:space="preserve">. rok: </w:t>
      </w:r>
      <w:sdt>
        <w:sdtPr>
          <w:rPr>
            <w:rFonts w:cstheme="minorHAnsi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7F777D">
            <w:rPr>
              <w:rFonts w:cstheme="minorHAnsi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71DE18D" w:rsidR="000E094A" w:rsidRDefault="00B95E5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4A368DD4" w:rsidR="000E094A" w:rsidRPr="000E094A" w:rsidRDefault="007F777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Studentka srozumitelně </w:t>
            </w:r>
            <w:r w:rsidR="00A35B35">
              <w:rPr>
                <w:rFonts w:cstheme="minorHAnsi"/>
              </w:rPr>
              <w:t xml:space="preserve">formulovala cíl práce a vhodně stanovila metody, které byly v práci použity. V rámci své BP práce studentka také realizovala primární výzkum, který následně vyhodnotila pomocí statistických metod. 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426E856" w:rsidR="000E094A" w:rsidRDefault="00BF29A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2110ECB2" w14:textId="77777777" w:rsidR="000E094A" w:rsidRDefault="000E094A" w:rsidP="0001797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B6448E2" w14:textId="2E5466E7" w:rsidR="00B95E50" w:rsidRDefault="00B95E50" w:rsidP="0001797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Teoretická část se zaměřuje na témata úzce související se zaměřením bakalářské práce, konkrétně na marketingový mix produktu (4P) a analýzy, které byly v práci dále využity. Pozitivně lze hodnotit i zařazení shrnutí teoretické části. V práci byly vhodně využity literární zdroje.</w:t>
            </w:r>
          </w:p>
          <w:p w14:paraId="7B260597" w14:textId="21552B21" w:rsidR="00B95E50" w:rsidRPr="000E094A" w:rsidRDefault="00B95E50" w:rsidP="0001797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C9B8DD0" w:rsidR="000E094A" w:rsidRDefault="00B95E5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627B5321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4FC258A" w14:textId="397B24FD" w:rsidR="000E094A" w:rsidRDefault="00B95E50" w:rsidP="00BF29A2">
            <w:pPr>
              <w:tabs>
                <w:tab w:val="right" w:pos="8789"/>
              </w:tabs>
              <w:jc w:val="both"/>
            </w:pPr>
            <w:r>
              <w:t xml:space="preserve">Analytická část plynule navazuje na část teoretickou. Studentka v úvodu představila vybranou společnost, provedla analýzu marketingového mixu a dále se věnovala PEST analýze a </w:t>
            </w:r>
            <w:proofErr w:type="spellStart"/>
            <w:r>
              <w:t>Porterově</w:t>
            </w:r>
            <w:proofErr w:type="spellEnd"/>
            <w:r>
              <w:t xml:space="preserve"> analýze pěti sil. Následuje vyhodnocení dotazníkového šetření, které bylo zpracováno jak pomocí přehledných grafů, tak i za využití statistických metod. Závěrem této části studentka správně sestavila SWOT analýzu. Celkově je analytická část zpracována systematicky a je dobře srozumitelná.</w:t>
            </w:r>
          </w:p>
          <w:p w14:paraId="303103B0" w14:textId="517307B9" w:rsidR="00B95E50" w:rsidRPr="000E094A" w:rsidRDefault="00B95E50" w:rsidP="00BF29A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BC7964C" w:rsidR="000E094A" w:rsidRDefault="00ED074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967E1AB" w14:textId="63A1E2D5" w:rsidR="00B95E50" w:rsidRPr="00ED074D" w:rsidRDefault="00B95E50" w:rsidP="00CD12C3">
            <w:pPr>
              <w:tabs>
                <w:tab w:val="right" w:pos="8789"/>
              </w:tabs>
              <w:jc w:val="both"/>
            </w:pPr>
            <w:r>
              <w:t xml:space="preserve">Návrhová část plynule navazuje na analytickou část a je zpracována přehledně a srozumitelně. Studentka se zaměřila na návrhy v oblasti produktu a propagace v rámci marketingového mixu. </w:t>
            </w:r>
            <w:r w:rsidR="00ED074D">
              <w:t xml:space="preserve">Nicméně by bylo vhodné je rozšířit o další složky marketingového mixu, aby byla práce z hlediska stanovených zásad zcela naplněna. </w:t>
            </w:r>
            <w:r>
              <w:t>Přesto návrhy, které studentka uvedla, jsou formulo</w:t>
            </w:r>
            <w:r w:rsidR="00ED074D">
              <w:t xml:space="preserve">vány srozumitelně. </w:t>
            </w: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6A400EA" w:rsidR="000E094A" w:rsidRDefault="0014462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333E60A7" w:rsidR="000E094A" w:rsidRPr="000E094A" w:rsidRDefault="00ED074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 formální stránce práce nemá výrazné nedostatky. 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0D68313" w:rsidR="009C7318" w:rsidRDefault="00ED074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5AEB25" w14:textId="77777777" w:rsidR="008B305C" w:rsidRDefault="008B305C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22C1E3AE" w14:textId="62FDEF84" w:rsidR="008B305C" w:rsidRDefault="00ED074D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Bakalářská práce je zaměřena na analýzu marketingového mixu ve vybrané společnosti. Jednotlivé části na sebe logicky navazují a jsou zpracovány srozumitelně a přehledně. V praktické části však studentka nezpracovala všechny složky marketingového mixu, což snižuje úroveň BP a není zcela naplněna stanovená zásada. </w:t>
            </w:r>
          </w:p>
          <w:p w14:paraId="0AD71C89" w14:textId="77777777" w:rsidR="008B305C" w:rsidRDefault="008B305C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FC68188" w14:textId="77DE6D4F" w:rsidR="008B305C" w:rsidRPr="000E094A" w:rsidRDefault="008B305C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40B50B8B" w:rsidR="009C7318" w:rsidRDefault="00ED074D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Dopracujte návrhy marketingového mixu zaměřené na další jeho složky. 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BE26618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ED074D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ED074D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960AE1C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ED074D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14D048" w14:textId="77777777" w:rsidR="004909A1" w:rsidRDefault="004909A1" w:rsidP="00A40E93">
      <w:pPr>
        <w:spacing w:after="0" w:line="240" w:lineRule="auto"/>
      </w:pPr>
      <w:r>
        <w:separator/>
      </w:r>
    </w:p>
  </w:endnote>
  <w:endnote w:type="continuationSeparator" w:id="0">
    <w:p w14:paraId="1CFF2282" w14:textId="77777777" w:rsidR="004909A1" w:rsidRDefault="004909A1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27C98E" w14:textId="77777777" w:rsidR="004909A1" w:rsidRDefault="004909A1" w:rsidP="00A40E93">
      <w:pPr>
        <w:spacing w:after="0" w:line="240" w:lineRule="auto"/>
      </w:pPr>
      <w:r>
        <w:separator/>
      </w:r>
    </w:p>
  </w:footnote>
  <w:footnote w:type="continuationSeparator" w:id="0">
    <w:p w14:paraId="52DA1778" w14:textId="77777777" w:rsidR="004909A1" w:rsidRDefault="004909A1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797A"/>
    <w:rsid w:val="00025BF3"/>
    <w:rsid w:val="000D43A0"/>
    <w:rsid w:val="000E094A"/>
    <w:rsid w:val="00112356"/>
    <w:rsid w:val="00142E5B"/>
    <w:rsid w:val="00144628"/>
    <w:rsid w:val="0024258E"/>
    <w:rsid w:val="0029651C"/>
    <w:rsid w:val="002D2D8D"/>
    <w:rsid w:val="0033683F"/>
    <w:rsid w:val="003A57C9"/>
    <w:rsid w:val="004909A1"/>
    <w:rsid w:val="004D378C"/>
    <w:rsid w:val="00504EA7"/>
    <w:rsid w:val="005A3B4A"/>
    <w:rsid w:val="005C4ACA"/>
    <w:rsid w:val="0067082B"/>
    <w:rsid w:val="00694399"/>
    <w:rsid w:val="0073639B"/>
    <w:rsid w:val="007553A6"/>
    <w:rsid w:val="00791628"/>
    <w:rsid w:val="007A023C"/>
    <w:rsid w:val="007F1BC8"/>
    <w:rsid w:val="007F777D"/>
    <w:rsid w:val="0085398A"/>
    <w:rsid w:val="008B305C"/>
    <w:rsid w:val="008B781B"/>
    <w:rsid w:val="008E2F18"/>
    <w:rsid w:val="00974EA2"/>
    <w:rsid w:val="00987B93"/>
    <w:rsid w:val="009C322A"/>
    <w:rsid w:val="009C7318"/>
    <w:rsid w:val="00A35B35"/>
    <w:rsid w:val="00A40E93"/>
    <w:rsid w:val="00A7527E"/>
    <w:rsid w:val="00B14451"/>
    <w:rsid w:val="00B95E50"/>
    <w:rsid w:val="00BA16DD"/>
    <w:rsid w:val="00BF29A2"/>
    <w:rsid w:val="00C27492"/>
    <w:rsid w:val="00CA34A9"/>
    <w:rsid w:val="00CD12C3"/>
    <w:rsid w:val="00CE55BD"/>
    <w:rsid w:val="00D03B87"/>
    <w:rsid w:val="00DC7D52"/>
    <w:rsid w:val="00E22423"/>
    <w:rsid w:val="00E309D2"/>
    <w:rsid w:val="00E7633F"/>
    <w:rsid w:val="00ED074D"/>
    <w:rsid w:val="00EE36F0"/>
    <w:rsid w:val="00EF1720"/>
    <w:rsid w:val="00F2583B"/>
    <w:rsid w:val="00F42BA7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6A2149"/>
    <w:rsid w:val="00986CC7"/>
    <w:rsid w:val="00A7255F"/>
    <w:rsid w:val="00DB3D20"/>
    <w:rsid w:val="00E761BF"/>
    <w:rsid w:val="00EE36F0"/>
    <w:rsid w:val="00F6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0c7a808-c904-42d4-8afe-1107c29a720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84A81DD2678449A2506AE0936907E2" ma:contentTypeVersion="15" ma:contentTypeDescription="Vytvoří nový dokument" ma:contentTypeScope="" ma:versionID="5a8920887a7d7729d0506dfcb41a6aef">
  <xsd:schema xmlns:xsd="http://www.w3.org/2001/XMLSchema" xmlns:xs="http://www.w3.org/2001/XMLSchema" xmlns:p="http://schemas.microsoft.com/office/2006/metadata/properties" xmlns:ns3="e33aaaec-5232-4a05-b409-f48df991c437" xmlns:ns4="10c7a808-c904-42d4-8afe-1107c29a7207" targetNamespace="http://schemas.microsoft.com/office/2006/metadata/properties" ma:root="true" ma:fieldsID="b69456e372451386b2400e4d82a35778" ns3:_="" ns4:_="">
    <xsd:import namespace="e33aaaec-5232-4a05-b409-f48df991c437"/>
    <xsd:import namespace="10c7a808-c904-42d4-8afe-1107c29a720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3aaaec-5232-4a05-b409-f48df991c43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7a808-c904-42d4-8afe-1107c29a72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2006/metadata/properties"/>
    <ds:schemaRef ds:uri="e33aaaec-5232-4a05-b409-f48df991c437"/>
    <ds:schemaRef ds:uri="10c7a808-c904-42d4-8afe-1107c29a7207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915DDF-5B7E-433D-B298-A8C529F94F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3aaaec-5232-4a05-b409-f48df991c437"/>
    <ds:schemaRef ds:uri="10c7a808-c904-42d4-8afe-1107c29a72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589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Petra Barešová</cp:lastModifiedBy>
  <cp:revision>2</cp:revision>
  <cp:lastPrinted>2025-05-30T09:27:00Z</cp:lastPrinted>
  <dcterms:created xsi:type="dcterms:W3CDTF">2025-06-02T13:17:00Z</dcterms:created>
  <dcterms:modified xsi:type="dcterms:W3CDTF">2025-06-02T13:17:00Z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0x010100F884A81DD2678449A2506AE0936907E2</vt:lpwstr>
  </property>
</Properties>
</file>