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DD45FE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7085B">
        <w:rPr>
          <w:rFonts w:asciiTheme="minorHAnsi" w:hAnsiTheme="minorHAnsi" w:cstheme="minorHAnsi"/>
          <w:sz w:val="22"/>
          <w:szCs w:val="22"/>
        </w:rPr>
        <w:t>Anita Daňková</w:t>
      </w:r>
    </w:p>
    <w:p w14:paraId="01DAD7B2" w14:textId="1BE2BDE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7085B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43917A2A" w14:textId="6BA03E83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D6A0B" w:rsidRPr="005D6A0B">
        <w:rPr>
          <w:rFonts w:cstheme="minorHAnsi"/>
        </w:rPr>
        <w:t>Analýza online marketingové komunikace vybraného e-shopu</w:t>
      </w:r>
    </w:p>
    <w:p w14:paraId="3F08876F" w14:textId="5A8BB63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D6A0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4BBE27" w:rsidR="000E094A" w:rsidRDefault="00D924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5B691DDB" w:rsidR="000E094A" w:rsidRDefault="001033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033F4">
              <w:rPr>
                <w:rFonts w:cstheme="minorHAnsi"/>
              </w:rPr>
              <w:t xml:space="preserve">Cíle práce jsou v úvodu jasně vymezeny a jsou v souladu s tématem zaměřeným na analýzu </w:t>
            </w:r>
            <w:r w:rsidR="008110AE">
              <w:rPr>
                <w:rFonts w:cstheme="minorHAnsi"/>
              </w:rPr>
              <w:t>online marketingové komunikace zvoleného e</w:t>
            </w:r>
            <w:r w:rsidR="00AF21E2">
              <w:rPr>
                <w:rFonts w:cstheme="minorHAnsi"/>
              </w:rPr>
              <w:t>-</w:t>
            </w:r>
            <w:r w:rsidR="008110AE">
              <w:rPr>
                <w:rFonts w:cstheme="minorHAnsi"/>
              </w:rPr>
              <w:t>shopu</w:t>
            </w:r>
            <w:r w:rsidRPr="001033F4">
              <w:rPr>
                <w:rFonts w:cstheme="minorHAnsi"/>
              </w:rPr>
              <w:t xml:space="preserve">. Hlavní cíl i dílčí cíle korespondují s praktickým zaměřením práce. Byly využity relevantní metody – především </w:t>
            </w:r>
            <w:r w:rsidR="004D66CB">
              <w:rPr>
                <w:rFonts w:cstheme="minorHAnsi"/>
              </w:rPr>
              <w:t>analýza online marketingové komunikace</w:t>
            </w:r>
            <w:r w:rsidR="008A74AD">
              <w:rPr>
                <w:rFonts w:cstheme="minorHAnsi"/>
              </w:rPr>
              <w:t xml:space="preserve"> a srovnání konkurenčních e-shopů v dané oblasti</w:t>
            </w:r>
            <w:r w:rsidR="0059398C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4E06114" w:rsidR="000E094A" w:rsidRDefault="006322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66E15AB0" w14:textId="77777777" w:rsidR="001033F4" w:rsidRDefault="001033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11D50D00" w:rsidR="008B781B" w:rsidRPr="000E094A" w:rsidRDefault="00340C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z </w:t>
            </w:r>
            <w:r w:rsidR="00A77454" w:rsidRPr="00A77454">
              <w:rPr>
                <w:rFonts w:cstheme="minorHAnsi"/>
              </w:rPr>
              <w:t>dostatečné</w:t>
            </w:r>
            <w:r>
              <w:rPr>
                <w:rFonts w:cstheme="minorHAnsi"/>
              </w:rPr>
              <w:t>ho</w:t>
            </w:r>
            <w:r w:rsidR="00A77454" w:rsidRPr="00A77454">
              <w:rPr>
                <w:rFonts w:cstheme="minorHAnsi"/>
              </w:rPr>
              <w:t xml:space="preserve"> množství odborné literatury jak českého, tak zahraničního původu.</w:t>
            </w:r>
            <w:r w:rsidR="003B79B3">
              <w:rPr>
                <w:rFonts w:cstheme="minorHAnsi"/>
              </w:rPr>
              <w:t xml:space="preserve"> </w:t>
            </w:r>
            <w:r w:rsidR="003B79B3" w:rsidRPr="003B79B3">
              <w:rPr>
                <w:rFonts w:cstheme="minorHAnsi"/>
              </w:rPr>
              <w:t>Text je přehledný a dobře strukturovaný. Autorka jednotlivé části propojuje logicky a snaží se o návaznost na praktickou část.</w:t>
            </w:r>
            <w:r w:rsidR="00A77454" w:rsidRPr="00A77454">
              <w:rPr>
                <w:rFonts w:cstheme="minorHAnsi"/>
              </w:rPr>
              <w:t xml:space="preserve"> Autorka zpracovala klíčová témata – </w:t>
            </w:r>
            <w:r w:rsidR="00BE2D29">
              <w:rPr>
                <w:rFonts w:cstheme="minorHAnsi"/>
              </w:rPr>
              <w:t>marketingový mix se zaměřením na online marketingovou komunikaci</w:t>
            </w:r>
            <w:r w:rsidR="00A77454" w:rsidRPr="00A7745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003E05">
              <w:rPr>
                <w:rFonts w:cstheme="minorHAnsi"/>
              </w:rPr>
              <w:t>V</w:t>
            </w:r>
            <w:r w:rsidR="00003E05" w:rsidRPr="00003E05">
              <w:rPr>
                <w:rFonts w:cstheme="minorHAnsi"/>
              </w:rPr>
              <w:t>ysoké zastoupení jednoho zdroje</w:t>
            </w:r>
            <w:r w:rsidR="00003E05">
              <w:rPr>
                <w:rFonts w:cstheme="minorHAnsi"/>
              </w:rPr>
              <w:t xml:space="preserve"> (Burešová, 2022) </w:t>
            </w:r>
            <w:r>
              <w:rPr>
                <w:rFonts w:cstheme="minorHAnsi"/>
              </w:rPr>
              <w:t xml:space="preserve">ovšem </w:t>
            </w:r>
            <w:r w:rsidR="00003E05" w:rsidRPr="00003E05">
              <w:rPr>
                <w:rFonts w:cstheme="minorHAnsi"/>
              </w:rPr>
              <w:t xml:space="preserve">naznačuje nízkou pestrost literární rešerše. Autorka se výrazně opírala o jediný titul, </w:t>
            </w:r>
            <w:r w:rsidR="00BE307C">
              <w:rPr>
                <w:rFonts w:cstheme="minorHAnsi"/>
              </w:rPr>
              <w:t>to</w:t>
            </w:r>
            <w:r w:rsidR="00003E05" w:rsidRPr="00003E05">
              <w:rPr>
                <w:rFonts w:cstheme="minorHAnsi"/>
              </w:rPr>
              <w:t xml:space="preserve"> </w:t>
            </w:r>
            <w:r w:rsidR="00003E05">
              <w:rPr>
                <w:rFonts w:cstheme="minorHAnsi"/>
              </w:rPr>
              <w:t xml:space="preserve">bohužel </w:t>
            </w:r>
            <w:r w:rsidR="00003E05" w:rsidRPr="00003E05">
              <w:rPr>
                <w:rFonts w:cstheme="minorHAnsi"/>
              </w:rPr>
              <w:t xml:space="preserve">omezuje </w:t>
            </w:r>
            <w:r w:rsidR="00003E05">
              <w:rPr>
                <w:rFonts w:cstheme="minorHAnsi"/>
              </w:rPr>
              <w:t>širší pohled</w:t>
            </w:r>
            <w:r w:rsidR="00003E05" w:rsidRPr="00003E05">
              <w:rPr>
                <w:rFonts w:cstheme="minorHAnsi"/>
              </w:rPr>
              <w:t xml:space="preserve"> a snižuje </w:t>
            </w:r>
            <w:r w:rsidR="00003E05">
              <w:rPr>
                <w:rFonts w:cstheme="minorHAnsi"/>
              </w:rPr>
              <w:t xml:space="preserve">tak </w:t>
            </w:r>
            <w:r w:rsidR="00003E05" w:rsidRPr="00003E05">
              <w:rPr>
                <w:rFonts w:cstheme="minorHAnsi"/>
              </w:rPr>
              <w:t>kritickou rovinu teoretické části</w:t>
            </w:r>
            <w:r w:rsidR="00003E05">
              <w:rPr>
                <w:rFonts w:cstheme="minorHAnsi"/>
              </w:rPr>
              <w:t xml:space="preserve">, což je má jediná výtka k jinak dobře zpracované teoretické části. </w:t>
            </w:r>
            <w:r w:rsidR="00632258" w:rsidRPr="00632258">
              <w:rPr>
                <w:rFonts w:cstheme="minorHAnsi"/>
              </w:rPr>
              <w:t>Citace jsou uvedeny v souladu s požadovanou normou</w:t>
            </w:r>
            <w:r w:rsidR="0063225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1169E0" w:rsidR="000E094A" w:rsidRDefault="003971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CED2E22" w:rsidR="000E094A" w:rsidRPr="000E094A" w:rsidRDefault="005C5E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C5E5C">
              <w:rPr>
                <w:rFonts w:cstheme="minorHAnsi"/>
              </w:rPr>
              <w:t xml:space="preserve">Praktická – analytická část práce je zpracována kvalitně, navazuje na teoretický rámec a odpovídá stanoveným cílům práce. Autorka představuje vybraný e-shop Krowka.cz, analyzuje jeho návštěvnost, marketingový mix a online komunikační aktivity na základě reálných interních dat a sekundárních zdrojů. Kladně hodnotím využití údajů ze systému </w:t>
            </w:r>
            <w:proofErr w:type="gramStart"/>
            <w:r w:rsidRPr="005C5E5C">
              <w:rPr>
                <w:rFonts w:cstheme="minorHAnsi"/>
              </w:rPr>
              <w:t>Eshop</w:t>
            </w:r>
            <w:proofErr w:type="gramEnd"/>
            <w:r w:rsidRPr="005C5E5C">
              <w:rPr>
                <w:rFonts w:cstheme="minorHAnsi"/>
              </w:rPr>
              <w:t>-rychle</w:t>
            </w:r>
            <w:r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CDA0006" w:rsidR="000E094A" w:rsidRDefault="006A24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509B692" w:rsidR="000E094A" w:rsidRPr="000E094A" w:rsidRDefault="00A214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21461">
              <w:rPr>
                <w:rFonts w:cstheme="minorHAnsi"/>
              </w:rPr>
              <w:t xml:space="preserve">Návrhová část práce přináší deset konkrétních doporučení pro zlepšení online marketingové komunikace analyzovaného e-shopu. Tato doporučení přímo reagují na zjištěné slabé stránky a rozvíjejí silné stránky identifikované v analytické části. Autorka se věnuje návrhům jako rozšíření dopravy a platebních metod, využití </w:t>
            </w:r>
            <w:proofErr w:type="spellStart"/>
            <w:r w:rsidRPr="00A21461">
              <w:rPr>
                <w:rFonts w:cstheme="minorHAnsi"/>
              </w:rPr>
              <w:t>affiliate</w:t>
            </w:r>
            <w:proofErr w:type="spellEnd"/>
            <w:r w:rsidRPr="00A21461">
              <w:rPr>
                <w:rFonts w:cstheme="minorHAnsi"/>
              </w:rPr>
              <w:t xml:space="preserve"> marketingu, </w:t>
            </w:r>
            <w:r w:rsidR="00001639">
              <w:rPr>
                <w:rFonts w:cstheme="minorHAnsi"/>
              </w:rPr>
              <w:t xml:space="preserve">využití mikro </w:t>
            </w:r>
            <w:proofErr w:type="spellStart"/>
            <w:r w:rsidR="00001639">
              <w:rPr>
                <w:rFonts w:cstheme="minorHAnsi"/>
              </w:rPr>
              <w:t>influencerů</w:t>
            </w:r>
            <w:proofErr w:type="spellEnd"/>
            <w:r w:rsidR="00001639">
              <w:rPr>
                <w:rFonts w:cstheme="minorHAnsi"/>
              </w:rPr>
              <w:t xml:space="preserve">, </w:t>
            </w:r>
            <w:r w:rsidRPr="00A21461">
              <w:rPr>
                <w:rFonts w:cstheme="minorHAnsi"/>
              </w:rPr>
              <w:t>implementace věrnostního programu nebo větší aktivita na sociálních sítích.</w:t>
            </w:r>
            <w:r w:rsidR="00A27EF6">
              <w:rPr>
                <w:rFonts w:cstheme="minorHAnsi"/>
              </w:rPr>
              <w:t xml:space="preserve"> </w:t>
            </w:r>
            <w:r w:rsidR="00A27EF6" w:rsidRPr="00A27EF6">
              <w:rPr>
                <w:rFonts w:cstheme="minorHAnsi"/>
              </w:rPr>
              <w:t xml:space="preserve">Kladně hodnotím strukturované zpracování každého návrhu včetně časového a nákladového zhodnocení. </w:t>
            </w:r>
            <w:r w:rsidR="00FC0915">
              <w:rPr>
                <w:rFonts w:cstheme="minorHAnsi"/>
              </w:rPr>
              <w:t>N</w:t>
            </w:r>
            <w:r w:rsidR="00A27EF6" w:rsidRPr="00A27EF6">
              <w:rPr>
                <w:rFonts w:cstheme="minorHAnsi"/>
              </w:rPr>
              <w:t>ěkteré návrhy působí spíše popisně a chybí jim hlubší analytické zdůvodnění či kvantifikace očekávaného přínosu</w:t>
            </w:r>
            <w:r w:rsidR="00A27EF6">
              <w:rPr>
                <w:rFonts w:cstheme="minorHAnsi"/>
              </w:rPr>
              <w:t xml:space="preserve">, což ovšem u bakalářské práce není </w:t>
            </w:r>
            <w:r w:rsidR="004B1D29">
              <w:rPr>
                <w:rFonts w:cstheme="minorHAnsi"/>
              </w:rPr>
              <w:t>podstatn</w:t>
            </w:r>
            <w:r w:rsidR="00FC0915">
              <w:rPr>
                <w:rFonts w:cstheme="minorHAnsi"/>
              </w:rPr>
              <w:t>é. Uvádím je to jen jako možnost dalšího rozšíření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48A1562" w:rsidR="000E094A" w:rsidRDefault="00D924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193B1A9" w:rsidR="000E094A" w:rsidRPr="000E094A" w:rsidRDefault="000705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05F8">
              <w:rPr>
                <w:rFonts w:cstheme="minorHAnsi"/>
              </w:rPr>
              <w:t xml:space="preserve">Práce je po jazykové i grafické stránce zpracována </w:t>
            </w:r>
            <w:r>
              <w:rPr>
                <w:rFonts w:cstheme="minorHAnsi"/>
              </w:rPr>
              <w:t>kvalitně</w:t>
            </w:r>
            <w:r w:rsidRPr="000705F8">
              <w:rPr>
                <w:rFonts w:cstheme="minorHAnsi"/>
              </w:rPr>
              <w:t xml:space="preserve">. Text je logicky strukturován, terminologie je použita správně. Citace i seznam literatury odpovídají normám. Grafy a tabulky jsou přehledné a vhodně doplňují text. Práce neobsahuje </w:t>
            </w:r>
            <w:r>
              <w:rPr>
                <w:rFonts w:cstheme="minorHAnsi"/>
              </w:rPr>
              <w:t xml:space="preserve">žádné </w:t>
            </w:r>
            <w:r w:rsidRPr="000705F8">
              <w:rPr>
                <w:rFonts w:cstheme="minorHAnsi"/>
              </w:rPr>
              <w:t>zásadní jazykové ani stylistické chyby.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5DD0E5" w:rsidR="009C7318" w:rsidRDefault="00D924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715EEE2F" w:rsidR="009D67D5" w:rsidRPr="000E094A" w:rsidRDefault="0012432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124321">
              <w:rPr>
                <w:rFonts w:cstheme="minorHAnsi"/>
              </w:rPr>
              <w:t>Práce splňuje všechny požadavky kladené na bakalářskou práci a vykazuje velmi dobrou úroveň jak po obsahové, tak formální stránce.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5E2584B" w:rsidR="009C7318" w:rsidRDefault="00D507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50768">
        <w:rPr>
          <w:rFonts w:cstheme="minorHAnsi"/>
        </w:rPr>
        <w:t>Který z navržených nástrojů pro zlepšení online komunikace považujete za nejefektivnější a proč? Měla by firma s jeho implementací začít jako první?</w:t>
      </w:r>
    </w:p>
    <w:p w14:paraId="55DA52BC" w14:textId="76352332" w:rsidR="005C4ACA" w:rsidRDefault="00D9247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9247D">
        <w:rPr>
          <w:rFonts w:cstheme="minorHAnsi"/>
        </w:rPr>
        <w:t xml:space="preserve">Na </w:t>
      </w:r>
      <w:proofErr w:type="gramStart"/>
      <w:r w:rsidRPr="00D9247D">
        <w:rPr>
          <w:rFonts w:cstheme="minorHAnsi"/>
        </w:rPr>
        <w:t>základě</w:t>
      </w:r>
      <w:proofErr w:type="gramEnd"/>
      <w:r w:rsidRPr="00D9247D">
        <w:rPr>
          <w:rFonts w:cstheme="minorHAnsi"/>
        </w:rPr>
        <w:t xml:space="preserve"> čeho jste zvolila právě e-shop Krowka.cz jako předmět Vaší analýzy? Jedná se o reprezentativní subjekt v daném segmentu?</w:t>
      </w:r>
    </w:p>
    <w:p w14:paraId="1991DEDB" w14:textId="0DDE9F5A" w:rsidR="005C4ACA" w:rsidRPr="005C4ACA" w:rsidRDefault="00D9247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9247D">
        <w:rPr>
          <w:rFonts w:cstheme="minorHAnsi"/>
        </w:rPr>
        <w:t>Jaké klíčové rozdíly jste zaznamenala mezi marketingovou komunikací e-shopu Krowka.cz a jeho konkurenty?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6563144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9247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9247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EDE493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9247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C1CAAE4" w14:textId="3971510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9247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639"/>
    <w:rsid w:val="00003E05"/>
    <w:rsid w:val="00037B1A"/>
    <w:rsid w:val="000705F8"/>
    <w:rsid w:val="000E094A"/>
    <w:rsid w:val="001033F4"/>
    <w:rsid w:val="00124321"/>
    <w:rsid w:val="00173FE7"/>
    <w:rsid w:val="001900AB"/>
    <w:rsid w:val="0024258E"/>
    <w:rsid w:val="0029651C"/>
    <w:rsid w:val="00340CD6"/>
    <w:rsid w:val="00397161"/>
    <w:rsid w:val="003B79B3"/>
    <w:rsid w:val="004B1D29"/>
    <w:rsid w:val="004D378C"/>
    <w:rsid w:val="004D66CB"/>
    <w:rsid w:val="0059398C"/>
    <w:rsid w:val="005C4ACA"/>
    <w:rsid w:val="005C5E5C"/>
    <w:rsid w:val="005D6A0B"/>
    <w:rsid w:val="00632258"/>
    <w:rsid w:val="0067082B"/>
    <w:rsid w:val="00694399"/>
    <w:rsid w:val="006A24DD"/>
    <w:rsid w:val="00734537"/>
    <w:rsid w:val="0073639B"/>
    <w:rsid w:val="007553A6"/>
    <w:rsid w:val="008110AE"/>
    <w:rsid w:val="0085398A"/>
    <w:rsid w:val="008A74AD"/>
    <w:rsid w:val="008B781B"/>
    <w:rsid w:val="008E2072"/>
    <w:rsid w:val="00974EA2"/>
    <w:rsid w:val="00987B93"/>
    <w:rsid w:val="00992AFB"/>
    <w:rsid w:val="00995C21"/>
    <w:rsid w:val="009C322A"/>
    <w:rsid w:val="009C7318"/>
    <w:rsid w:val="009D67D5"/>
    <w:rsid w:val="00A21461"/>
    <w:rsid w:val="00A27EF6"/>
    <w:rsid w:val="00A40E93"/>
    <w:rsid w:val="00A7527E"/>
    <w:rsid w:val="00A77454"/>
    <w:rsid w:val="00AC1ADA"/>
    <w:rsid w:val="00AF21E2"/>
    <w:rsid w:val="00B14451"/>
    <w:rsid w:val="00BA16DD"/>
    <w:rsid w:val="00BE2D29"/>
    <w:rsid w:val="00BE307C"/>
    <w:rsid w:val="00CA34A9"/>
    <w:rsid w:val="00CD12C3"/>
    <w:rsid w:val="00D50768"/>
    <w:rsid w:val="00D90835"/>
    <w:rsid w:val="00D9247D"/>
    <w:rsid w:val="00DC7D52"/>
    <w:rsid w:val="00E22423"/>
    <w:rsid w:val="00EF1720"/>
    <w:rsid w:val="00F7085B"/>
    <w:rsid w:val="00F92059"/>
    <w:rsid w:val="00FC091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772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31</cp:revision>
  <cp:lastPrinted>2022-03-14T11:55:00Z</cp:lastPrinted>
  <dcterms:created xsi:type="dcterms:W3CDTF">2025-05-30T07:52:00Z</dcterms:created>
  <dcterms:modified xsi:type="dcterms:W3CDTF">2025-05-30T11:43:00Z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