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779E35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73BCD">
        <w:rPr>
          <w:rFonts w:asciiTheme="minorHAnsi" w:hAnsiTheme="minorHAnsi" w:cstheme="minorHAnsi"/>
          <w:sz w:val="22"/>
          <w:szCs w:val="22"/>
        </w:rPr>
        <w:t xml:space="preserve">Karolína </w:t>
      </w:r>
      <w:proofErr w:type="spellStart"/>
      <w:r w:rsidR="00E73BCD">
        <w:rPr>
          <w:rFonts w:asciiTheme="minorHAnsi" w:hAnsiTheme="minorHAnsi" w:cstheme="minorHAnsi"/>
          <w:sz w:val="22"/>
          <w:szCs w:val="22"/>
        </w:rPr>
        <w:t>Bumbalová</w:t>
      </w:r>
      <w:proofErr w:type="spellEnd"/>
    </w:p>
    <w:p w14:paraId="7BEB1D07" w14:textId="78A6114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73BCD">
        <w:rPr>
          <w:rFonts w:asciiTheme="minorHAnsi" w:hAnsiTheme="minorHAnsi" w:cstheme="minorHAnsi"/>
          <w:sz w:val="22"/>
          <w:szCs w:val="22"/>
        </w:rPr>
        <w:t>Ing. Monika Horáková, Ph.D.</w:t>
      </w:r>
    </w:p>
    <w:p w14:paraId="05C5954D" w14:textId="06EAD0DF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73BCD">
        <w:rPr>
          <w:rFonts w:cstheme="minorHAnsi"/>
        </w:rPr>
        <w:t>Analýza marketingové komunikace vybrané společnosti</w:t>
      </w:r>
    </w:p>
    <w:p w14:paraId="07FD52EA" w14:textId="4E025A6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73BC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E73BCD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FB7B0D" w:rsidR="000E094A" w:rsidRDefault="008C4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45C572F4" w:rsidR="000E094A" w:rsidRPr="000E094A" w:rsidRDefault="00DA52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Stanovené cíle, pracovní hypotézy a vybrané analytické nástroje jsou vhodně zvoleny pro naplnění hlavního cíle BP.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8DA141C" w:rsidR="000E094A" w:rsidRDefault="00DA52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5A3FE0D" w14:textId="324EA14D" w:rsidR="00987B93" w:rsidRDefault="00DA52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z dostatečného množství domácích i zahraničních zdrojů. </w:t>
            </w:r>
            <w:r w:rsidR="00C21132">
              <w:rPr>
                <w:rFonts w:cstheme="minorHAnsi"/>
              </w:rPr>
              <w:t xml:space="preserve">Tato část BP se krásně čte a lze snad pochopit </w:t>
            </w:r>
            <w:r>
              <w:rPr>
                <w:rFonts w:cstheme="minorHAnsi"/>
              </w:rPr>
              <w:t>základní části marketingu, marketingového komunikačního mixu a analytických metod. Je to vhodně sepsaná část jako východisko pro zpracování praktické části.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E540E0A" w:rsidR="000E094A" w:rsidRDefault="00C2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550A9746" w14:textId="67D5CA53" w:rsidR="00411A35" w:rsidRDefault="0058468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</w:t>
            </w:r>
            <w:r w:rsidR="001E279B">
              <w:rPr>
                <w:rFonts w:cstheme="minorHAnsi"/>
              </w:rPr>
              <w:t>se v rámci praktické části nejprve věnovala svému vlastnímu dotazníkovém šetření (primárnímu výzkumu), teprve poté aplikovala marketingové analýzy (SWOT, Porter</w:t>
            </w:r>
            <w:r w:rsidR="00D56EF4">
              <w:rPr>
                <w:rFonts w:cstheme="minorHAnsi"/>
              </w:rPr>
              <w:t xml:space="preserve">, </w:t>
            </w:r>
            <w:proofErr w:type="spellStart"/>
            <w:r w:rsidR="00D56EF4">
              <w:rPr>
                <w:rFonts w:cstheme="minorHAnsi"/>
              </w:rPr>
              <w:t>Pain-Gain</w:t>
            </w:r>
            <w:proofErr w:type="spellEnd"/>
            <w:r w:rsidR="001E279B">
              <w:rPr>
                <w:rFonts w:cstheme="minorHAnsi"/>
              </w:rPr>
              <w:t>).</w:t>
            </w:r>
          </w:p>
          <w:p w14:paraId="339BD76E" w14:textId="5EA20431" w:rsidR="000E094A" w:rsidRDefault="001E27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 dotazníkového šetření není zcela jasné, kdo sestavoval dotazníky, jak byla vytvořena databáze respondentů a kolik jich bylo osloveno</w:t>
            </w:r>
            <w:r w:rsidR="00FC77D5">
              <w:rPr>
                <w:rFonts w:cstheme="minorHAnsi"/>
              </w:rPr>
              <w:t xml:space="preserve">, </w:t>
            </w:r>
            <w:r w:rsidR="0048368C">
              <w:rPr>
                <w:rFonts w:cstheme="minorHAnsi"/>
              </w:rPr>
              <w:t xml:space="preserve">dále i </w:t>
            </w:r>
            <w:r w:rsidR="00FC77D5">
              <w:rPr>
                <w:rFonts w:cstheme="minorHAnsi"/>
              </w:rPr>
              <w:t>zpětná vazba</w:t>
            </w:r>
            <w:r>
              <w:rPr>
                <w:rFonts w:cstheme="minorHAnsi"/>
              </w:rPr>
              <w:t>. Dále není zřejmé, jestli se dotazník zaměřil výhradně na zákazníky B2C nebo i B2B. Samotný dotazník v příloze PI obsahuje více otázek identifikačních a otázek na spokojenost zákazníka nežli na marketingovou komunikaci a její prvky.</w:t>
            </w:r>
            <w:r w:rsidR="00192D7D">
              <w:rPr>
                <w:rFonts w:cstheme="minorHAnsi"/>
              </w:rPr>
              <w:t xml:space="preserve"> Doporučuji užívat identifikační charakteristiku ekonomický status nikoliv sociální status.</w:t>
            </w:r>
          </w:p>
          <w:p w14:paraId="303103B0" w14:textId="700F6C09" w:rsidR="000E094A" w:rsidRPr="000E094A" w:rsidRDefault="00411A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postrádám </w:t>
            </w:r>
            <w:r w:rsidR="00C21132">
              <w:rPr>
                <w:rFonts w:cstheme="minorHAnsi"/>
              </w:rPr>
              <w:t xml:space="preserve">hlubší zaměření </w:t>
            </w:r>
            <w:r w:rsidR="0048368C">
              <w:rPr>
                <w:rFonts w:cstheme="minorHAnsi"/>
              </w:rPr>
              <w:t>na</w:t>
            </w:r>
            <w:r w:rsidR="00C2113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marketingov</w:t>
            </w:r>
            <w:r w:rsidR="0048368C">
              <w:rPr>
                <w:rFonts w:cstheme="minorHAnsi"/>
              </w:rPr>
              <w:t>ý</w:t>
            </w:r>
            <w:r>
              <w:rPr>
                <w:rFonts w:cstheme="minorHAnsi"/>
              </w:rPr>
              <w:t xml:space="preserve"> komunikační mix, což je také hlavní cíl práce</w:t>
            </w:r>
            <w:r w:rsidR="00D71914">
              <w:rPr>
                <w:rFonts w:cstheme="minorHAnsi"/>
              </w:rPr>
              <w:t xml:space="preserve">. </w:t>
            </w:r>
            <w:r w:rsidR="00D56EF4">
              <w:rPr>
                <w:rFonts w:cstheme="minorHAnsi"/>
              </w:rPr>
              <w:t xml:space="preserve">V případě SWOT doporučuji dělat na závěr všech analýz, vzhledem k tomu, že je to souhrn všech vnitřních i vnějších faktorů. U příležitostí pozor na rozšíření prodejen, je to slabá stránka a může to firma ovlivnit. SWOT analýza </w:t>
            </w:r>
            <w:r w:rsidR="00686BD9">
              <w:rPr>
                <w:rFonts w:cstheme="minorHAnsi"/>
              </w:rPr>
              <w:t>dává prostor pro odstraňování slabých míst firmy a je tak po</w:t>
            </w:r>
            <w:r w:rsidR="004B0561">
              <w:rPr>
                <w:rFonts w:cstheme="minorHAnsi"/>
              </w:rPr>
              <w:t>d</w:t>
            </w:r>
            <w:r w:rsidR="00686BD9">
              <w:rPr>
                <w:rFonts w:cstheme="minorHAnsi"/>
              </w:rPr>
              <w:t xml:space="preserve">kladem pro primární výzkum. </w:t>
            </w:r>
            <w:proofErr w:type="spellStart"/>
            <w:r w:rsidR="00686BD9">
              <w:rPr>
                <w:rFonts w:cstheme="minorHAnsi"/>
              </w:rPr>
              <w:t>Pain-Gain</w:t>
            </w:r>
            <w:proofErr w:type="spellEnd"/>
            <w:r w:rsidR="00686BD9">
              <w:rPr>
                <w:rFonts w:cstheme="minorHAnsi"/>
              </w:rPr>
              <w:t xml:space="preserve"> dokresluj</w:t>
            </w:r>
            <w:r w:rsidR="00D71914">
              <w:rPr>
                <w:rFonts w:cstheme="minorHAnsi"/>
              </w:rPr>
              <w:t>e</w:t>
            </w:r>
            <w:r w:rsidR="00686BD9">
              <w:rPr>
                <w:rFonts w:cstheme="minorHAnsi"/>
              </w:rPr>
              <w:t xml:space="preserve"> současný stav </w:t>
            </w:r>
            <w:r w:rsidR="00D71914">
              <w:rPr>
                <w:rFonts w:cstheme="minorHAnsi"/>
              </w:rPr>
              <w:t>firmy a podtrhuje úz</w:t>
            </w:r>
            <w:r w:rsidR="00A66839">
              <w:rPr>
                <w:rFonts w:cstheme="minorHAnsi"/>
              </w:rPr>
              <w:t>ké místo uvnitř firmy.</w:t>
            </w:r>
            <w:r w:rsidR="000705B1">
              <w:rPr>
                <w:rFonts w:cstheme="minorHAnsi"/>
              </w:rPr>
              <w:t xml:space="preserve"> I v této analýze je kladen důraz na marketingový mix a spokojenost zákazníků.</w:t>
            </w:r>
          </w:p>
        </w:tc>
      </w:tr>
    </w:tbl>
    <w:p w14:paraId="530A7CCA" w14:textId="77F091AA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A346C60" w:rsidR="000E094A" w:rsidRDefault="008C4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18FA2098" w:rsidR="000E094A" w:rsidRPr="000E094A" w:rsidRDefault="00EF7F6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navrhuje zlepšení v rámci jednotlivých prvků komunikačního mixu. Nevidím zde hlubší provázanost mezi výsledky analytické části a navrhovanými zlepšeními.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35E4522" w:rsidR="000E094A" w:rsidRDefault="00130C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105A3E5" w14:textId="00433B42" w:rsidR="000E094A" w:rsidRPr="000E094A" w:rsidRDefault="00130C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splňuje požadovanou citační normu, všechny tabulky, obrázky jsou patřičně ocitovány</w:t>
            </w:r>
            <w:r w:rsidR="00FC77D5">
              <w:rPr>
                <w:rFonts w:cstheme="minorHAnsi"/>
              </w:rPr>
              <w:t>, ve většině případů chybí</w:t>
            </w:r>
            <w:r>
              <w:rPr>
                <w:rFonts w:cstheme="minorHAnsi"/>
              </w:rPr>
              <w:t> odkazy v</w:t>
            </w:r>
            <w:r w:rsidR="00FC77D5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textu</w:t>
            </w:r>
            <w:r w:rsidR="00FC77D5">
              <w:rPr>
                <w:rFonts w:cstheme="minorHAnsi"/>
              </w:rPr>
              <w:t xml:space="preserve"> nebo je mylně uveden obrázek a číslo v textu (obrázek 6, 7, 8</w:t>
            </w:r>
            <w:r w:rsidR="00D71914">
              <w:rPr>
                <w:rFonts w:cstheme="minorHAnsi"/>
              </w:rPr>
              <w:t xml:space="preserve">). </w:t>
            </w:r>
            <w:r w:rsidR="00FC77D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Úroveň jazykové a stylistické složky je vhodně použita</w:t>
            </w:r>
            <w:r w:rsidR="00D71914">
              <w:rPr>
                <w:rFonts w:cstheme="minorHAnsi"/>
              </w:rPr>
              <w:t>. V práci se objevuje jen zřídka překlepy, několikrát věta začíná malým písmenem</w:t>
            </w:r>
            <w:r w:rsidR="000705B1">
              <w:rPr>
                <w:rFonts w:cstheme="minorHAnsi"/>
              </w:rPr>
              <w:t xml:space="preserve">, právní forma s.r.o. je bez mezer. </w:t>
            </w:r>
            <w:r w:rsidR="00D71914">
              <w:rPr>
                <w:rFonts w:cstheme="minorHAnsi"/>
              </w:rPr>
              <w:t>V úvodu a závěru BP by text neměl být psán v 1. os. j. č.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14D8066" w:rsidR="009C7318" w:rsidRDefault="008C4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66E2CCA5" w:rsidR="00F92C79" w:rsidRPr="000E094A" w:rsidRDefault="00E0545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vykazuje některé nedostatky, přesto doporučuji k</w:t>
            </w:r>
            <w:r w:rsidR="0048368C">
              <w:rPr>
                <w:rFonts w:cstheme="minorHAnsi"/>
              </w:rPr>
              <w:t> </w:t>
            </w:r>
            <w:r>
              <w:rPr>
                <w:rFonts w:cstheme="minorHAnsi"/>
              </w:rPr>
              <w:t>obhajobě</w:t>
            </w:r>
            <w:r w:rsidR="0048368C">
              <w:rPr>
                <w:rFonts w:cstheme="minorHAnsi"/>
              </w:rPr>
              <w:t xml:space="preserve"> a doplnění nesrovnalostí</w:t>
            </w:r>
            <w:r>
              <w:rPr>
                <w:rFonts w:cstheme="minorHAnsi"/>
              </w:rPr>
              <w:t>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8A81B97" w:rsidR="009C7318" w:rsidRDefault="004B056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je úzké místo firmy v rámci marketingové komunikace, které Vám vyšlo z provedených analýz?</w:t>
      </w:r>
    </w:p>
    <w:p w14:paraId="55DA52BC" w14:textId="2E43B9F4" w:rsidR="005C4ACA" w:rsidRDefault="004B056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konkrétním způsobem byste toto úzké místo vyřešila/zlepšila?</w:t>
      </w:r>
    </w:p>
    <w:p w14:paraId="1991DEDB" w14:textId="74FC1B25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bookmarkStart w:id="2" w:name="_GoBack"/>
      <w:bookmarkEnd w:id="2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2F78AA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C4A4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C4A4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FF8F3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C4A4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705B1"/>
    <w:rsid w:val="000E094A"/>
    <w:rsid w:val="00112356"/>
    <w:rsid w:val="00130CD3"/>
    <w:rsid w:val="00192D7D"/>
    <w:rsid w:val="001E279B"/>
    <w:rsid w:val="0024258E"/>
    <w:rsid w:val="0029651C"/>
    <w:rsid w:val="00411A35"/>
    <w:rsid w:val="0048368C"/>
    <w:rsid w:val="0049368E"/>
    <w:rsid w:val="004B0561"/>
    <w:rsid w:val="004D378C"/>
    <w:rsid w:val="0058468E"/>
    <w:rsid w:val="005A3B4A"/>
    <w:rsid w:val="005C4ACA"/>
    <w:rsid w:val="00653472"/>
    <w:rsid w:val="0067082B"/>
    <w:rsid w:val="00686BD9"/>
    <w:rsid w:val="00694399"/>
    <w:rsid w:val="0073639B"/>
    <w:rsid w:val="007553A6"/>
    <w:rsid w:val="007F1BC8"/>
    <w:rsid w:val="0085398A"/>
    <w:rsid w:val="008B781B"/>
    <w:rsid w:val="008C4A4E"/>
    <w:rsid w:val="00974EA2"/>
    <w:rsid w:val="00987B93"/>
    <w:rsid w:val="009C322A"/>
    <w:rsid w:val="009C7318"/>
    <w:rsid w:val="00A40E93"/>
    <w:rsid w:val="00A66839"/>
    <w:rsid w:val="00A7527E"/>
    <w:rsid w:val="00B14451"/>
    <w:rsid w:val="00BA16DD"/>
    <w:rsid w:val="00C21132"/>
    <w:rsid w:val="00C27492"/>
    <w:rsid w:val="00CA34A9"/>
    <w:rsid w:val="00CD12C3"/>
    <w:rsid w:val="00CE55BD"/>
    <w:rsid w:val="00D56EF4"/>
    <w:rsid w:val="00D71914"/>
    <w:rsid w:val="00DA52D2"/>
    <w:rsid w:val="00DC7D52"/>
    <w:rsid w:val="00E042AC"/>
    <w:rsid w:val="00E05451"/>
    <w:rsid w:val="00E22423"/>
    <w:rsid w:val="00E73BCD"/>
    <w:rsid w:val="00E7633F"/>
    <w:rsid w:val="00E9793E"/>
    <w:rsid w:val="00EF1720"/>
    <w:rsid w:val="00EF7F6F"/>
    <w:rsid w:val="00F92C79"/>
    <w:rsid w:val="00FC2852"/>
    <w:rsid w:val="00F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AAD0F6-BE17-4186-94EC-9EE283185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d1902d5f-d648-4b07-a28d-891ded85f72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689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Monika Horáková</cp:lastModifiedBy>
  <cp:revision>16</cp:revision>
  <cp:lastPrinted>2022-03-14T11:55:00Z</cp:lastPrinted>
  <dcterms:created xsi:type="dcterms:W3CDTF">2025-05-28T07:01:00Z</dcterms:created>
  <dcterms:modified xsi:type="dcterms:W3CDTF">2025-05-30T13:11:00Z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