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A60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7B5868">
              <w:rPr>
                <w:sz w:val="22"/>
                <w:szCs w:val="22"/>
              </w:rPr>
              <w:t>Michaela Machučová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AA7A39" w:rsidRDefault="00514BE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vyhoření u učitelů na středních školách</w:t>
            </w:r>
            <w:bookmarkStart w:id="0" w:name="_GoBack"/>
            <w:bookmarkEnd w:id="0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53C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AB15BB" w:rsidRDefault="007B58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AB15BB" w:rsidRDefault="007B58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AB15BB" w:rsidRDefault="007B58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AB15BB" w:rsidRDefault="007B58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F918B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F21D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AB15BB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AB15BB" w:rsidRDefault="007B5868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AB15BB" w:rsidRDefault="007B58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AB15BB" w:rsidRDefault="007B58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362AB0">
            <w:pPr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B5868" w:rsidRPr="007B5868" w:rsidRDefault="007B5868" w:rsidP="007B5868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B5868">
              <w:rPr>
                <w:sz w:val="22"/>
                <w:szCs w:val="22"/>
              </w:rPr>
              <w:t xml:space="preserve">Diplomová práce se zabývá problematikou syndromu vyhoření u učitelů na středních školách ve Zlínském kraji a analyzuje souvislosti s mírou sociální opory. Jedná se o téma, které je aktuální, odborně relevantní </w:t>
            </w:r>
            <w:r w:rsidR="00CF21D3">
              <w:rPr>
                <w:sz w:val="22"/>
                <w:szCs w:val="22"/>
              </w:rPr>
              <w:br/>
            </w:r>
            <w:r w:rsidRPr="007B5868">
              <w:rPr>
                <w:sz w:val="22"/>
                <w:szCs w:val="22"/>
              </w:rPr>
              <w:t>a má potenciál praktického využití v oblasti prevence a podpory pedagogických pracovníků. Cíle práce jsou přehledně vymezeny, výzkumné otázky i hypotézy jsou formulovány srozumitelně a navazují na teoretická východiska.</w:t>
            </w:r>
          </w:p>
          <w:p w:rsidR="007B5868" w:rsidRPr="007B5868" w:rsidRDefault="007B5868" w:rsidP="007B5868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B5868">
              <w:rPr>
                <w:sz w:val="22"/>
                <w:szCs w:val="22"/>
              </w:rPr>
              <w:t xml:space="preserve">Práce je dobře strukturovaná, jednotlivé části na sebe logicky navazují. Teoretická část práce je rozsáhlá </w:t>
            </w:r>
            <w:r w:rsidR="00CF21D3">
              <w:rPr>
                <w:sz w:val="22"/>
                <w:szCs w:val="22"/>
              </w:rPr>
              <w:br/>
            </w:r>
            <w:r w:rsidRPr="007B5868">
              <w:rPr>
                <w:sz w:val="22"/>
                <w:szCs w:val="22"/>
              </w:rPr>
              <w:t xml:space="preserve">a věnuje se jak syndromu vyhoření, tak faktorům, které jej ovlivňují, a dále </w:t>
            </w:r>
            <w:r w:rsidR="00CF21D3">
              <w:rPr>
                <w:sz w:val="22"/>
                <w:szCs w:val="22"/>
              </w:rPr>
              <w:t>významu profese učitele</w:t>
            </w:r>
            <w:r w:rsidRPr="007B5868">
              <w:rPr>
                <w:sz w:val="22"/>
                <w:szCs w:val="22"/>
              </w:rPr>
              <w:t>. Studentka prokazuje schopnost pracovat s odbornou literaturou, využívá jak české, tak zahraniční zdroje, které jsou relevantní a vesměs aktuální.</w:t>
            </w:r>
          </w:p>
          <w:p w:rsidR="007B5868" w:rsidRPr="007B5868" w:rsidRDefault="007B5868" w:rsidP="007B5868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B5868">
              <w:rPr>
                <w:sz w:val="22"/>
                <w:szCs w:val="22"/>
              </w:rPr>
              <w:t xml:space="preserve">Empirická část práce je po metodologické stránce zpracována pečlivě. Výběr výzkumného vzorku, použití standardizovaných nástrojů (MBI a MOS) i následná statistická analýza dat odpovídají požadavkům na </w:t>
            </w:r>
            <w:r w:rsidR="00F918BD">
              <w:rPr>
                <w:sz w:val="22"/>
                <w:szCs w:val="22"/>
              </w:rPr>
              <w:t>kvalitně zpracovaný výzkum</w:t>
            </w:r>
            <w:r w:rsidRPr="007B5868">
              <w:rPr>
                <w:sz w:val="22"/>
                <w:szCs w:val="22"/>
              </w:rPr>
              <w:t>. Výsledky jsou prezentovány přehledně v</w:t>
            </w:r>
            <w:r w:rsidR="00F918BD">
              <w:rPr>
                <w:sz w:val="22"/>
                <w:szCs w:val="22"/>
              </w:rPr>
              <w:t>e formě tabulek a grafů, jejich</w:t>
            </w:r>
            <w:r w:rsidRPr="007B5868">
              <w:rPr>
                <w:sz w:val="22"/>
                <w:szCs w:val="22"/>
              </w:rPr>
              <w:t xml:space="preserve"> interpretace je však poněkud úsporná a místy postrádá hlubší diskusi ve vztahu k teoretickým východiskům či předchozím výzkumům.</w:t>
            </w:r>
          </w:p>
          <w:p w:rsidR="007B5868" w:rsidRDefault="007B5868" w:rsidP="007B5868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B5868">
              <w:rPr>
                <w:sz w:val="22"/>
                <w:szCs w:val="22"/>
              </w:rPr>
              <w:t xml:space="preserve">Pozitivně hodnotím zejména metodologickou stránku práce, systematický přístup ke sběru a zpracování dat </w:t>
            </w:r>
            <w:r w:rsidR="003C667B">
              <w:rPr>
                <w:sz w:val="22"/>
                <w:szCs w:val="22"/>
              </w:rPr>
              <w:br/>
            </w:r>
            <w:r w:rsidRPr="007B5868">
              <w:rPr>
                <w:sz w:val="22"/>
                <w:szCs w:val="22"/>
              </w:rPr>
              <w:t>i snahu o statistické ověření hypotéz. Téma práce je společensky významné a závěry mohou být využity jako podklad intervence na podporu učitelů. V části interpretace a diskuze by bylo vhodné posílit reflexi výsledků ve světle teorie a možného praktického dopadu.</w:t>
            </w:r>
            <w:r w:rsidR="00F918BD">
              <w:rPr>
                <w:sz w:val="22"/>
                <w:szCs w:val="22"/>
              </w:rPr>
              <w:t xml:space="preserve"> Zajímavé jsou výsledky týkající se souvislosti mezi mírou syndromu vyhoření a sociální oporou. </w:t>
            </w:r>
          </w:p>
          <w:p w:rsidR="007B5868" w:rsidRPr="007B5868" w:rsidRDefault="007B5868" w:rsidP="007B5868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B5868">
              <w:rPr>
                <w:sz w:val="22"/>
                <w:szCs w:val="22"/>
              </w:rPr>
              <w:lastRenderedPageBreak/>
              <w:t>V části věnované vyhodnocení výsledků v obl</w:t>
            </w:r>
            <w:r w:rsidR="00CF21D3">
              <w:rPr>
                <w:sz w:val="22"/>
                <w:szCs w:val="22"/>
              </w:rPr>
              <w:t>asti osobního uspokojení (str. 57</w:t>
            </w:r>
            <w:r w:rsidRPr="007B5868">
              <w:rPr>
                <w:sz w:val="22"/>
                <w:szCs w:val="22"/>
              </w:rPr>
              <w:t>) autorka uvádí, že</w:t>
            </w:r>
            <w:r>
              <w:rPr>
                <w:sz w:val="22"/>
                <w:szCs w:val="22"/>
              </w:rPr>
              <w:t xml:space="preserve"> se </w:t>
            </w:r>
            <w:r w:rsidR="00123F38">
              <w:rPr>
                <w:sz w:val="22"/>
                <w:szCs w:val="22"/>
              </w:rPr>
              <w:t xml:space="preserve">jedná </w:t>
            </w:r>
            <w:r w:rsidR="003C667B">
              <w:rPr>
                <w:sz w:val="22"/>
                <w:szCs w:val="22"/>
              </w:rPr>
              <w:br/>
            </w:r>
            <w:r w:rsidRPr="007B5868">
              <w:rPr>
                <w:sz w:val="22"/>
                <w:szCs w:val="22"/>
              </w:rPr>
              <w:t>o pozitivní výsledek, neboť respondentů ohrožených syndromem vyhoření v tét</w:t>
            </w:r>
            <w:r w:rsidR="00123F38">
              <w:rPr>
                <w:sz w:val="22"/>
                <w:szCs w:val="22"/>
              </w:rPr>
              <w:t xml:space="preserve">o oblasti je pouze jedna pětina. </w:t>
            </w:r>
            <w:r w:rsidRPr="007B5868">
              <w:rPr>
                <w:sz w:val="22"/>
                <w:szCs w:val="22"/>
              </w:rPr>
              <w:t>Tato inter</w:t>
            </w:r>
            <w:r w:rsidR="00CF21D3">
              <w:rPr>
                <w:sz w:val="22"/>
                <w:szCs w:val="22"/>
              </w:rPr>
              <w:t>pretace</w:t>
            </w:r>
            <w:r w:rsidR="00F918BD">
              <w:rPr>
                <w:sz w:val="22"/>
                <w:szCs w:val="22"/>
              </w:rPr>
              <w:t xml:space="preserve"> může být zavádějící, p</w:t>
            </w:r>
            <w:r w:rsidR="00F918BD" w:rsidRPr="00F918BD">
              <w:rPr>
                <w:sz w:val="22"/>
                <w:szCs w:val="22"/>
              </w:rPr>
              <w:t>rotože jakýkoli výskyt syndromu vyho</w:t>
            </w:r>
            <w:r w:rsidR="00F918BD">
              <w:rPr>
                <w:sz w:val="22"/>
                <w:szCs w:val="22"/>
              </w:rPr>
              <w:t>ření je pro učitele znepokojivý</w:t>
            </w:r>
            <w:r w:rsidRPr="007B5868">
              <w:rPr>
                <w:sz w:val="22"/>
                <w:szCs w:val="22"/>
              </w:rPr>
              <w:t xml:space="preserve">. Vhodnější by bylo uvést, že tento výsledek poukazuje na potřebu posílení podpory učitelů v oblasti profesní seberealizace, nikoli jej označovat jako příznivý. </w:t>
            </w:r>
          </w:p>
          <w:p w:rsidR="007B5868" w:rsidRPr="007B5868" w:rsidRDefault="007B5868" w:rsidP="007B5868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B5868">
              <w:rPr>
                <w:sz w:val="22"/>
                <w:szCs w:val="22"/>
              </w:rPr>
              <w:t>Celkově se jedná o solidně zpracovanou diplomovou práci, která svědčí o dobré orientaci autorky v odborné problematice a schopnosti aplikovat výzkumné metody v praxi.</w:t>
            </w:r>
          </w:p>
          <w:p w:rsidR="004A5FF1" w:rsidRPr="002E239F" w:rsidRDefault="004A5FF1" w:rsidP="00A60993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362AB0">
            <w:pPr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F0635A" w:rsidRPr="002E239F" w:rsidRDefault="00F0635A" w:rsidP="00362AB0">
            <w:pPr>
              <w:rPr>
                <w:b/>
                <w:sz w:val="22"/>
                <w:szCs w:val="22"/>
              </w:rPr>
            </w:pPr>
          </w:p>
          <w:p w:rsidR="007257B6" w:rsidRDefault="00F918BD" w:rsidP="007257B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Vysvětlete prosím interpretaci výsledků týkající se oblasti </w:t>
            </w:r>
            <w:r w:rsidRPr="00F918BD">
              <w:rPr>
                <w:i/>
                <w:sz w:val="22"/>
                <w:szCs w:val="22"/>
              </w:rPr>
              <w:t>osobního usp</w:t>
            </w:r>
            <w:r>
              <w:rPr>
                <w:i/>
                <w:sz w:val="22"/>
                <w:szCs w:val="22"/>
              </w:rPr>
              <w:t>o</w:t>
            </w:r>
            <w:r w:rsidRPr="00F918BD">
              <w:rPr>
                <w:i/>
                <w:sz w:val="22"/>
                <w:szCs w:val="22"/>
              </w:rPr>
              <w:t>kojení</w:t>
            </w:r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v jakém smyslu je tento výsledek interpretován jako příznivý, když právě tato skupina vykazuje riziko vyhoření?</w:t>
            </w:r>
          </w:p>
          <w:p w:rsidR="007257B6" w:rsidRDefault="00F918BD" w:rsidP="007257B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Pokuste se o interpretaci výsledků týkající se souvislosti mezi mírou syndromu vyhoření a vnímanou sociální oporou učitelů.</w:t>
            </w:r>
          </w:p>
          <w:p w:rsidR="004A5FF1" w:rsidRPr="002E239F" w:rsidRDefault="004A5FF1" w:rsidP="004A5FF1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2E239F" w:rsidRDefault="00F918BD" w:rsidP="00C50B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257B6">
              <w:rPr>
                <w:sz w:val="22"/>
                <w:szCs w:val="22"/>
              </w:rPr>
              <w:t xml:space="preserve"> 2. května</w:t>
            </w:r>
            <w:r w:rsidR="002E239F">
              <w:rPr>
                <w:sz w:val="22"/>
                <w:szCs w:val="22"/>
              </w:rPr>
              <w:t xml:space="preserve">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27A02">
              <w:rPr>
                <w:sz w:val="22"/>
                <w:szCs w:val="22"/>
              </w:rPr>
              <w:t xml:space="preserve"> </w:t>
            </w:r>
            <w:r w:rsidR="002E239F">
              <w:rPr>
                <w:sz w:val="22"/>
                <w:szCs w:val="22"/>
              </w:rPr>
              <w:t xml:space="preserve">Karla Hrbáčková, </w:t>
            </w:r>
            <w:r w:rsidR="00427A02">
              <w:rPr>
                <w:sz w:val="22"/>
                <w:szCs w:val="22"/>
              </w:rPr>
              <w:t xml:space="preserve">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0E3" w:rsidRDefault="001660E3">
      <w:r>
        <w:separator/>
      </w:r>
    </w:p>
  </w:endnote>
  <w:endnote w:type="continuationSeparator" w:id="0">
    <w:p w:rsidR="001660E3" w:rsidRDefault="0016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0E3" w:rsidRDefault="001660E3">
      <w:r>
        <w:separator/>
      </w:r>
    </w:p>
  </w:footnote>
  <w:footnote w:type="continuationSeparator" w:id="0">
    <w:p w:rsidR="001660E3" w:rsidRDefault="001660E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59A"/>
    <w:multiLevelType w:val="hybridMultilevel"/>
    <w:tmpl w:val="2F6E0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176F1"/>
    <w:multiLevelType w:val="hybridMultilevel"/>
    <w:tmpl w:val="828E0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400C8"/>
    <w:multiLevelType w:val="hybridMultilevel"/>
    <w:tmpl w:val="3DF06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5A"/>
    <w:rsid w:val="000636D7"/>
    <w:rsid w:val="001211DA"/>
    <w:rsid w:val="00123F38"/>
    <w:rsid w:val="001660E3"/>
    <w:rsid w:val="00237751"/>
    <w:rsid w:val="0025438D"/>
    <w:rsid w:val="0029026C"/>
    <w:rsid w:val="002E239F"/>
    <w:rsid w:val="00362AB0"/>
    <w:rsid w:val="003C667B"/>
    <w:rsid w:val="003F5DA2"/>
    <w:rsid w:val="00427A02"/>
    <w:rsid w:val="004A5FF1"/>
    <w:rsid w:val="00512982"/>
    <w:rsid w:val="00514664"/>
    <w:rsid w:val="00514BEA"/>
    <w:rsid w:val="00526D47"/>
    <w:rsid w:val="0055255D"/>
    <w:rsid w:val="005C219A"/>
    <w:rsid w:val="00630C7B"/>
    <w:rsid w:val="006527A1"/>
    <w:rsid w:val="006847E2"/>
    <w:rsid w:val="0070056B"/>
    <w:rsid w:val="007257B6"/>
    <w:rsid w:val="00753CEE"/>
    <w:rsid w:val="007B5868"/>
    <w:rsid w:val="008842E4"/>
    <w:rsid w:val="0089148A"/>
    <w:rsid w:val="008B6F41"/>
    <w:rsid w:val="00950B98"/>
    <w:rsid w:val="00990D41"/>
    <w:rsid w:val="00A60993"/>
    <w:rsid w:val="00A72E5D"/>
    <w:rsid w:val="00AA7A39"/>
    <w:rsid w:val="00AB15BB"/>
    <w:rsid w:val="00B356F1"/>
    <w:rsid w:val="00B411DB"/>
    <w:rsid w:val="00BA3203"/>
    <w:rsid w:val="00C50B27"/>
    <w:rsid w:val="00CC557C"/>
    <w:rsid w:val="00CF21D3"/>
    <w:rsid w:val="00DC1BF5"/>
    <w:rsid w:val="00DC4F16"/>
    <w:rsid w:val="00E709EA"/>
    <w:rsid w:val="00E83040"/>
    <w:rsid w:val="00F0635A"/>
    <w:rsid w:val="00F918BD"/>
    <w:rsid w:val="00FD0910"/>
    <w:rsid w:val="00FD6206"/>
    <w:rsid w:val="00F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60A57"/>
  <w15:chartTrackingRefBased/>
  <w15:docId w15:val="{8446344A-7D6A-402B-9C8F-91C47F9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635A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543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Tom&#225;&#353;k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Tomášková_V</Template>
  <TotalTime>150</TotalTime>
  <Pages>2</Pages>
  <Words>575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13</cp:revision>
  <cp:lastPrinted>2012-04-25T08:21:00Z</cp:lastPrinted>
  <dcterms:created xsi:type="dcterms:W3CDTF">2025-04-29T11:33:00Z</dcterms:created>
  <dcterms:modified xsi:type="dcterms:W3CDTF">2025-05-12T09:39:00Z</dcterms:modified>
</cp:coreProperties>
</file>