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50865" w:rsidP="00362AB0">
            <w:pPr>
              <w:rPr>
                <w:sz w:val="22"/>
                <w:szCs w:val="22"/>
              </w:rPr>
            </w:pPr>
            <w:r w:rsidRPr="00E50865">
              <w:rPr>
                <w:sz w:val="22"/>
                <w:szCs w:val="22"/>
              </w:rPr>
              <w:t xml:space="preserve">Bc. Michaela </w:t>
            </w:r>
            <w:proofErr w:type="spellStart"/>
            <w:r w:rsidRPr="00E50865">
              <w:rPr>
                <w:sz w:val="22"/>
                <w:szCs w:val="22"/>
              </w:rPr>
              <w:t>Machučová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50865" w:rsidP="00362AB0">
            <w:pPr>
              <w:rPr>
                <w:sz w:val="22"/>
                <w:szCs w:val="22"/>
              </w:rPr>
            </w:pPr>
            <w:r w:rsidRPr="00E50865">
              <w:rPr>
                <w:sz w:val="22"/>
                <w:szCs w:val="22"/>
              </w:rPr>
              <w:t>Syndrom vyhoření u učitelů na středních školách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E5086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5086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E5086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BD6EA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BD6EA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E5086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3D2EFA" w:rsidRDefault="003D2E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existujících výzkumný nástrojů.</w:t>
            </w:r>
          </w:p>
          <w:p w:rsidR="003D2EFA" w:rsidRPr="00C50B27" w:rsidRDefault="003D2E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Jasně formulované cíle.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E5086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Default="00E5086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Teoretická východiska jsou spíše přehledového charakteru než analytického. Obě kapitoly působí jako oddělené celky. </w:t>
            </w:r>
          </w:p>
          <w:p w:rsidR="003D2EFA" w:rsidRPr="00C50B27" w:rsidRDefault="003D2E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Postrádám propracovaný výzkumný problém, ve kterém by byly uvedeny např. již existující výzkumy </w:t>
            </w:r>
            <w:r w:rsidR="00BD6EA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na podobné téma nebo kde by byly alespoň vysvětlené proměnné (pohlaví, délka praxe, typ školy), </w:t>
            </w:r>
            <w:r w:rsidR="00BD6EA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na které je výzkum zaměřen.</w:t>
            </w:r>
          </w:p>
          <w:p w:rsidR="00B411DB" w:rsidRDefault="004B4B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Objevují se zjednodušující závěry analýzy, kdy např. u provedení t-testu (s. 59) sice nebyl prokázán statisticky významný rozdíl mezi učiteli a učitelkami v míře emočního vyčerpání, což autorka uzavírá tím, </w:t>
            </w:r>
            <w:r w:rsidR="00BD6EA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že míra emočního vyčerpání je u nich stejná, avšak průměry emočního vyčerpání jsou rozdílné 26,23 oproti 23,67. Tyto rozdíly, které sice nejsou </w:t>
            </w:r>
            <w:proofErr w:type="spellStart"/>
            <w:r>
              <w:rPr>
                <w:sz w:val="22"/>
                <w:szCs w:val="22"/>
              </w:rPr>
              <w:t>stat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výz</w:t>
            </w:r>
            <w:proofErr w:type="spellEnd"/>
            <w:r>
              <w:rPr>
                <w:sz w:val="22"/>
                <w:szCs w:val="22"/>
              </w:rPr>
              <w:t xml:space="preserve">. (což je stejně ke způsobu výběru souboru irelevantní), </w:t>
            </w:r>
            <w:r w:rsidR="00BD6EA5">
              <w:rPr>
                <w:sz w:val="22"/>
                <w:szCs w:val="22"/>
              </w:rPr>
              <w:br/>
            </w:r>
            <w:r w:rsidR="00A771C4">
              <w:rPr>
                <w:sz w:val="22"/>
                <w:szCs w:val="22"/>
              </w:rPr>
              <w:t xml:space="preserve">ale reálně existují a </w:t>
            </w:r>
            <w:r>
              <w:rPr>
                <w:sz w:val="22"/>
                <w:szCs w:val="22"/>
              </w:rPr>
              <w:t xml:space="preserve">autorka </w:t>
            </w:r>
            <w:r w:rsidR="00A771C4">
              <w:rPr>
                <w:sz w:val="22"/>
                <w:szCs w:val="22"/>
              </w:rPr>
              <w:t xml:space="preserve">je </w:t>
            </w:r>
            <w:bookmarkStart w:id="0" w:name="_GoBack"/>
            <w:bookmarkEnd w:id="0"/>
            <w:r>
              <w:rPr>
                <w:sz w:val="22"/>
                <w:szCs w:val="22"/>
              </w:rPr>
              <w:t>vůbec nereflektuje.</w:t>
            </w:r>
          </w:p>
          <w:p w:rsidR="004B4B2C" w:rsidRPr="00C50B27" w:rsidRDefault="004B4B2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Interpretace je více shrnutím, než skutečnou interpretací.</w:t>
            </w:r>
          </w:p>
          <w:p w:rsidR="00BD6EA5" w:rsidRDefault="00BD6EA5" w:rsidP="00362AB0">
            <w:pPr>
              <w:rPr>
                <w:sz w:val="22"/>
                <w:szCs w:val="22"/>
              </w:rPr>
            </w:pPr>
          </w:p>
          <w:p w:rsidR="00F1326B" w:rsidRPr="00C50B27" w:rsidRDefault="00BD6E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3D2E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Proč základní soubor představují učitelé ve Zlínském kraji?</w:t>
            </w:r>
          </w:p>
          <w:p w:rsidR="00B411DB" w:rsidRPr="00C50B27" w:rsidRDefault="003D2EF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si vysvětlujete vyšší hodnotu emocionálního vyčerpá</w:t>
            </w:r>
            <w:r w:rsidR="004B4B2C">
              <w:rPr>
                <w:sz w:val="22"/>
                <w:szCs w:val="22"/>
              </w:rPr>
              <w:t xml:space="preserve">ní </w:t>
            </w:r>
            <w:r>
              <w:rPr>
                <w:sz w:val="22"/>
                <w:szCs w:val="22"/>
              </w:rPr>
              <w:t>učitelek oproti učitelům</w:t>
            </w:r>
            <w:r w:rsidR="00BD6EA5">
              <w:rPr>
                <w:sz w:val="22"/>
                <w:szCs w:val="22"/>
              </w:rPr>
              <w:t>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D6EA5">
              <w:rPr>
                <w:sz w:val="22"/>
                <w:szCs w:val="22"/>
              </w:rPr>
              <w:t xml:space="preserve"> 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BD6EA5">
              <w:rPr>
                <w:sz w:val="22"/>
                <w:szCs w:val="22"/>
              </w:rPr>
              <w:t xml:space="preserve"> Jakub Hladík </w:t>
            </w:r>
            <w:proofErr w:type="gramStart"/>
            <w:r w:rsidR="00BD6EA5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EC5" w:rsidRDefault="00C11EC5">
      <w:r>
        <w:separator/>
      </w:r>
    </w:p>
  </w:endnote>
  <w:endnote w:type="continuationSeparator" w:id="0">
    <w:p w:rsidR="00C11EC5" w:rsidRDefault="00C1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EC5" w:rsidRDefault="00C11EC5">
      <w:r>
        <w:separator/>
      </w:r>
    </w:p>
  </w:footnote>
  <w:footnote w:type="continuationSeparator" w:id="0">
    <w:p w:rsidR="00C11EC5" w:rsidRDefault="00C11EC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865"/>
    <w:rsid w:val="00362AB0"/>
    <w:rsid w:val="003D2EFA"/>
    <w:rsid w:val="003F5DA2"/>
    <w:rsid w:val="004B4B2C"/>
    <w:rsid w:val="00512982"/>
    <w:rsid w:val="00526D47"/>
    <w:rsid w:val="0055255D"/>
    <w:rsid w:val="005571E5"/>
    <w:rsid w:val="005C219A"/>
    <w:rsid w:val="006847E2"/>
    <w:rsid w:val="008614B3"/>
    <w:rsid w:val="009B2248"/>
    <w:rsid w:val="00A771C4"/>
    <w:rsid w:val="00AF1740"/>
    <w:rsid w:val="00B02A88"/>
    <w:rsid w:val="00B411DB"/>
    <w:rsid w:val="00BA3203"/>
    <w:rsid w:val="00BD6EA5"/>
    <w:rsid w:val="00C11EC5"/>
    <w:rsid w:val="00C50B27"/>
    <w:rsid w:val="00CE0A8B"/>
    <w:rsid w:val="00CE4377"/>
    <w:rsid w:val="00DC1BF5"/>
    <w:rsid w:val="00E50865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24732"/>
  <w15:chartTrackingRefBased/>
  <w15:docId w15:val="{445D95F1-FB49-4483-9798-D08DA742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PRÁCE_2022.dotx</Template>
  <TotalTime>38</TotalTime>
  <Pages>1</Pages>
  <Words>362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2025-05-02T07:44:00Z</dcterms:created>
  <dcterms:modified xsi:type="dcterms:W3CDTF">2025-05-06T07:19:00Z</dcterms:modified>
</cp:coreProperties>
</file>