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EF89EA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D6917">
        <w:rPr>
          <w:rFonts w:asciiTheme="minorHAnsi" w:hAnsiTheme="minorHAnsi" w:cstheme="minorHAnsi"/>
          <w:sz w:val="22"/>
          <w:szCs w:val="22"/>
        </w:rPr>
        <w:t xml:space="preserve">Tereza </w:t>
      </w:r>
      <w:proofErr w:type="spellStart"/>
      <w:r w:rsidR="007D6917">
        <w:rPr>
          <w:rFonts w:asciiTheme="minorHAnsi" w:hAnsiTheme="minorHAnsi" w:cstheme="minorHAnsi"/>
          <w:sz w:val="22"/>
          <w:szCs w:val="22"/>
        </w:rPr>
        <w:t>Jurikovič</w:t>
      </w:r>
      <w:proofErr w:type="spellEnd"/>
    </w:p>
    <w:p w14:paraId="01DAD7B2" w14:textId="1AA61AD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D6917">
        <w:rPr>
          <w:rFonts w:asciiTheme="minorHAnsi" w:hAnsiTheme="minorHAnsi" w:cstheme="minorHAnsi"/>
          <w:sz w:val="22"/>
          <w:szCs w:val="22"/>
        </w:rPr>
        <w:t>Mgr. Lukáš Koutný</w:t>
      </w:r>
    </w:p>
    <w:p w14:paraId="43917A2A" w14:textId="3E1135FA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D6917" w:rsidRPr="007D6917">
        <w:rPr>
          <w:rFonts w:cstheme="minorHAnsi"/>
        </w:rPr>
        <w:t>Návrh transformace tradiční formy marketingové komunikace na digitální ve vybrané společnosti</w:t>
      </w:r>
    </w:p>
    <w:p w14:paraId="3F08876F" w14:textId="332ABF87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D691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134EB11" w:rsidR="000E094A" w:rsidRDefault="007D69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39F56B4A" w:rsidR="000E094A" w:rsidRPr="007D6917" w:rsidRDefault="000B288C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8"/>
                <w:szCs w:val="28"/>
              </w:rPr>
            </w:pPr>
            <w:r w:rsidRPr="007D6917">
              <w:rPr>
                <w:rFonts w:cstheme="minorHAnsi"/>
                <w:iCs/>
                <w:szCs w:val="28"/>
              </w:rPr>
              <w:t>Cíle bakalářské práce jsou jasně definovány a odpovídají zadání. Studentka si stanovila hlavní cíl – navrhnout transformaci tradiční marketingové komunikace na digitální ve společnosti</w:t>
            </w:r>
            <w:r w:rsidR="007D6917">
              <w:rPr>
                <w:rFonts w:cstheme="minorHAnsi"/>
                <w:iCs/>
                <w:szCs w:val="28"/>
              </w:rPr>
              <w:t xml:space="preserve"> </w:t>
            </w:r>
            <w:proofErr w:type="spellStart"/>
            <w:r w:rsidRPr="007D6917">
              <w:rPr>
                <w:rFonts w:cstheme="minorHAnsi"/>
                <w:iCs/>
                <w:szCs w:val="28"/>
              </w:rPr>
              <w:t>Hypoxi</w:t>
            </w:r>
            <w:proofErr w:type="spellEnd"/>
            <w:r w:rsidRPr="007D6917">
              <w:rPr>
                <w:rFonts w:cstheme="minorHAnsi"/>
                <w:iCs/>
                <w:szCs w:val="28"/>
              </w:rPr>
              <w:t xml:space="preserve"> Studio Trenčín. Dílčí cíle a výzkumné otázky směřují k analýze současného stavu, zjištění preferencí zákazníků a návrhu zlepšení. Metody práce zahrnují kombinaci teoretické rešerše, situačních analýz (SWOT, PESTLE), analýzy konkurence a kvantitativního dotazníkového šetření. Výběr metod je adekvátní a dobře zdůvodněný, odpovídá potřebám řešení konkrétní problematiky v praxi.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48C9CD3" w:rsidR="000E094A" w:rsidRDefault="007D69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58AD05E1" w:rsidR="000E094A" w:rsidRPr="007D6917" w:rsidRDefault="007D6917" w:rsidP="00CD12C3">
            <w:pPr>
              <w:tabs>
                <w:tab w:val="right" w:pos="8789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7D6917">
              <w:rPr>
                <w:rFonts w:cstheme="minorHAnsi"/>
                <w:iCs/>
                <w:szCs w:val="28"/>
              </w:rPr>
              <w:t>Teoretická část je rozsáhlá, systematická a opírá se o aktuální českou i zahraniční literaturu. Studentka detailně vysvětluje základní pojmy marketingu a marketingové komunikace, rozlišuje tradiční a digitální nástroje, popisuje marketingový mix a jeho vývoj. Teorie je vždy zasazena do kontextu současné praxe a reflektuje trendy v oboru. V některých pasážích by bylo možné více zdůraznit kritické pohledy na jednotlivé koncepty nebo lépe oddělit příbuzné pojmy. Celkově však teoretická část poskytuje solidní základ pro navazující praktickou analýzu.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A90D16E" w:rsidR="000E094A" w:rsidRDefault="007D69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B5321" w14:textId="5CDB0072" w:rsidR="000E094A" w:rsidRPr="007D6917" w:rsidRDefault="007D6917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8"/>
                <w:szCs w:val="28"/>
              </w:rPr>
            </w:pPr>
            <w:r w:rsidRPr="007D6917">
              <w:rPr>
                <w:rFonts w:cstheme="minorHAnsi"/>
                <w:iCs/>
                <w:szCs w:val="28"/>
              </w:rPr>
              <w:t>Analytická část je podrobně zpracovaná a vychází z komplexní analýzy marketingového prostředí společnosti. Studentka analyzuje současný stav marketingové komunikace, používá situační analýzy (SWOT, PESTLE), porovnává firmu s konkurencí a realizuje kvantitativní dotazníkové šetření mezi zákazníky. Výsledky jsou prezentovány přehledně, s využitím tabulek a grafů. Oceňuji, že analýza není pouze popisná, ale studentka hledá souvislosti a identifikuje slabé stránky a příležitosti. V některých částech by bylo možné více využít srovnání s konkurencí a lépe kvantifikovat některé trendy, případně stručně shrnout hlavní zjištění na konci analytické části.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FCF4EE3" w:rsidR="000E094A" w:rsidRDefault="007D69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874C46A" w:rsidR="000E094A" w:rsidRPr="007D6917" w:rsidRDefault="007D6917" w:rsidP="00CD12C3">
            <w:pPr>
              <w:tabs>
                <w:tab w:val="right" w:pos="8789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7D6917">
              <w:rPr>
                <w:rFonts w:cstheme="minorHAnsi"/>
                <w:iCs/>
                <w:szCs w:val="28"/>
              </w:rPr>
              <w:t>V řešící části práce studentka navrhuje konkrétní opatření pro transformaci marketingové komunikace společnosti směrem k digitálním nástrojům. Návrh zahrnuje doporučení pro webové stránky, sociální sítě a další digitální kanály. Projektová část je doplněna časovou, nákladovou i rizikovou analýzou, což zajišťuje realistické zhodnocení proveditelnosti návrhu. Studentka reflektuje výsledky dotazníkového šetření a navrhuje řešení, která odpovídají potřebám a preferencím zákazníků. Přínos této části práce je zřejmý – nabízí konkrétní řešení, která mají potenciál zefektivnit digitální komunikaci firmy a inspirovat i další malé podniky v regionu. Pro ještě vyšší úroveň by bylo možné více reflektovat limity navržených doporučení a navrhnout další kroky pro dlouhodobý rozvoj firmy.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C24E6BE" w:rsidR="000E094A" w:rsidRDefault="007D69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22C1FC05" w:rsidR="000E094A" w:rsidRPr="007D6917" w:rsidRDefault="007D6917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8"/>
                <w:szCs w:val="28"/>
              </w:rPr>
            </w:pPr>
            <w:r w:rsidRPr="007D6917">
              <w:rPr>
                <w:rFonts w:cstheme="minorHAnsi"/>
                <w:iCs/>
                <w:szCs w:val="28"/>
              </w:rPr>
              <w:t>Práce je po formální stránce velmi dobře zpracovaná. Text je srozumitelný, odborně přesný a přehledně členěný. Citace jsou vedeny korektně dle požadavků fakulty, seznam použité literatury je aktuální a relevantní. V textu se vyskytují pouze drobné stylistické nepřesnosti nebo opakování, které by bylo možné odstranit jazykovou korekturou. Pozitivně hodnotím přehlednost tabulek, grafů i příloh, které zvyšují uživatelskou přívětivost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8B69766" w:rsidR="009C7318" w:rsidRDefault="007D69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C64C88C" w:rsidR="009D67D5" w:rsidRPr="000E094A" w:rsidRDefault="007D691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7D6917">
              <w:rPr>
                <w:rFonts w:cstheme="minorHAnsi"/>
              </w:rPr>
              <w:t xml:space="preserve">Bakalářská práce Terezy </w:t>
            </w:r>
            <w:proofErr w:type="spellStart"/>
            <w:r w:rsidRPr="007D6917">
              <w:rPr>
                <w:rFonts w:cstheme="minorHAnsi"/>
              </w:rPr>
              <w:t>Jurikovič</w:t>
            </w:r>
            <w:proofErr w:type="spellEnd"/>
            <w:r w:rsidRPr="007D6917">
              <w:rPr>
                <w:rFonts w:cstheme="minorHAnsi"/>
              </w:rPr>
              <w:t xml:space="preserve"> splňuje všechny požadavky na bakalářskou práci </w:t>
            </w:r>
            <w:r>
              <w:rPr>
                <w:rFonts w:cstheme="minorHAnsi"/>
              </w:rPr>
              <w:t>z oblasti marketingové komunikace</w:t>
            </w:r>
            <w:r w:rsidRPr="007D6917">
              <w:rPr>
                <w:rFonts w:cstheme="minorHAnsi"/>
              </w:rPr>
              <w:t>. Přináší originální a prakticky využitelný pohled na marketingovou komunikaci malých a lokálních značek a nabízí konkrétní přínos pro praxi vybrané firmy. Práce vyniká svou aktuálností, důrazem na digitální nástroje a schopností propojit teoretické poznatky s reálnými potřebami konkrétní společnosti. Výsledky práce mají potenciál ovlivnit nejen samotnou firmu, ale mohou být inspirací i pro další malé podniky v regionu. Práci doporučuji k obhajobě s velmi dobrým hodnocením.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B532B27" w:rsidR="009C7318" w:rsidRDefault="007D691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D6917">
        <w:rPr>
          <w:rFonts w:cstheme="minorHAnsi"/>
        </w:rPr>
        <w:t xml:space="preserve">Které z navržených digitálních nástrojů považujete pro </w:t>
      </w:r>
      <w:proofErr w:type="spellStart"/>
      <w:r w:rsidRPr="007D6917">
        <w:rPr>
          <w:rFonts w:cstheme="minorHAnsi"/>
        </w:rPr>
        <w:t>Hypoxi</w:t>
      </w:r>
      <w:proofErr w:type="spellEnd"/>
      <w:r w:rsidRPr="007D6917">
        <w:rPr>
          <w:rFonts w:cstheme="minorHAnsi"/>
        </w:rPr>
        <w:t xml:space="preserve"> Studio Trenčín za nejpřínosnější a jak byste doporučila postupně zavádět jejich využívání do praxe?</w:t>
      </w:r>
    </w:p>
    <w:p w14:paraId="1991DEDB" w14:textId="6906972C" w:rsidR="005C4ACA" w:rsidRPr="007D6917" w:rsidRDefault="007D6917" w:rsidP="007D691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D6917">
        <w:rPr>
          <w:rFonts w:cstheme="minorHAnsi"/>
        </w:rPr>
        <w:t>Jak byste na základě výsledků vašeho výzkumu doporučila firmě sledovat efektivitu nové digitální komunikace a jaké ukazatele byste považovala za klíčové pro hodnocení úspěšnosti transformace?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C9C54B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D691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D691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A8300CC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7D6917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39A3C1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7D6917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34B42" w14:textId="77777777" w:rsidR="006D5009" w:rsidRDefault="006D5009" w:rsidP="00A40E93">
      <w:pPr>
        <w:spacing w:after="0" w:line="240" w:lineRule="auto"/>
      </w:pPr>
      <w:r>
        <w:separator/>
      </w:r>
    </w:p>
  </w:endnote>
  <w:endnote w:type="continuationSeparator" w:id="0">
    <w:p w14:paraId="4B2297CD" w14:textId="77777777" w:rsidR="006D5009" w:rsidRDefault="006D500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ECED" w14:textId="77777777" w:rsidR="006D5009" w:rsidRDefault="006D5009" w:rsidP="00A40E93">
      <w:pPr>
        <w:spacing w:after="0" w:line="240" w:lineRule="auto"/>
      </w:pPr>
      <w:r>
        <w:separator/>
      </w:r>
    </w:p>
  </w:footnote>
  <w:footnote w:type="continuationSeparator" w:id="0">
    <w:p w14:paraId="2602A7E4" w14:textId="77777777" w:rsidR="006D5009" w:rsidRDefault="006D500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002462">
    <w:abstractNumId w:val="0"/>
  </w:num>
  <w:num w:numId="2" w16cid:durableId="475529786">
    <w:abstractNumId w:val="3"/>
  </w:num>
  <w:num w:numId="3" w16cid:durableId="2001153970">
    <w:abstractNumId w:val="2"/>
  </w:num>
  <w:num w:numId="4" w16cid:durableId="600450634">
    <w:abstractNumId w:val="1"/>
  </w:num>
  <w:num w:numId="5" w16cid:durableId="19855499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B288C"/>
    <w:rsid w:val="000E094A"/>
    <w:rsid w:val="00173FE7"/>
    <w:rsid w:val="001900AB"/>
    <w:rsid w:val="0024258E"/>
    <w:rsid w:val="0029651C"/>
    <w:rsid w:val="004D378C"/>
    <w:rsid w:val="005C4ACA"/>
    <w:rsid w:val="005E276F"/>
    <w:rsid w:val="0067082B"/>
    <w:rsid w:val="00694399"/>
    <w:rsid w:val="006D5009"/>
    <w:rsid w:val="0073639B"/>
    <w:rsid w:val="007553A6"/>
    <w:rsid w:val="007D6917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5E276F"/>
    <w:rsid w:val="00831DBF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Microsoft Office User</cp:lastModifiedBy>
  <cp:revision>2</cp:revision>
  <cp:lastPrinted>2022-03-14T11:55:00Z</cp:lastPrinted>
  <dcterms:created xsi:type="dcterms:W3CDTF">2025-06-02T08:56:00Z</dcterms:created>
  <dcterms:modified xsi:type="dcterms:W3CDTF">2025-06-02T08:56:00Z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