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5958CA9" w:rsidR="00025BF3" w:rsidRPr="00D0596A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596A">
        <w:rPr>
          <w:rFonts w:asciiTheme="minorHAnsi" w:hAnsiTheme="minorHAnsi" w:cstheme="minorHAnsi"/>
          <w:b/>
          <w:bCs/>
          <w:sz w:val="22"/>
          <w:szCs w:val="22"/>
        </w:rPr>
        <w:t>Michaela Kolaříková</w:t>
      </w:r>
    </w:p>
    <w:p w14:paraId="7BEB1D07" w14:textId="17C5C673" w:rsidR="00025BF3" w:rsidRPr="00D0596A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C5252">
        <w:rPr>
          <w:rFonts w:asciiTheme="minorHAnsi" w:hAnsiTheme="minorHAnsi" w:cstheme="minorHAnsi"/>
          <w:b/>
          <w:bCs/>
          <w:sz w:val="22"/>
          <w:szCs w:val="22"/>
        </w:rPr>
        <w:t xml:space="preserve">JUDr. Libor Šnédar, Ph.D. </w:t>
      </w:r>
    </w:p>
    <w:p w14:paraId="05C5954D" w14:textId="791E37E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C5252" w:rsidRPr="00477CA0">
        <w:rPr>
          <w:rFonts w:cstheme="minorHAnsi"/>
          <w:b/>
          <w:bCs/>
        </w:rPr>
        <w:t>Řízení lidských zdrojů ve veřejné správě</w:t>
      </w:r>
    </w:p>
    <w:p w14:paraId="07FD52EA" w14:textId="6E07752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77C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4F5B3EE" w:rsidR="000E094A" w:rsidRDefault="00AD3A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822BA77" w:rsidR="000E094A" w:rsidRPr="000E094A" w:rsidRDefault="004F7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jasně a čitelně nafor</w:t>
            </w:r>
            <w:r w:rsidR="00560059">
              <w:rPr>
                <w:rFonts w:cstheme="minorHAnsi"/>
              </w:rPr>
              <w:t xml:space="preserve">mulován. Téma práce </w:t>
            </w:r>
            <w:r w:rsidR="00673D2F">
              <w:rPr>
                <w:rFonts w:cstheme="minorHAnsi"/>
              </w:rPr>
              <w:t>plně odpovídá studijnímu zaměření (veřejná správa) studentky.</w:t>
            </w:r>
            <w:r w:rsidR="0092298C">
              <w:rPr>
                <w:rFonts w:cstheme="minorHAnsi"/>
              </w:rPr>
              <w:t xml:space="preserve"> Cíli a celkovému zpracování práce odpovídají </w:t>
            </w:r>
            <w:r w:rsidR="003F5E97">
              <w:rPr>
                <w:rFonts w:cstheme="minorHAnsi"/>
              </w:rPr>
              <w:t>i</w:t>
            </w:r>
            <w:r w:rsidR="0092298C">
              <w:rPr>
                <w:rFonts w:cstheme="minorHAnsi"/>
              </w:rPr>
              <w:t xml:space="preserve"> zvolené a použité metody </w:t>
            </w:r>
            <w:r w:rsidR="003F5E97">
              <w:rPr>
                <w:rFonts w:cstheme="minorHAnsi"/>
              </w:rPr>
              <w:t>a</w:t>
            </w:r>
            <w:r w:rsidR="00925C15">
              <w:rPr>
                <w:rFonts w:cstheme="minorHAnsi"/>
              </w:rPr>
              <w:t xml:space="preserve"> metodologie práce. </w:t>
            </w:r>
            <w:r w:rsidR="00144BA5">
              <w:rPr>
                <w:rFonts w:cstheme="minorHAnsi"/>
              </w:rPr>
              <w:t>Téma práce cílí na veřejnou správu jako celek, s tím, že sna</w:t>
            </w:r>
            <w:r w:rsidR="002D5CA3">
              <w:rPr>
                <w:rFonts w:cstheme="minorHAnsi"/>
              </w:rPr>
              <w:t xml:space="preserve">d </w:t>
            </w:r>
            <w:r w:rsidR="00144BA5">
              <w:rPr>
                <w:rFonts w:cstheme="minorHAnsi"/>
              </w:rPr>
              <w:t xml:space="preserve">by </w:t>
            </w:r>
            <w:r w:rsidR="002D5CA3">
              <w:rPr>
                <w:rFonts w:cstheme="minorHAnsi"/>
              </w:rPr>
              <w:t>bylo vhodnější rozlišit státní správu a sam</w:t>
            </w:r>
            <w:r w:rsidR="00E04D9A">
              <w:rPr>
                <w:rFonts w:cstheme="minorHAnsi"/>
              </w:rPr>
              <w:t>o</w:t>
            </w:r>
            <w:r w:rsidR="002D5CA3">
              <w:rPr>
                <w:rFonts w:cstheme="minorHAnsi"/>
              </w:rPr>
              <w:t>správu</w:t>
            </w:r>
            <w:r w:rsidR="00E04D9A">
              <w:rPr>
                <w:rFonts w:cstheme="minorHAnsi"/>
              </w:rPr>
              <w:t xml:space="preserve">. </w:t>
            </w:r>
            <w:r w:rsidR="00F63EB7">
              <w:rPr>
                <w:rFonts w:cstheme="minorHAnsi"/>
              </w:rPr>
              <w:t xml:space="preserve">Toto je však plně na zvážení autorky práce.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312FEC6" w:rsidR="000E094A" w:rsidRDefault="00CE4F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DEFDE0E" w:rsidR="000E094A" w:rsidRPr="000E094A" w:rsidRDefault="00D577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věnována </w:t>
            </w:r>
            <w:r w:rsidR="00A2726A">
              <w:rPr>
                <w:rFonts w:cstheme="minorHAnsi"/>
              </w:rPr>
              <w:t xml:space="preserve">na </w:t>
            </w:r>
            <w:r w:rsidR="00B77539">
              <w:rPr>
                <w:rFonts w:cstheme="minorHAnsi"/>
              </w:rPr>
              <w:t xml:space="preserve">funkci a organizaci veřejné správy v ČR. </w:t>
            </w:r>
            <w:r w:rsidR="007430E9">
              <w:rPr>
                <w:rFonts w:cstheme="minorHAnsi"/>
              </w:rPr>
              <w:t>důraz je zde položen na otázky personální</w:t>
            </w:r>
            <w:r w:rsidR="00F0556B">
              <w:rPr>
                <w:rFonts w:cstheme="minorHAnsi"/>
              </w:rPr>
              <w:t>,</w:t>
            </w:r>
            <w:r w:rsidR="007430E9">
              <w:rPr>
                <w:rFonts w:cstheme="minorHAnsi"/>
              </w:rPr>
              <w:t xml:space="preserve"> a </w:t>
            </w:r>
            <w:r w:rsidR="00026A8A">
              <w:rPr>
                <w:rFonts w:cstheme="minorHAnsi"/>
              </w:rPr>
              <w:t>to jak z</w:t>
            </w:r>
            <w:r w:rsidR="00FB1D6E">
              <w:rPr>
                <w:rFonts w:cstheme="minorHAnsi"/>
              </w:rPr>
              <w:t> </w:t>
            </w:r>
            <w:r w:rsidR="00026A8A">
              <w:rPr>
                <w:rFonts w:cstheme="minorHAnsi"/>
              </w:rPr>
              <w:t>hlediska</w:t>
            </w:r>
            <w:r w:rsidR="00FB1D6E">
              <w:rPr>
                <w:rFonts w:cstheme="minorHAnsi"/>
              </w:rPr>
              <w:t xml:space="preserve"> získávání zaměstnanců (úře</w:t>
            </w:r>
            <w:r w:rsidR="009038C9">
              <w:rPr>
                <w:rFonts w:cstheme="minorHAnsi"/>
              </w:rPr>
              <w:t>d</w:t>
            </w:r>
            <w:r w:rsidR="00FB1D6E">
              <w:rPr>
                <w:rFonts w:cstheme="minorHAnsi"/>
              </w:rPr>
              <w:t>ník</w:t>
            </w:r>
            <w:r w:rsidR="009038C9">
              <w:rPr>
                <w:rFonts w:cstheme="minorHAnsi"/>
              </w:rPr>
              <w:t>ů</w:t>
            </w:r>
            <w:r w:rsidR="00FB1D6E">
              <w:rPr>
                <w:rFonts w:cstheme="minorHAnsi"/>
              </w:rPr>
              <w:t xml:space="preserve">), tak i otázkám jejich </w:t>
            </w:r>
            <w:r w:rsidR="009038C9">
              <w:rPr>
                <w:rFonts w:cstheme="minorHAnsi"/>
              </w:rPr>
              <w:t>vzdělávání.</w:t>
            </w:r>
            <w:r w:rsidR="00D465E4">
              <w:rPr>
                <w:rFonts w:cstheme="minorHAnsi"/>
              </w:rPr>
              <w:t xml:space="preserve"> odměňování</w:t>
            </w:r>
            <w:r w:rsidR="005D7081">
              <w:rPr>
                <w:rFonts w:cstheme="minorHAnsi"/>
              </w:rPr>
              <w:t xml:space="preserve"> aj.</w:t>
            </w:r>
            <w:r w:rsidR="009038C9">
              <w:rPr>
                <w:rFonts w:cstheme="minorHAnsi"/>
              </w:rPr>
              <w:t xml:space="preserve"> což je významná stránka </w:t>
            </w:r>
            <w:r w:rsidR="00F0556B">
              <w:rPr>
                <w:rFonts w:cstheme="minorHAnsi"/>
              </w:rPr>
              <w:t>v oblasti řízení.</w:t>
            </w:r>
            <w:r w:rsidR="00D7219C">
              <w:rPr>
                <w:rFonts w:cstheme="minorHAnsi"/>
              </w:rPr>
              <w:t xml:space="preserve"> Zde je nutno kriticky podotknout, že oblast veřejné správy je velmi široká a </w:t>
            </w:r>
            <w:r w:rsidR="001C25B9">
              <w:rPr>
                <w:rFonts w:cstheme="minorHAnsi"/>
              </w:rPr>
              <w:t>z pohledu řízení</w:t>
            </w:r>
            <w:r w:rsidR="00B87421">
              <w:rPr>
                <w:rFonts w:cstheme="minorHAnsi"/>
              </w:rPr>
              <w:t xml:space="preserve"> je poněkud komplikované nalézt jednotící prvek. </w:t>
            </w:r>
            <w:r w:rsidR="009D5445">
              <w:rPr>
                <w:rFonts w:cstheme="minorHAnsi"/>
              </w:rPr>
              <w:t>Zde je také nutno kriticky upozornit na jistou nej</w:t>
            </w:r>
            <w:r w:rsidR="00FA251D">
              <w:rPr>
                <w:rFonts w:cstheme="minorHAnsi"/>
              </w:rPr>
              <w:t>e</w:t>
            </w:r>
            <w:r w:rsidR="009D5445">
              <w:rPr>
                <w:rFonts w:cstheme="minorHAnsi"/>
              </w:rPr>
              <w:t>dno</w:t>
            </w:r>
            <w:r w:rsidR="00A8730A">
              <w:rPr>
                <w:rFonts w:cstheme="minorHAnsi"/>
              </w:rPr>
              <w:t>tno</w:t>
            </w:r>
            <w:r w:rsidR="009D5445">
              <w:rPr>
                <w:rFonts w:cstheme="minorHAnsi"/>
              </w:rPr>
              <w:t xml:space="preserve">st terminologie, kdy autorka hovoří </w:t>
            </w:r>
            <w:r w:rsidR="000777A2">
              <w:rPr>
                <w:rFonts w:cstheme="minorHAnsi"/>
              </w:rPr>
              <w:t xml:space="preserve">o zaměstnancích, </w:t>
            </w:r>
            <w:r w:rsidR="00271AEE">
              <w:rPr>
                <w:rFonts w:cstheme="minorHAnsi"/>
              </w:rPr>
              <w:t xml:space="preserve">pracovnících, úřednících. </w:t>
            </w:r>
            <w:r w:rsidR="002908D8">
              <w:rPr>
                <w:rFonts w:cstheme="minorHAnsi"/>
              </w:rPr>
              <w:t>Snad by bylo také vhodné dát větší prosto</w:t>
            </w:r>
            <w:r w:rsidR="006251A6">
              <w:rPr>
                <w:rFonts w:cstheme="minorHAnsi"/>
              </w:rPr>
              <w:t>r</w:t>
            </w:r>
            <w:r w:rsidR="002908D8">
              <w:rPr>
                <w:rFonts w:cstheme="minorHAnsi"/>
              </w:rPr>
              <w:t xml:space="preserve"> platné </w:t>
            </w:r>
            <w:r w:rsidR="006251A6">
              <w:rPr>
                <w:rFonts w:cstheme="minorHAnsi"/>
              </w:rPr>
              <w:t xml:space="preserve">legislativě, která zde hraje značnou roli.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E2AE099" w:rsidR="000E094A" w:rsidRDefault="00DC4C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252B7C1" w14:textId="2C8C80C7" w:rsidR="00CE4F19" w:rsidRPr="000E094A" w:rsidRDefault="00CE4F1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je </w:t>
            </w:r>
            <w:r w:rsidR="0053788C">
              <w:rPr>
                <w:rFonts w:cstheme="minorHAnsi"/>
              </w:rPr>
              <w:t>věnována konkrétní</w:t>
            </w:r>
            <w:r w:rsidR="002D36A5">
              <w:rPr>
                <w:rFonts w:cstheme="minorHAnsi"/>
              </w:rPr>
              <w:t>mu subjektu veřejné správy a to MMZ</w:t>
            </w:r>
            <w:r w:rsidR="00614D25">
              <w:rPr>
                <w:rFonts w:cstheme="minorHAnsi"/>
              </w:rPr>
              <w:t xml:space="preserve">. </w:t>
            </w:r>
            <w:r w:rsidR="0038350E">
              <w:rPr>
                <w:rFonts w:cstheme="minorHAnsi"/>
              </w:rPr>
              <w:t xml:space="preserve">Zejména pak je organizační </w:t>
            </w:r>
            <w:r w:rsidR="00422BCA">
              <w:rPr>
                <w:rFonts w:cstheme="minorHAnsi"/>
              </w:rPr>
              <w:t>struktuře, složení zaměstnanců,</w:t>
            </w:r>
            <w:r w:rsidR="00EF681D">
              <w:rPr>
                <w:rFonts w:cstheme="minorHAnsi"/>
              </w:rPr>
              <w:t xml:space="preserve"> jej</w:t>
            </w:r>
            <w:r w:rsidR="00047E55">
              <w:rPr>
                <w:rFonts w:cstheme="minorHAnsi"/>
              </w:rPr>
              <w:t>i</w:t>
            </w:r>
            <w:r w:rsidR="00EF681D">
              <w:rPr>
                <w:rFonts w:cstheme="minorHAnsi"/>
              </w:rPr>
              <w:t>ch vzd</w:t>
            </w:r>
            <w:r w:rsidR="00047E55">
              <w:rPr>
                <w:rFonts w:cstheme="minorHAnsi"/>
              </w:rPr>
              <w:t>ě</w:t>
            </w:r>
            <w:r w:rsidR="00EF681D">
              <w:rPr>
                <w:rFonts w:cstheme="minorHAnsi"/>
              </w:rPr>
              <w:t>l</w:t>
            </w:r>
            <w:r w:rsidR="00047E55">
              <w:rPr>
                <w:rFonts w:cstheme="minorHAnsi"/>
              </w:rPr>
              <w:t>anostní úrovni,</w:t>
            </w:r>
            <w:r w:rsidR="00084A0E">
              <w:rPr>
                <w:rFonts w:cstheme="minorHAnsi"/>
              </w:rPr>
              <w:t xml:space="preserve"> hodnotícím aspektům výkonnosti,</w:t>
            </w:r>
            <w:r w:rsidR="00047E55">
              <w:rPr>
                <w:rFonts w:cstheme="minorHAnsi"/>
              </w:rPr>
              <w:t xml:space="preserve"> </w:t>
            </w:r>
            <w:r w:rsidR="003E3623">
              <w:rPr>
                <w:rFonts w:cstheme="minorHAnsi"/>
              </w:rPr>
              <w:t>odměňování</w:t>
            </w:r>
            <w:r w:rsidR="00C95AD6">
              <w:rPr>
                <w:rFonts w:cstheme="minorHAnsi"/>
              </w:rPr>
              <w:t xml:space="preserve"> zaměstnanců,</w:t>
            </w:r>
            <w:r w:rsidR="00047E55">
              <w:rPr>
                <w:rFonts w:cstheme="minorHAnsi"/>
              </w:rPr>
              <w:t xml:space="preserve"> </w:t>
            </w:r>
            <w:r w:rsidR="00422BCA">
              <w:rPr>
                <w:rFonts w:cstheme="minorHAnsi"/>
              </w:rPr>
              <w:t>jakož i ekonomickým otázkám</w:t>
            </w:r>
            <w:r w:rsidR="00084A0E">
              <w:rPr>
                <w:rFonts w:cstheme="minorHAnsi"/>
              </w:rPr>
              <w:t xml:space="preserve"> MMZ. </w:t>
            </w:r>
            <w:r w:rsidR="00257527">
              <w:rPr>
                <w:rFonts w:cstheme="minorHAnsi"/>
              </w:rPr>
              <w:t xml:space="preserve">Tato část práce je zpracována </w:t>
            </w:r>
            <w:r w:rsidR="0074324E">
              <w:rPr>
                <w:rFonts w:cstheme="minorHAnsi"/>
              </w:rPr>
              <w:t xml:space="preserve">standardně, aniž by však přinášela </w:t>
            </w:r>
            <w:r w:rsidR="0074324E">
              <w:rPr>
                <w:rFonts w:cstheme="minorHAnsi"/>
              </w:rPr>
              <w:lastRenderedPageBreak/>
              <w:t>nové</w:t>
            </w:r>
            <w:r w:rsidR="00E3165F">
              <w:rPr>
                <w:rFonts w:cstheme="minorHAnsi"/>
              </w:rPr>
              <w:t xml:space="preserve"> a inovační</w:t>
            </w:r>
            <w:r w:rsidR="0074324E">
              <w:rPr>
                <w:rFonts w:cstheme="minorHAnsi"/>
              </w:rPr>
              <w:t xml:space="preserve"> pohledy </w:t>
            </w:r>
            <w:r w:rsidR="00E3165F">
              <w:rPr>
                <w:rFonts w:cstheme="minorHAnsi"/>
              </w:rPr>
              <w:t>na danou problematiku</w:t>
            </w:r>
            <w:r w:rsidR="008C5730">
              <w:rPr>
                <w:rFonts w:cstheme="minorHAnsi"/>
              </w:rPr>
              <w:t xml:space="preserve"> (např. možnosti využívání AI </w:t>
            </w:r>
            <w:r w:rsidR="0092761D">
              <w:rPr>
                <w:rFonts w:cstheme="minorHAnsi"/>
              </w:rPr>
              <w:t xml:space="preserve">v procesu personálního řízení). </w:t>
            </w:r>
            <w:r w:rsidR="003E6E96">
              <w:rPr>
                <w:rFonts w:cstheme="minorHAnsi"/>
              </w:rPr>
              <w:t>Souč</w:t>
            </w:r>
            <w:r w:rsidR="00CB6501">
              <w:rPr>
                <w:rFonts w:cstheme="minorHAnsi"/>
              </w:rPr>
              <w:t>a</w:t>
            </w:r>
            <w:r w:rsidR="003E6E96">
              <w:rPr>
                <w:rFonts w:cstheme="minorHAnsi"/>
              </w:rPr>
              <w:t xml:space="preserve">sně je nutno podotknout, že prosazování </w:t>
            </w:r>
            <w:r w:rsidR="00CB6501">
              <w:rPr>
                <w:rFonts w:cstheme="minorHAnsi"/>
              </w:rPr>
              <w:t xml:space="preserve">nových inovativních trendů obecně je ve veřejné správě komplikované.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559591" w:rsidR="000E094A" w:rsidRDefault="00C611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6C66BF8" w:rsidR="000E094A" w:rsidRPr="000E094A" w:rsidRDefault="00D42B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práce</w:t>
            </w:r>
            <w:r w:rsidR="006A707A">
              <w:rPr>
                <w:rFonts w:cstheme="minorHAnsi"/>
              </w:rPr>
              <w:t xml:space="preserve"> vychází z</w:t>
            </w:r>
            <w:r w:rsidR="009C4192">
              <w:rPr>
                <w:rFonts w:cstheme="minorHAnsi"/>
              </w:rPr>
              <w:t> výzkumného dotazníkového šetření</w:t>
            </w:r>
            <w:r w:rsidR="00025A31">
              <w:rPr>
                <w:rFonts w:cstheme="minorHAnsi"/>
              </w:rPr>
              <w:t>. Tato část plynule a vhodně</w:t>
            </w:r>
            <w:r w:rsidR="00703CAE">
              <w:rPr>
                <w:rFonts w:cstheme="minorHAnsi"/>
              </w:rPr>
              <w:t xml:space="preserve"> obsahově</w:t>
            </w:r>
            <w:r w:rsidR="00025A31">
              <w:rPr>
                <w:rFonts w:cstheme="minorHAnsi"/>
              </w:rPr>
              <w:t xml:space="preserve"> navazuje na teoretickou</w:t>
            </w:r>
            <w:r w:rsidR="00703CAE">
              <w:rPr>
                <w:rFonts w:cstheme="minorHAnsi"/>
              </w:rPr>
              <w:t xml:space="preserve"> část práce. </w:t>
            </w:r>
            <w:r w:rsidR="00F86F48">
              <w:rPr>
                <w:rFonts w:cstheme="minorHAnsi"/>
              </w:rPr>
              <w:t>Tato část je zpracována standardně</w:t>
            </w:r>
            <w:r w:rsidR="00D73210">
              <w:rPr>
                <w:rFonts w:cstheme="minorHAnsi"/>
              </w:rPr>
              <w:t xml:space="preserve">, aniž by však přinesla zásadnější inovativní řešení. </w:t>
            </w:r>
            <w:r w:rsidR="008C7909">
              <w:rPr>
                <w:rFonts w:cstheme="minorHAnsi"/>
              </w:rPr>
              <w:t xml:space="preserve">Vlastní </w:t>
            </w:r>
            <w:r w:rsidR="004734C7">
              <w:rPr>
                <w:rFonts w:cstheme="minorHAnsi"/>
              </w:rPr>
              <w:t>návrh je poměrně stručn</w:t>
            </w:r>
            <w:r w:rsidR="002A4856">
              <w:rPr>
                <w:rFonts w:cstheme="minorHAnsi"/>
              </w:rPr>
              <w:t>ý (str. 71-str. 72 práce)</w:t>
            </w:r>
            <w:r w:rsidR="00632BF7">
              <w:rPr>
                <w:rFonts w:cstheme="minorHAnsi"/>
              </w:rPr>
              <w:t xml:space="preserve"> a mám za to, že by tomuto měl být věnován větší prostor, zejména </w:t>
            </w:r>
            <w:r w:rsidR="0003581B">
              <w:rPr>
                <w:rFonts w:cstheme="minorHAnsi"/>
              </w:rPr>
              <w:t>z úhlu, efektivity a kvality práce</w:t>
            </w:r>
            <w:r w:rsidR="00DC0895">
              <w:rPr>
                <w:rFonts w:cstheme="minorHAnsi"/>
              </w:rPr>
              <w:t xml:space="preserve"> zaměstnanců (úředníků). </w:t>
            </w:r>
            <w:r w:rsidR="000A608B">
              <w:rPr>
                <w:rFonts w:cstheme="minorHAnsi"/>
              </w:rPr>
              <w:t>N</w:t>
            </w:r>
            <w:r w:rsidR="00373CD2">
              <w:rPr>
                <w:rFonts w:cstheme="minorHAnsi"/>
              </w:rPr>
              <w:t>á</w:t>
            </w:r>
            <w:r w:rsidR="000A608B">
              <w:rPr>
                <w:rFonts w:cstheme="minorHAnsi"/>
              </w:rPr>
              <w:t>vrhová část je tak značně obecná</w:t>
            </w:r>
            <w:r w:rsidR="00EB049E">
              <w:rPr>
                <w:rFonts w:cstheme="minorHAnsi"/>
              </w:rPr>
              <w:t>,</w:t>
            </w:r>
            <w:r w:rsidR="000A608B">
              <w:rPr>
                <w:rFonts w:cstheme="minorHAnsi"/>
              </w:rPr>
              <w:t xml:space="preserve"> </w:t>
            </w:r>
            <w:r w:rsidR="00373CD2">
              <w:rPr>
                <w:rFonts w:cstheme="minorHAnsi"/>
              </w:rPr>
              <w:t xml:space="preserve">a to aspekty adaptace, </w:t>
            </w:r>
            <w:r w:rsidR="00470E3D">
              <w:rPr>
                <w:rFonts w:cstheme="minorHAnsi"/>
              </w:rPr>
              <w:t xml:space="preserve">motivace a kariérní růst.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CAF77BB" w:rsidR="000E094A" w:rsidRDefault="003836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35814E12" w:rsidR="000E094A" w:rsidRDefault="00C611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hlediska formálního </w:t>
            </w:r>
            <w:r w:rsidR="004670B9">
              <w:rPr>
                <w:rFonts w:cstheme="minorHAnsi"/>
              </w:rPr>
              <w:t>je práce zpracována s</w:t>
            </w:r>
            <w:r w:rsidR="009C4DEB">
              <w:rPr>
                <w:rFonts w:cstheme="minorHAnsi"/>
              </w:rPr>
              <w:t>t</w:t>
            </w:r>
            <w:r w:rsidR="004670B9">
              <w:rPr>
                <w:rFonts w:cstheme="minorHAnsi"/>
              </w:rPr>
              <w:t>andardně</w:t>
            </w:r>
            <w:r w:rsidR="009C4DEB">
              <w:rPr>
                <w:rFonts w:cstheme="minorHAnsi"/>
              </w:rPr>
              <w:t xml:space="preserve">, není zatížena formálními nedostatky, ani </w:t>
            </w:r>
            <w:r w:rsidR="00E314C3">
              <w:rPr>
                <w:rFonts w:cstheme="minorHAnsi"/>
              </w:rPr>
              <w:t>g</w:t>
            </w:r>
            <w:r w:rsidR="009C4DEB">
              <w:rPr>
                <w:rFonts w:cstheme="minorHAnsi"/>
              </w:rPr>
              <w:t>ramatickými a stylistickými chybami</w:t>
            </w:r>
            <w:r w:rsidR="00E314C3">
              <w:rPr>
                <w:rFonts w:cstheme="minorHAnsi"/>
              </w:rPr>
              <w:t>.</w:t>
            </w:r>
            <w:r w:rsidR="00754C32">
              <w:rPr>
                <w:rFonts w:cstheme="minorHAnsi"/>
              </w:rPr>
              <w:t xml:space="preserve"> </w:t>
            </w:r>
            <w:r w:rsidR="00E314C3">
              <w:rPr>
                <w:rFonts w:cstheme="minorHAnsi"/>
              </w:rPr>
              <w:t xml:space="preserve"> Práce obsahuje dostatečný odkazový aparát, který je odpovídající tomuto typu práce. </w:t>
            </w:r>
            <w:r w:rsidR="00754C32">
              <w:rPr>
                <w:rFonts w:cstheme="minorHAnsi"/>
              </w:rPr>
              <w:t>Práce jako celek je logicky dobře čitelná</w:t>
            </w:r>
            <w:r w:rsidR="00232DA9">
              <w:rPr>
                <w:rFonts w:cstheme="minorHAnsi"/>
              </w:rPr>
              <w:t>, přehledná</w:t>
            </w:r>
            <w:r w:rsidR="00754C32">
              <w:rPr>
                <w:rFonts w:cstheme="minorHAnsi"/>
              </w:rPr>
              <w:t xml:space="preserve"> a je srozumitelná.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6202731" w:rsidR="009C7318" w:rsidRDefault="008C45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41079D09" w:rsidR="00F92C79" w:rsidRPr="000E094A" w:rsidRDefault="0038365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jako celek je možno hodnotiti pozitivně</w:t>
            </w:r>
            <w:r w:rsidR="007E776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216B2E">
              <w:rPr>
                <w:rFonts w:cstheme="minorHAnsi"/>
              </w:rPr>
              <w:t xml:space="preserve">a to zejména s ohledem na její aktuálnost a snahu po zefektivnění řízení </w:t>
            </w:r>
            <w:r w:rsidR="007D0DA3">
              <w:rPr>
                <w:rFonts w:cstheme="minorHAnsi"/>
              </w:rPr>
              <w:t xml:space="preserve">ve veřejné správě s pohledem i na ekonomickou stránku, tj. snižování </w:t>
            </w:r>
            <w:r w:rsidR="007E776B">
              <w:rPr>
                <w:rFonts w:cstheme="minorHAnsi"/>
              </w:rPr>
              <w:t>nákladů na obslužnost veřejné správy</w:t>
            </w:r>
            <w:r w:rsidR="001466C5">
              <w:rPr>
                <w:rFonts w:cstheme="minorHAnsi"/>
              </w:rPr>
              <w:t>,</w:t>
            </w:r>
            <w:r w:rsidR="007E776B">
              <w:rPr>
                <w:rFonts w:cstheme="minorHAnsi"/>
              </w:rPr>
              <w:t xml:space="preserve"> a to na všech</w:t>
            </w:r>
            <w:r w:rsidR="00860BD7">
              <w:rPr>
                <w:rFonts w:cstheme="minorHAnsi"/>
              </w:rPr>
              <w:t xml:space="preserve"> jejich</w:t>
            </w:r>
            <w:r w:rsidR="007E776B">
              <w:rPr>
                <w:rFonts w:cstheme="minorHAnsi"/>
              </w:rPr>
              <w:t xml:space="preserve"> stupních. </w:t>
            </w:r>
            <w:r w:rsidR="00C4103C">
              <w:rPr>
                <w:rFonts w:cstheme="minorHAnsi"/>
              </w:rPr>
              <w:t xml:space="preserve">Jak již bylo uvedeno, práce však neobsahuje </w:t>
            </w:r>
            <w:r w:rsidR="001466C5">
              <w:rPr>
                <w:rFonts w:cstheme="minorHAnsi"/>
              </w:rPr>
              <w:t>inovativní prvky</w:t>
            </w:r>
            <w:r w:rsidR="00326F4E">
              <w:rPr>
                <w:rFonts w:cstheme="minorHAnsi"/>
              </w:rPr>
              <w:t xml:space="preserve">, které by mohly </w:t>
            </w:r>
            <w:r w:rsidR="00BD75E9">
              <w:rPr>
                <w:rFonts w:cstheme="minorHAnsi"/>
              </w:rPr>
              <w:t xml:space="preserve">zlepšit oblast personálního managementu veřejné správy.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F5FD41E" w:rsidR="009C7318" w:rsidRDefault="008226C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jakých oborech (oblastech) b</w:t>
      </w:r>
      <w:r w:rsidR="0031668B">
        <w:rPr>
          <w:rFonts w:cstheme="minorHAnsi"/>
        </w:rPr>
        <w:t>y</w:t>
      </w:r>
      <w:r>
        <w:rPr>
          <w:rFonts w:cstheme="minorHAnsi"/>
        </w:rPr>
        <w:t xml:space="preserve">ste navrhla </w:t>
      </w:r>
      <w:r w:rsidR="0031668B">
        <w:rPr>
          <w:rFonts w:cstheme="minorHAnsi"/>
        </w:rPr>
        <w:t xml:space="preserve">vzdělávání úředníků MMZ s ohledem na </w:t>
      </w:r>
      <w:r w:rsidR="00CD5EB8">
        <w:rPr>
          <w:rFonts w:cstheme="minorHAnsi"/>
        </w:rPr>
        <w:t xml:space="preserve">zlepšení řízení lidských zdrojů? </w:t>
      </w:r>
    </w:p>
    <w:p w14:paraId="29FAF43E" w14:textId="1CF3D981" w:rsidR="00D67DB6" w:rsidRDefault="00D67DB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</w:t>
      </w:r>
      <w:r w:rsidR="00F74474">
        <w:rPr>
          <w:rFonts w:cstheme="minorHAnsi"/>
        </w:rPr>
        <w:t>a</w:t>
      </w:r>
      <w:r>
        <w:rPr>
          <w:rFonts w:cstheme="minorHAnsi"/>
        </w:rPr>
        <w:t xml:space="preserve">ký je rozdíl mezi udržením a zvyšováním kvalifikace </w:t>
      </w:r>
      <w:r w:rsidR="00F74474">
        <w:rPr>
          <w:rFonts w:cstheme="minorHAnsi"/>
        </w:rPr>
        <w:t>(viz. zákon č. 262/2006 Sb.)</w:t>
      </w:r>
      <w:r w:rsidR="00C521D8">
        <w:rPr>
          <w:rFonts w:cstheme="minorHAnsi"/>
        </w:rPr>
        <w:t>?</w:t>
      </w:r>
    </w:p>
    <w:p w14:paraId="081B7030" w14:textId="00277DD8" w:rsidR="00BF4F05" w:rsidRDefault="00F2478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</w:t>
      </w:r>
      <w:r w:rsidR="00C521D8">
        <w:rPr>
          <w:rFonts w:cstheme="minorHAnsi"/>
        </w:rPr>
        <w:t xml:space="preserve">e rozdíl ve vzdělávání úředníků ve </w:t>
      </w:r>
      <w:r>
        <w:rPr>
          <w:rFonts w:cstheme="minorHAnsi"/>
        </w:rPr>
        <w:t xml:space="preserve">státní správě a samosprávě? </w:t>
      </w:r>
      <w:r w:rsidR="006426F7">
        <w:rPr>
          <w:rFonts w:cstheme="minorHAnsi"/>
        </w:rPr>
        <w:t>Kam patří MMZ?</w:t>
      </w:r>
    </w:p>
    <w:p w14:paraId="55DA52BC" w14:textId="549F8E1A" w:rsidR="005C4ACA" w:rsidRDefault="002D5EC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hledat v řízení lidských zdrojů ekonomické úspory</w:t>
      </w:r>
      <w:r w:rsidR="00BF4F05">
        <w:rPr>
          <w:rFonts w:cstheme="minorHAnsi"/>
        </w:rPr>
        <w:t xml:space="preserve">? </w:t>
      </w:r>
    </w:p>
    <w:p w14:paraId="1991DEDB" w14:textId="5662E750" w:rsidR="005C4ACA" w:rsidRPr="005C4ACA" w:rsidRDefault="00497EC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Existuje rozdíl v řízení lidských </w:t>
      </w:r>
      <w:r w:rsidR="006E75E4">
        <w:rPr>
          <w:rFonts w:cstheme="minorHAnsi"/>
        </w:rPr>
        <w:t xml:space="preserve">zdrojů ve veřejné správě a privátním sektoru (soukromé firmě)?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AB351E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426F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426F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D91C80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426F7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48CA" w14:textId="77777777" w:rsidR="00586EC7" w:rsidRDefault="00586EC7" w:rsidP="00A40E93">
      <w:pPr>
        <w:spacing w:after="0" w:line="240" w:lineRule="auto"/>
      </w:pPr>
      <w:r>
        <w:separator/>
      </w:r>
    </w:p>
  </w:endnote>
  <w:endnote w:type="continuationSeparator" w:id="0">
    <w:p w14:paraId="60C8F9CC" w14:textId="77777777" w:rsidR="00586EC7" w:rsidRDefault="00586EC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EE582" w14:textId="77777777" w:rsidR="00586EC7" w:rsidRDefault="00586EC7" w:rsidP="00A40E93">
      <w:pPr>
        <w:spacing w:after="0" w:line="240" w:lineRule="auto"/>
      </w:pPr>
      <w:r>
        <w:separator/>
      </w:r>
    </w:p>
  </w:footnote>
  <w:footnote w:type="continuationSeparator" w:id="0">
    <w:p w14:paraId="7AAE44BF" w14:textId="77777777" w:rsidR="00586EC7" w:rsidRDefault="00586EC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A31"/>
    <w:rsid w:val="00025BF3"/>
    <w:rsid w:val="00026A8A"/>
    <w:rsid w:val="0003581B"/>
    <w:rsid w:val="00047E55"/>
    <w:rsid w:val="000777A2"/>
    <w:rsid w:val="00084A0E"/>
    <w:rsid w:val="00090D76"/>
    <w:rsid w:val="000A608B"/>
    <w:rsid w:val="000E094A"/>
    <w:rsid w:val="00112356"/>
    <w:rsid w:val="00144BA5"/>
    <w:rsid w:val="001466C5"/>
    <w:rsid w:val="001C25B9"/>
    <w:rsid w:val="00216B2E"/>
    <w:rsid w:val="00232DA9"/>
    <w:rsid w:val="0024258E"/>
    <w:rsid w:val="00257527"/>
    <w:rsid w:val="00271AEE"/>
    <w:rsid w:val="002908D8"/>
    <w:rsid w:val="0029651C"/>
    <w:rsid w:val="002A4856"/>
    <w:rsid w:val="002D1C74"/>
    <w:rsid w:val="002D36A5"/>
    <w:rsid w:val="002D5CA3"/>
    <w:rsid w:val="002D5EC5"/>
    <w:rsid w:val="0031668B"/>
    <w:rsid w:val="00326F4E"/>
    <w:rsid w:val="00373CD2"/>
    <w:rsid w:val="0038350E"/>
    <w:rsid w:val="00383653"/>
    <w:rsid w:val="003E3623"/>
    <w:rsid w:val="003E6E96"/>
    <w:rsid w:val="003F5E97"/>
    <w:rsid w:val="00422BCA"/>
    <w:rsid w:val="004670B9"/>
    <w:rsid w:val="00470E3D"/>
    <w:rsid w:val="004734C7"/>
    <w:rsid w:val="00477CA0"/>
    <w:rsid w:val="00497EC6"/>
    <w:rsid w:val="004D378C"/>
    <w:rsid w:val="004F7718"/>
    <w:rsid w:val="0053788C"/>
    <w:rsid w:val="00560059"/>
    <w:rsid w:val="00586EC7"/>
    <w:rsid w:val="005A3B4A"/>
    <w:rsid w:val="005C4ACA"/>
    <w:rsid w:val="005D7081"/>
    <w:rsid w:val="00614D25"/>
    <w:rsid w:val="006251A6"/>
    <w:rsid w:val="00632BF7"/>
    <w:rsid w:val="006426F7"/>
    <w:rsid w:val="0067082B"/>
    <w:rsid w:val="00673D2F"/>
    <w:rsid w:val="00694399"/>
    <w:rsid w:val="006A707A"/>
    <w:rsid w:val="006E75E4"/>
    <w:rsid w:val="00703CAE"/>
    <w:rsid w:val="0073639B"/>
    <w:rsid w:val="007430E9"/>
    <w:rsid w:val="0074324E"/>
    <w:rsid w:val="00754C32"/>
    <w:rsid w:val="007553A6"/>
    <w:rsid w:val="007D0DA3"/>
    <w:rsid w:val="007E776B"/>
    <w:rsid w:val="007F1BC8"/>
    <w:rsid w:val="008226CD"/>
    <w:rsid w:val="0085398A"/>
    <w:rsid w:val="00860BD7"/>
    <w:rsid w:val="008B781B"/>
    <w:rsid w:val="008C4563"/>
    <w:rsid w:val="008C5730"/>
    <w:rsid w:val="008C7909"/>
    <w:rsid w:val="009038C9"/>
    <w:rsid w:val="0092298C"/>
    <w:rsid w:val="00925C15"/>
    <w:rsid w:val="0092761D"/>
    <w:rsid w:val="00974EA2"/>
    <w:rsid w:val="00987B93"/>
    <w:rsid w:val="009C322A"/>
    <w:rsid w:val="009C4192"/>
    <w:rsid w:val="009C4DEB"/>
    <w:rsid w:val="009C7318"/>
    <w:rsid w:val="009D5445"/>
    <w:rsid w:val="00A2726A"/>
    <w:rsid w:val="00A40E93"/>
    <w:rsid w:val="00A7527E"/>
    <w:rsid w:val="00A8730A"/>
    <w:rsid w:val="00AD3A42"/>
    <w:rsid w:val="00B14451"/>
    <w:rsid w:val="00B77539"/>
    <w:rsid w:val="00B87421"/>
    <w:rsid w:val="00BA16DD"/>
    <w:rsid w:val="00BD75E9"/>
    <w:rsid w:val="00BE25B7"/>
    <w:rsid w:val="00BF4F05"/>
    <w:rsid w:val="00C27492"/>
    <w:rsid w:val="00C4103C"/>
    <w:rsid w:val="00C521D8"/>
    <w:rsid w:val="00C6116B"/>
    <w:rsid w:val="00C93594"/>
    <w:rsid w:val="00C95AD6"/>
    <w:rsid w:val="00CA34A9"/>
    <w:rsid w:val="00CB6501"/>
    <w:rsid w:val="00CD12C3"/>
    <w:rsid w:val="00CD5EB8"/>
    <w:rsid w:val="00CE4F19"/>
    <w:rsid w:val="00CE55BD"/>
    <w:rsid w:val="00D0596A"/>
    <w:rsid w:val="00D42B4B"/>
    <w:rsid w:val="00D465E4"/>
    <w:rsid w:val="00D5778A"/>
    <w:rsid w:val="00D67DB6"/>
    <w:rsid w:val="00D7219C"/>
    <w:rsid w:val="00D73210"/>
    <w:rsid w:val="00DC0895"/>
    <w:rsid w:val="00DC4C28"/>
    <w:rsid w:val="00DC7D52"/>
    <w:rsid w:val="00DF713E"/>
    <w:rsid w:val="00E04D9A"/>
    <w:rsid w:val="00E22423"/>
    <w:rsid w:val="00E314C3"/>
    <w:rsid w:val="00E3165F"/>
    <w:rsid w:val="00E7633F"/>
    <w:rsid w:val="00EB049E"/>
    <w:rsid w:val="00EC5252"/>
    <w:rsid w:val="00EF1720"/>
    <w:rsid w:val="00EF681D"/>
    <w:rsid w:val="00F0556B"/>
    <w:rsid w:val="00F24788"/>
    <w:rsid w:val="00F63EB7"/>
    <w:rsid w:val="00F74474"/>
    <w:rsid w:val="00F812CC"/>
    <w:rsid w:val="00F86F48"/>
    <w:rsid w:val="00F92C79"/>
    <w:rsid w:val="00FA251D"/>
    <w:rsid w:val="00FB0C6C"/>
    <w:rsid w:val="00FB1D6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3148F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784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106</cp:revision>
  <cp:lastPrinted>2022-03-14T11:55:00Z</cp:lastPrinted>
  <dcterms:created xsi:type="dcterms:W3CDTF">2025-05-27T13:17:00Z</dcterms:created>
  <dcterms:modified xsi:type="dcterms:W3CDTF">2025-05-29T13:10:00Z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