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E13336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90970" w:rsidRPr="00C90970">
        <w:rPr>
          <w:rFonts w:asciiTheme="minorHAnsi" w:hAnsiTheme="minorHAnsi" w:cstheme="minorHAnsi"/>
          <w:sz w:val="22"/>
          <w:szCs w:val="22"/>
        </w:rPr>
        <w:t xml:space="preserve">Kateřina </w:t>
      </w:r>
      <w:proofErr w:type="spellStart"/>
      <w:r w:rsidR="00C90970" w:rsidRPr="00C90970">
        <w:rPr>
          <w:rFonts w:asciiTheme="minorHAnsi" w:hAnsiTheme="minorHAnsi" w:cstheme="minorHAnsi"/>
          <w:sz w:val="22"/>
          <w:szCs w:val="22"/>
        </w:rPr>
        <w:t>Hyánková</w:t>
      </w:r>
      <w:proofErr w:type="spellEnd"/>
    </w:p>
    <w:p w14:paraId="7BEB1D07" w14:textId="3D137EF7" w:rsidR="00025BF3" w:rsidRDefault="00025BF3" w:rsidP="00C90970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90970">
        <w:rPr>
          <w:rFonts w:asciiTheme="minorHAnsi" w:hAnsiTheme="minorHAnsi" w:cstheme="minorHAnsi"/>
          <w:sz w:val="22"/>
          <w:szCs w:val="22"/>
        </w:rPr>
        <w:t>JUDr. Jiří Zicha, Ph.D.</w:t>
      </w:r>
    </w:p>
    <w:p w14:paraId="05C5954D" w14:textId="267563CB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90970" w:rsidRPr="00C90970">
        <w:rPr>
          <w:rFonts w:cstheme="minorHAnsi"/>
        </w:rPr>
        <w:t>Analýza vzdělávání a rozvoje zaměstnanců</w:t>
      </w:r>
      <w:r w:rsidR="00C90970">
        <w:rPr>
          <w:rFonts w:cstheme="minorHAnsi"/>
        </w:rPr>
        <w:t xml:space="preserve"> </w:t>
      </w:r>
      <w:r w:rsidR="00C90970" w:rsidRPr="00C90970">
        <w:rPr>
          <w:rFonts w:cstheme="minorHAnsi"/>
        </w:rPr>
        <w:t>ve vybrané organizaci veřejné správy</w:t>
      </w:r>
    </w:p>
    <w:p w14:paraId="07FD52EA" w14:textId="3F7E516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C9097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FC59D8" w:rsidR="000E094A" w:rsidRDefault="00D635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3E9BCB1E" w:rsidR="008B781B" w:rsidRPr="000E094A" w:rsidRDefault="00D6352A" w:rsidP="00D6352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216EF">
              <w:rPr>
                <w:rFonts w:cstheme="minorHAnsi"/>
                <w:iCs/>
              </w:rPr>
              <w:t xml:space="preserve">Cíle práce i metody použité k jejich dosažení jsou formulovány </w:t>
            </w:r>
            <w:r>
              <w:rPr>
                <w:rFonts w:cstheme="minorHAnsi"/>
                <w:iCs/>
              </w:rPr>
              <w:t>poněkud stručně a s drobnými nepřesnostmi („Městského úřadu“ namísto „Městském úřadě“, „z tří“ namísto „ze tří“ apod.). Popis metod mohl být lépe strukturován (dotazníkové šetření popsáno samostatně apod.).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C797FB" w:rsidR="000E094A" w:rsidRDefault="00D635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645647A" w:rsidR="000E094A" w:rsidRPr="000E094A" w:rsidRDefault="00D635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přináší odpovídající vhled do řešené problematiky, a to na základě vhodně zvolených zdrojů a jejich rešerše. Použité zdroje jsou citovány adekvátním způsobem.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DF4E75B" w:rsidR="000E094A" w:rsidRDefault="002430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275C4775" w:rsidR="000E094A" w:rsidRPr="000E094A" w:rsidRDefault="002430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43005">
              <w:rPr>
                <w:rFonts w:cstheme="minorHAnsi"/>
              </w:rPr>
              <w:t xml:space="preserve">Analytická část práce je přehledně a logicky strukturovaná. Věnuje se fungování </w:t>
            </w:r>
            <w:r>
              <w:rPr>
                <w:rFonts w:cstheme="minorHAnsi"/>
              </w:rPr>
              <w:t>systému vzdělávání</w:t>
            </w:r>
            <w:r w:rsidRPr="00243005">
              <w:rPr>
                <w:rFonts w:cstheme="minorHAnsi"/>
              </w:rPr>
              <w:t xml:space="preserve"> v řešené </w:t>
            </w:r>
            <w:r>
              <w:rPr>
                <w:rFonts w:cstheme="minorHAnsi"/>
              </w:rPr>
              <w:t>instituci</w:t>
            </w:r>
            <w:r w:rsidRPr="00243005">
              <w:rPr>
                <w:rFonts w:cstheme="minorHAnsi"/>
              </w:rPr>
              <w:t>, které podrobně rozebírá. Využita je také metoda polostrukturovaných rozhovorů s kompetentními pracovníky</w:t>
            </w:r>
            <w:r>
              <w:rPr>
                <w:rFonts w:cstheme="minorHAnsi"/>
              </w:rPr>
              <w:t xml:space="preserve"> a dotazníkového šetření</w:t>
            </w:r>
            <w:r w:rsidRPr="00243005">
              <w:rPr>
                <w:rFonts w:cstheme="minorHAnsi"/>
              </w:rPr>
              <w:t xml:space="preserve">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E2C7E7A" w:rsidR="000E094A" w:rsidRDefault="0024300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38DDBDC" w:rsidR="000E094A" w:rsidRDefault="0087496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</w:t>
            </w:r>
            <w:r w:rsidR="00243005" w:rsidRPr="0082041B">
              <w:rPr>
                <w:rFonts w:cstheme="minorHAnsi"/>
              </w:rPr>
              <w:t xml:space="preserve"> část práce </w:t>
            </w:r>
            <w:r w:rsidR="00243005">
              <w:rPr>
                <w:rFonts w:cstheme="minorHAnsi"/>
              </w:rPr>
              <w:t xml:space="preserve">se snaží </w:t>
            </w:r>
            <w:r w:rsidR="00243005" w:rsidRPr="0082041B">
              <w:rPr>
                <w:rFonts w:cstheme="minorHAnsi"/>
              </w:rPr>
              <w:t>nav</w:t>
            </w:r>
            <w:r w:rsidR="00243005">
              <w:rPr>
                <w:rFonts w:cstheme="minorHAnsi"/>
              </w:rPr>
              <w:t>ázat</w:t>
            </w:r>
            <w:r w:rsidR="00243005" w:rsidRPr="0082041B">
              <w:rPr>
                <w:rFonts w:cstheme="minorHAnsi"/>
              </w:rPr>
              <w:t xml:space="preserve"> na poznatky získané v části teoretické i analytické. J</w:t>
            </w:r>
            <w:r w:rsidR="00243005">
              <w:rPr>
                <w:rFonts w:cstheme="minorHAnsi"/>
              </w:rPr>
              <w:t>sou</w:t>
            </w:r>
            <w:r w:rsidR="00243005" w:rsidRPr="0082041B">
              <w:rPr>
                <w:rFonts w:cstheme="minorHAnsi"/>
              </w:rPr>
              <w:t xml:space="preserve"> předložen</w:t>
            </w:r>
            <w:r w:rsidR="00243005">
              <w:rPr>
                <w:rFonts w:cstheme="minorHAnsi"/>
              </w:rPr>
              <w:t>y</w:t>
            </w:r>
            <w:r w:rsidR="00243005" w:rsidRPr="0082041B">
              <w:rPr>
                <w:rFonts w:cstheme="minorHAnsi"/>
              </w:rPr>
              <w:t xml:space="preserve"> </w:t>
            </w:r>
            <w:r w:rsidR="0001498F">
              <w:rPr>
                <w:rFonts w:cstheme="minorHAnsi"/>
              </w:rPr>
              <w:t xml:space="preserve">poměrně stručné </w:t>
            </w:r>
            <w:r w:rsidR="00243005" w:rsidRPr="0082041B">
              <w:rPr>
                <w:rFonts w:cstheme="minorHAnsi"/>
              </w:rPr>
              <w:t>návrh</w:t>
            </w:r>
            <w:r w:rsidR="00243005">
              <w:rPr>
                <w:rFonts w:cstheme="minorHAnsi"/>
              </w:rPr>
              <w:t>y</w:t>
            </w:r>
            <w:r w:rsidR="00243005" w:rsidRPr="0082041B">
              <w:rPr>
                <w:rFonts w:cstheme="minorHAnsi"/>
              </w:rPr>
              <w:t xml:space="preserve"> na z</w:t>
            </w:r>
            <w:r w:rsidR="00243005">
              <w:rPr>
                <w:rFonts w:cstheme="minorHAnsi"/>
              </w:rPr>
              <w:t>řízení pozice personality a na zavedení individuálních vzdělávacích plánů</w:t>
            </w:r>
            <w:r w:rsidR="0001498F">
              <w:rPr>
                <w:rFonts w:cstheme="minorHAnsi"/>
              </w:rPr>
              <w:t>, c</w:t>
            </w:r>
            <w:r w:rsidR="00243005">
              <w:rPr>
                <w:rFonts w:cstheme="minorHAnsi"/>
              </w:rPr>
              <w:t>hybí u nich</w:t>
            </w:r>
            <w:r w:rsidR="0001498F">
              <w:rPr>
                <w:rFonts w:cstheme="minorHAnsi"/>
              </w:rPr>
              <w:t xml:space="preserve"> </w:t>
            </w:r>
            <w:r w:rsidR="00243005">
              <w:rPr>
                <w:rFonts w:cstheme="minorHAnsi"/>
              </w:rPr>
              <w:t>podrobnější rozbor všech souvislostí, zejména organizačních a finanční aspektů.</w:t>
            </w:r>
          </w:p>
          <w:p w14:paraId="2B122383" w14:textId="77777777" w:rsidR="00243005" w:rsidRPr="000E094A" w:rsidRDefault="0024300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D20460A" w:rsidR="000E094A" w:rsidRDefault="000149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572151AB" w:rsidR="000E094A" w:rsidRPr="000E094A" w:rsidRDefault="0001498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1498F">
              <w:rPr>
                <w:rFonts w:cstheme="minorHAnsi"/>
              </w:rPr>
              <w:t xml:space="preserve">Po formální stránce je práce zpracována </w:t>
            </w:r>
            <w:r>
              <w:rPr>
                <w:rFonts w:cstheme="minorHAnsi"/>
              </w:rPr>
              <w:t xml:space="preserve">vcelku </w:t>
            </w:r>
            <w:r w:rsidRPr="0001498F">
              <w:rPr>
                <w:rFonts w:cstheme="minorHAnsi"/>
              </w:rPr>
              <w:t>precizně</w:t>
            </w:r>
            <w:r>
              <w:rPr>
                <w:rFonts w:cstheme="minorHAnsi"/>
              </w:rPr>
              <w:t>, s drobnými nepřesnostmi (např. viz výše v bodě 1.)</w:t>
            </w:r>
            <w:r w:rsidRPr="0001498F">
              <w:rPr>
                <w:rFonts w:cstheme="minorHAnsi"/>
              </w:rPr>
              <w:t>. Text je logicky provázán, pracuje s odpovídající terminologií a zdroje cituje adekvátním způsobem. Také grafické zpracování je odpovídající.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D95D2DD" w:rsidR="009C7318" w:rsidRDefault="0001498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19C1AD25" w14:textId="6F29E5BC" w:rsidR="00F92C79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B75F0">
              <w:rPr>
                <w:rFonts w:cstheme="minorHAnsi"/>
              </w:rPr>
              <w:t xml:space="preserve">Předložená práce je </w:t>
            </w:r>
            <w:r>
              <w:rPr>
                <w:rFonts w:cstheme="minorHAnsi"/>
              </w:rPr>
              <w:t xml:space="preserve">vcelku </w:t>
            </w:r>
            <w:r w:rsidRPr="003B75F0">
              <w:rPr>
                <w:rFonts w:cstheme="minorHAnsi"/>
              </w:rPr>
              <w:t xml:space="preserve">zdařilá, </w:t>
            </w:r>
            <w:r>
              <w:rPr>
                <w:rFonts w:cstheme="minorHAnsi"/>
              </w:rPr>
              <w:t>jen návrhová část mohla být více propracovaná. Nicméně lze konstatovat, že v</w:t>
            </w:r>
            <w:r w:rsidRPr="003B75F0">
              <w:rPr>
                <w:rFonts w:cstheme="minorHAnsi"/>
              </w:rPr>
              <w:t>šechny požadavky stanovené v zadání práce byly splněny.</w:t>
            </w:r>
          </w:p>
          <w:p w14:paraId="22EF7327" w14:textId="77777777" w:rsidR="0001498F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FC68188" w14:textId="4A206610" w:rsidR="0001498F" w:rsidRPr="000E094A" w:rsidRDefault="0001498F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51B6B4D0" w:rsidR="009C7318" w:rsidRDefault="0001498F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by byly náklady na realizaci Vašich návrhů a z jakých zdrojů by byly financovány?</w:t>
      </w:r>
    </w:p>
    <w:p w14:paraId="1991DEDB" w14:textId="2467945C" w:rsidR="005C4ACA" w:rsidRPr="0001498F" w:rsidRDefault="0001498F" w:rsidP="0001498F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Bývá na srovnatelně velkých městských úřadech zřízena pozice personalisty?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B28E9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01498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01498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64CD0F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1498F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F2482" w14:textId="77777777" w:rsidR="00D67580" w:rsidRDefault="00D67580" w:rsidP="00A40E93">
      <w:pPr>
        <w:spacing w:after="0" w:line="240" w:lineRule="auto"/>
      </w:pPr>
      <w:r>
        <w:separator/>
      </w:r>
    </w:p>
  </w:endnote>
  <w:endnote w:type="continuationSeparator" w:id="0">
    <w:p w14:paraId="5DF52FCC" w14:textId="77777777" w:rsidR="00D67580" w:rsidRDefault="00D6758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A2B9" w14:textId="77777777" w:rsidR="00D67580" w:rsidRDefault="00D67580" w:rsidP="00A40E93">
      <w:pPr>
        <w:spacing w:after="0" w:line="240" w:lineRule="auto"/>
      </w:pPr>
      <w:r>
        <w:separator/>
      </w:r>
    </w:p>
  </w:footnote>
  <w:footnote w:type="continuationSeparator" w:id="0">
    <w:p w14:paraId="7069EF6A" w14:textId="77777777" w:rsidR="00D67580" w:rsidRDefault="00D6758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696576">
    <w:abstractNumId w:val="0"/>
  </w:num>
  <w:num w:numId="2" w16cid:durableId="638876933">
    <w:abstractNumId w:val="3"/>
  </w:num>
  <w:num w:numId="3" w16cid:durableId="710885847">
    <w:abstractNumId w:val="2"/>
  </w:num>
  <w:num w:numId="4" w16cid:durableId="1511528044">
    <w:abstractNumId w:val="1"/>
  </w:num>
  <w:num w:numId="5" w16cid:durableId="989097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498F"/>
    <w:rsid w:val="00025BF3"/>
    <w:rsid w:val="000E094A"/>
    <w:rsid w:val="00112356"/>
    <w:rsid w:val="0024258E"/>
    <w:rsid w:val="00243005"/>
    <w:rsid w:val="0029651C"/>
    <w:rsid w:val="004D378C"/>
    <w:rsid w:val="005A3B4A"/>
    <w:rsid w:val="005C4ACA"/>
    <w:rsid w:val="0067082B"/>
    <w:rsid w:val="00694399"/>
    <w:rsid w:val="0073639B"/>
    <w:rsid w:val="007553A6"/>
    <w:rsid w:val="007F1BC8"/>
    <w:rsid w:val="0085398A"/>
    <w:rsid w:val="0087496D"/>
    <w:rsid w:val="008B781B"/>
    <w:rsid w:val="009700F5"/>
    <w:rsid w:val="00974EA2"/>
    <w:rsid w:val="00987B93"/>
    <w:rsid w:val="009C322A"/>
    <w:rsid w:val="009C7318"/>
    <w:rsid w:val="00A40E93"/>
    <w:rsid w:val="00A7527E"/>
    <w:rsid w:val="00B14451"/>
    <w:rsid w:val="00BA16DD"/>
    <w:rsid w:val="00BE0B2B"/>
    <w:rsid w:val="00C27492"/>
    <w:rsid w:val="00C90970"/>
    <w:rsid w:val="00CA34A9"/>
    <w:rsid w:val="00CD12C3"/>
    <w:rsid w:val="00CE55BD"/>
    <w:rsid w:val="00D6352A"/>
    <w:rsid w:val="00D67580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Placeholder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006F3"/>
    <w:rsid w:val="009700F5"/>
    <w:rsid w:val="00986CC7"/>
    <w:rsid w:val="00A7255F"/>
    <w:rsid w:val="00E761BF"/>
    <w:rsid w:val="00F4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Zicha</cp:lastModifiedBy>
  <cp:revision>12</cp:revision>
  <cp:lastPrinted>2022-03-14T11:55:00Z</cp:lastPrinted>
  <dcterms:created xsi:type="dcterms:W3CDTF">2022-03-14T14:31:00Z</dcterms:created>
  <dcterms:modified xsi:type="dcterms:W3CDTF">2025-05-27T19:57:00Z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