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486F5AFD" w:rsidR="0073639B" w:rsidRPr="00186F19" w:rsidRDefault="00A40E93" w:rsidP="00186F19">
      <w:pPr>
        <w:pStyle w:val="Default"/>
        <w:spacing w:after="120"/>
        <w:rPr>
          <w:rFonts w:asciiTheme="minorHAnsi" w:hAnsiTheme="minorHAnsi" w:cstheme="minorHAnsi"/>
          <w:color w:val="00B050"/>
          <w:sz w:val="22"/>
          <w:szCs w:val="22"/>
        </w:rPr>
      </w:pPr>
      <w:r w:rsidRPr="009C322A">
        <w:rPr>
          <w:rFonts w:asciiTheme="minorHAnsi" w:hAnsiTheme="minorHAnsi" w:cstheme="minorHAnsi"/>
          <w:sz w:val="22"/>
          <w:szCs w:val="22"/>
        </w:rPr>
        <w:t xml:space="preserve">Jméno studenta: </w:t>
      </w:r>
      <w:r w:rsidR="00186F19">
        <w:rPr>
          <w:rFonts w:cstheme="minorHAnsi"/>
        </w:rPr>
        <w:tab/>
      </w:r>
      <w:r w:rsidR="00186F19">
        <w:rPr>
          <w:rFonts w:cstheme="minorHAnsi"/>
        </w:rPr>
        <w:tab/>
      </w:r>
      <w:r w:rsidR="00186F19">
        <w:rPr>
          <w:rFonts w:cstheme="minorHAnsi"/>
        </w:rPr>
        <w:tab/>
      </w:r>
      <w:r w:rsidR="00186F19" w:rsidRPr="00186F19">
        <w:rPr>
          <w:rFonts w:asciiTheme="minorHAnsi" w:hAnsiTheme="minorHAnsi" w:cstheme="minorHAnsi"/>
          <w:sz w:val="22"/>
          <w:szCs w:val="22"/>
        </w:rPr>
        <w:t xml:space="preserve">Bc. Ondřej </w:t>
      </w:r>
      <w:r w:rsidR="00186F19" w:rsidRPr="00186F19">
        <w:rPr>
          <w:rFonts w:asciiTheme="minorHAnsi" w:hAnsiTheme="minorHAnsi" w:cstheme="minorHAnsi"/>
          <w:smallCaps/>
          <w:sz w:val="22"/>
          <w:szCs w:val="22"/>
        </w:rPr>
        <w:t>Březina</w:t>
      </w:r>
    </w:p>
    <w:p w14:paraId="00D6BB86" w14:textId="5C1DF805"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817559">
        <w:rPr>
          <w:rFonts w:asciiTheme="minorHAnsi" w:hAnsiTheme="minorHAnsi" w:cstheme="minorHAnsi"/>
          <w:sz w:val="22"/>
          <w:szCs w:val="22"/>
        </w:rPr>
        <w:tab/>
      </w:r>
      <w:r w:rsidR="00817559">
        <w:rPr>
          <w:rFonts w:asciiTheme="minorHAnsi" w:hAnsiTheme="minorHAnsi" w:cstheme="minorHAnsi"/>
          <w:sz w:val="22"/>
          <w:szCs w:val="22"/>
        </w:rPr>
        <w:tab/>
        <w:t xml:space="preserve">Ing. </w:t>
      </w:r>
      <w:r w:rsidR="00817559" w:rsidRPr="00CA3F7D">
        <w:rPr>
          <w:rFonts w:asciiTheme="minorHAnsi" w:hAnsiTheme="minorHAnsi" w:cstheme="minorHAnsi"/>
          <w:sz w:val="22"/>
          <w:szCs w:val="22"/>
        </w:rPr>
        <w:t xml:space="preserve">Jiří </w:t>
      </w:r>
      <w:r w:rsidR="00817559" w:rsidRPr="00CA3F7D">
        <w:rPr>
          <w:rFonts w:asciiTheme="minorHAnsi" w:hAnsiTheme="minorHAnsi" w:cstheme="minorHAnsi"/>
          <w:smallCaps/>
          <w:sz w:val="22"/>
          <w:szCs w:val="22"/>
        </w:rPr>
        <w:t>Bejtkovský</w:t>
      </w:r>
      <w:r w:rsidR="00817559">
        <w:rPr>
          <w:rFonts w:asciiTheme="minorHAnsi" w:hAnsiTheme="minorHAnsi" w:cstheme="minorHAnsi"/>
          <w:sz w:val="22"/>
          <w:szCs w:val="22"/>
        </w:rPr>
        <w:t>, Ph.D.</w:t>
      </w:r>
      <w:r w:rsidR="0073639B">
        <w:rPr>
          <w:rFonts w:asciiTheme="minorHAnsi" w:hAnsiTheme="minorHAnsi" w:cstheme="minorHAnsi"/>
          <w:sz w:val="22"/>
          <w:szCs w:val="22"/>
        </w:rPr>
        <w:t xml:space="preserve"> </w:t>
      </w:r>
    </w:p>
    <w:p w14:paraId="329BF8C2" w14:textId="1771B08D" w:rsidR="00186F19" w:rsidRPr="00295134" w:rsidRDefault="0073639B" w:rsidP="00186F19">
      <w:pPr>
        <w:ind w:left="3540" w:hanging="3540"/>
        <w:jc w:val="both"/>
        <w:rPr>
          <w:rFonts w:cstheme="minorHAnsi"/>
          <w:color w:val="00B050"/>
        </w:rPr>
      </w:pPr>
      <w:r w:rsidRPr="00A40E93">
        <w:rPr>
          <w:rFonts w:cstheme="minorHAnsi"/>
        </w:rPr>
        <w:t xml:space="preserve">Téma </w:t>
      </w:r>
      <w:r w:rsidR="006C4198">
        <w:rPr>
          <w:rFonts w:cstheme="minorHAnsi"/>
        </w:rPr>
        <w:t>DP</w:t>
      </w:r>
      <w:r w:rsidRPr="00A40E93">
        <w:rPr>
          <w:rFonts w:cstheme="minorHAnsi"/>
        </w:rPr>
        <w:t>:</w:t>
      </w:r>
      <w:r w:rsidR="00186F19">
        <w:rPr>
          <w:rFonts w:cstheme="minorHAnsi"/>
        </w:rPr>
        <w:t xml:space="preserve"> </w:t>
      </w:r>
      <w:r w:rsidR="00186F19">
        <w:rPr>
          <w:rFonts w:cstheme="minorHAnsi"/>
        </w:rPr>
        <w:tab/>
      </w:r>
      <w:r w:rsidR="00186F19" w:rsidRPr="00186F19">
        <w:rPr>
          <w:rFonts w:cstheme="minorHAnsi"/>
        </w:rPr>
        <w:t>Projekt zlepšení marketingové komunikace vybrané společnosti se zaměřením na Generaci Z</w:t>
      </w:r>
    </w:p>
    <w:p w14:paraId="35028D0F" w14:textId="0D1D908F" w:rsidR="00A40E93" w:rsidRPr="009C322A"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186F19">
        <w:rPr>
          <w:rFonts w:asciiTheme="minorHAnsi" w:hAnsiTheme="minorHAnsi" w:cstheme="minorHAnsi"/>
          <w:sz w:val="22"/>
          <w:szCs w:val="22"/>
        </w:rPr>
        <w:tab/>
      </w:r>
      <w:r w:rsidR="00186F19">
        <w:rPr>
          <w:rFonts w:asciiTheme="minorHAnsi" w:hAnsiTheme="minorHAnsi" w:cstheme="minorHAnsi"/>
          <w:sz w:val="22"/>
          <w:szCs w:val="22"/>
        </w:rPr>
        <w:tab/>
      </w:r>
      <w:r w:rsidR="00186F19">
        <w:rPr>
          <w:rFonts w:asciiTheme="minorHAnsi" w:hAnsiTheme="minorHAnsi" w:cstheme="minorHAnsi"/>
          <w:sz w:val="22"/>
          <w:szCs w:val="22"/>
        </w:rPr>
        <w:tab/>
      </w:r>
      <w:r w:rsidR="00186F19">
        <w:rPr>
          <w:rFonts w:asciiTheme="minorHAnsi" w:hAnsiTheme="minorHAnsi" w:cstheme="minorHAnsi"/>
          <w:sz w:val="22"/>
          <w:szCs w:val="22"/>
        </w:rPr>
        <w:tab/>
      </w:r>
      <w:r w:rsidR="00186F19">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817559">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037808A4"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817559">
        <w:rPr>
          <w:rFonts w:cstheme="minorHAnsi"/>
          <w:i/>
          <w:sz w:val="20"/>
        </w:rPr>
        <w:t xml:space="preserve"> </w:t>
      </w:r>
      <w:r w:rsidRPr="00C27492">
        <w:rPr>
          <w:rFonts w:cstheme="minorHAnsi"/>
          <w:i/>
          <w:sz w:val="20"/>
        </w:rPr>
        <w:t>B – splněno velmi dobře s</w:t>
      </w:r>
      <w:r w:rsidR="00817559">
        <w:rPr>
          <w:rFonts w:cstheme="minorHAnsi"/>
          <w:i/>
          <w:sz w:val="20"/>
        </w:rPr>
        <w:t> </w:t>
      </w:r>
      <w:r w:rsidRPr="00C27492">
        <w:rPr>
          <w:rFonts w:cstheme="minorHAnsi"/>
          <w:i/>
          <w:sz w:val="20"/>
        </w:rPr>
        <w:t>drobnými připomínkami, C – splněno průměrně, D – splněno s nedostatky, E – splněno, ale s výraznými nedostatky, F</w:t>
      </w:r>
      <w:r w:rsidR="00817559">
        <w:rPr>
          <w:rFonts w:cstheme="minorHAnsi"/>
          <w:i/>
          <w:sz w:val="20"/>
        </w:rPr>
        <w:t> </w:t>
      </w:r>
      <w:r w:rsidRPr="00C27492">
        <w:rPr>
          <w:rFonts w:cstheme="minorHAnsi"/>
          <w:i/>
          <w:sz w:val="20"/>
        </w:rPr>
        <w:t>–</w:t>
      </w:r>
      <w:r w:rsidR="00817559">
        <w:rPr>
          <w:rFonts w:cstheme="minorHAnsi"/>
          <w:i/>
          <w:sz w:val="20"/>
        </w:rPr>
        <w:t> </w:t>
      </w:r>
      <w:r w:rsidRPr="00C27492">
        <w:rPr>
          <w:rFonts w:cstheme="minorHAnsi"/>
          <w:i/>
          <w:sz w:val="20"/>
        </w:rPr>
        <w:t>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36E22900" w:rsidR="00E60843" w:rsidRDefault="00CC2C50"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FA039E1" w:rsidR="000E094A" w:rsidRDefault="00817559"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w:t>
            </w:r>
            <w:r w:rsidR="008B781B" w:rsidRPr="00817559">
              <w:rPr>
                <w:rFonts w:cstheme="minorHAnsi"/>
                <w:i/>
                <w:color w:val="00B0F0"/>
                <w:sz w:val="20"/>
              </w:rPr>
              <w:t xml:space="preserve">se </w:t>
            </w:r>
            <w:r w:rsidRPr="00817559">
              <w:rPr>
                <w:rFonts w:cstheme="minorHAnsi"/>
                <w:i/>
                <w:color w:val="00B0F0"/>
                <w:sz w:val="20"/>
              </w:rPr>
              <w:t xml:space="preserve">zaměří </w:t>
            </w:r>
            <w:r w:rsidR="008B781B" w:rsidRPr="00817559">
              <w:rPr>
                <w:rFonts w:cstheme="minorHAnsi"/>
                <w:i/>
                <w:color w:val="00B0F0"/>
                <w:sz w:val="20"/>
              </w:rPr>
              <w:t>na</w:t>
            </w:r>
            <w:r w:rsidRPr="00817559">
              <w:rPr>
                <w:rFonts w:cstheme="minorHAnsi"/>
                <w:i/>
                <w:color w:val="00B0F0"/>
                <w:sz w:val="20"/>
              </w:rPr>
              <w:t>:</w:t>
            </w:r>
            <w:r w:rsidR="008B781B" w:rsidRPr="00817559">
              <w:rPr>
                <w:rFonts w:cstheme="minorHAnsi"/>
                <w:i/>
                <w:color w:val="00B0F0"/>
                <w:sz w:val="20"/>
              </w:rPr>
              <w:t xml:space="preserve"> srozumitelnost formulace cílů práce a použitých metod zpracování práce</w:t>
            </w:r>
            <w:r w:rsidRPr="00817559">
              <w:rPr>
                <w:rFonts w:cstheme="minorHAnsi"/>
                <w:i/>
                <w:color w:val="00B0F0"/>
                <w:sz w:val="20"/>
              </w:rPr>
              <w:t>;</w:t>
            </w:r>
            <w:r w:rsidR="008B781B" w:rsidRPr="00817559">
              <w:rPr>
                <w:rFonts w:cstheme="minorHAnsi"/>
                <w:i/>
                <w:color w:val="00B0F0"/>
                <w:sz w:val="20"/>
              </w:rPr>
              <w:t xml:space="preserve"> </w:t>
            </w:r>
            <w:r w:rsidRPr="00817559">
              <w:rPr>
                <w:rFonts w:cstheme="minorHAnsi"/>
                <w:i/>
                <w:color w:val="00B0F0"/>
                <w:sz w:val="20"/>
              </w:rPr>
              <w:t>zhodnocení</w:t>
            </w:r>
            <w:r w:rsidR="008B781B" w:rsidRPr="00817559">
              <w:rPr>
                <w:rFonts w:cstheme="minorHAnsi"/>
                <w:i/>
                <w:color w:val="00B0F0"/>
                <w:sz w:val="20"/>
              </w:rPr>
              <w:t xml:space="preserve"> cíl</w:t>
            </w:r>
            <w:r w:rsidRPr="00817559">
              <w:rPr>
                <w:rFonts w:cstheme="minorHAnsi"/>
                <w:i/>
                <w:color w:val="00B0F0"/>
                <w:sz w:val="20"/>
              </w:rPr>
              <w:t>ů</w:t>
            </w:r>
            <w:r w:rsidR="008B781B" w:rsidRPr="00817559">
              <w:rPr>
                <w:rFonts w:cstheme="minorHAnsi"/>
                <w:i/>
                <w:color w:val="00B0F0"/>
                <w:sz w:val="20"/>
              </w:rPr>
              <w:t xml:space="preserve"> práce v souladu s tématem práce</w:t>
            </w:r>
            <w:r w:rsidRPr="00817559">
              <w:rPr>
                <w:rFonts w:cstheme="minorHAnsi"/>
                <w:i/>
                <w:color w:val="00B0F0"/>
                <w:sz w:val="20"/>
              </w:rPr>
              <w:t>;</w:t>
            </w:r>
            <w:r w:rsidR="008B781B" w:rsidRPr="00817559">
              <w:rPr>
                <w:rFonts w:cstheme="minorHAnsi"/>
                <w:i/>
                <w:color w:val="00B0F0"/>
                <w:sz w:val="20"/>
              </w:rPr>
              <w:t xml:space="preserve"> zvolené metody a postupy </w:t>
            </w:r>
            <w:r w:rsidRPr="00817559">
              <w:rPr>
                <w:rFonts w:cstheme="minorHAnsi"/>
                <w:i/>
                <w:color w:val="00B0F0"/>
                <w:sz w:val="20"/>
              </w:rPr>
              <w:t>použité</w:t>
            </w:r>
            <w:r w:rsidR="008B781B" w:rsidRPr="00817559">
              <w:rPr>
                <w:rFonts w:cstheme="minorHAnsi"/>
                <w:i/>
                <w:color w:val="00B0F0"/>
                <w:sz w:val="20"/>
              </w:rPr>
              <w:t xml:space="preserve"> pro naplnění cílů práce. </w:t>
            </w:r>
          </w:p>
          <w:p w14:paraId="308DC6CC" w14:textId="77777777" w:rsidR="000E094A" w:rsidRPr="000E094A" w:rsidRDefault="000E094A" w:rsidP="00CD12C3">
            <w:pPr>
              <w:tabs>
                <w:tab w:val="right" w:pos="8789"/>
              </w:tabs>
              <w:jc w:val="both"/>
              <w:rPr>
                <w:rFonts w:cstheme="minorHAnsi"/>
              </w:rPr>
            </w:pPr>
          </w:p>
          <w:p w14:paraId="2D12D258" w14:textId="77777777" w:rsidR="00186F19" w:rsidRPr="00186F19" w:rsidRDefault="00186F19" w:rsidP="00186F19">
            <w:pPr>
              <w:tabs>
                <w:tab w:val="right" w:pos="8789"/>
              </w:tabs>
              <w:jc w:val="both"/>
              <w:rPr>
                <w:rFonts w:cstheme="minorHAnsi"/>
              </w:rPr>
            </w:pPr>
            <w:r w:rsidRPr="00186F19">
              <w:rPr>
                <w:rFonts w:cstheme="minorHAnsi"/>
              </w:rPr>
              <w:t>Diplomová práce se vyznačuje jasně definovaným hlavním cílem, který je v souladu s jejím tematickým zaměřením. Stanovené dílčí cíle jsou také nejen srozumitelně a přesně formulovány, ale zároveň působí reálně, jsou proveditelné a přinášejí i jistý prvek originality. Definované výzkumné hypotézy a definovaná výzkumná otázka jsou také adekvátně formulovány a vhodně zacíleny. Výzkumné postupy, metody a techniky vedoucí k naplnění cílů DP jsou zvoleny odpovídajícím způsobem a jsou navzájem promyšleně a konzistentně provázány.</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7F2B455" w:rsidR="000E094A" w:rsidRDefault="00817559" w:rsidP="00694399">
                <w:pPr>
                  <w:tabs>
                    <w:tab w:val="right" w:pos="8789"/>
                  </w:tabs>
                  <w:jc w:val="center"/>
                  <w:rPr>
                    <w:rFonts w:cstheme="minorHAnsi"/>
                    <w:b/>
                  </w:rPr>
                </w:pPr>
                <w:r>
                  <w:rPr>
                    <w:rFonts w:cstheme="minorHAnsi"/>
                    <w:b/>
                  </w:rPr>
                  <w:t>B</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8B781B" w:rsidRPr="00817559">
              <w:rPr>
                <w:rFonts w:cstheme="minorHAnsi"/>
                <w:i/>
                <w:color w:val="00B0F0"/>
                <w:sz w:val="20"/>
              </w:rPr>
              <w:t>obsah kritick</w:t>
            </w:r>
            <w:r w:rsidRPr="00817559">
              <w:rPr>
                <w:rFonts w:cstheme="minorHAnsi"/>
                <w:i/>
                <w:color w:val="00B0F0"/>
                <w:sz w:val="20"/>
              </w:rPr>
              <w:t>é</w:t>
            </w:r>
            <w:r w:rsidR="008B781B" w:rsidRPr="00817559">
              <w:rPr>
                <w:rFonts w:cstheme="minorHAnsi"/>
                <w:i/>
                <w:color w:val="00B0F0"/>
                <w:sz w:val="20"/>
              </w:rPr>
              <w:t xml:space="preserve"> literární rešerš</w:t>
            </w:r>
            <w:r w:rsidRPr="00817559">
              <w:rPr>
                <w:rFonts w:cstheme="minorHAnsi"/>
                <w:i/>
                <w:color w:val="00B0F0"/>
                <w:sz w:val="20"/>
              </w:rPr>
              <w:t>e;</w:t>
            </w:r>
            <w:r w:rsidR="008B781B" w:rsidRPr="00817559">
              <w:rPr>
                <w:rFonts w:cstheme="minorHAnsi"/>
                <w:i/>
                <w:color w:val="00B0F0"/>
                <w:sz w:val="20"/>
              </w:rPr>
              <w:t xml:space="preserve"> </w:t>
            </w:r>
            <w:r w:rsidRPr="00817559">
              <w:rPr>
                <w:rFonts w:cstheme="minorHAnsi"/>
                <w:i/>
                <w:color w:val="00B0F0"/>
                <w:sz w:val="20"/>
              </w:rPr>
              <w:t>vh</w:t>
            </w:r>
            <w:r w:rsidR="008B781B" w:rsidRPr="00817559">
              <w:rPr>
                <w:rFonts w:cstheme="minorHAnsi"/>
                <w:i/>
                <w:color w:val="00B0F0"/>
                <w:sz w:val="20"/>
              </w:rPr>
              <w:t>odn</w:t>
            </w:r>
            <w:r w:rsidRPr="00817559">
              <w:rPr>
                <w:rFonts w:cstheme="minorHAnsi"/>
                <w:i/>
                <w:color w:val="00B0F0"/>
                <w:sz w:val="20"/>
              </w:rPr>
              <w:t>ost</w:t>
            </w:r>
            <w:r w:rsidR="008B781B" w:rsidRPr="00817559">
              <w:rPr>
                <w:rFonts w:cstheme="minorHAnsi"/>
                <w:i/>
                <w:color w:val="00B0F0"/>
                <w:sz w:val="20"/>
              </w:rPr>
              <w:t xml:space="preserve"> zvolených domácích a zahraničních zdroj</w:t>
            </w:r>
            <w:r w:rsidRPr="00817559">
              <w:rPr>
                <w:rFonts w:cstheme="minorHAnsi"/>
                <w:i/>
                <w:color w:val="00B0F0"/>
                <w:sz w:val="20"/>
              </w:rPr>
              <w:t xml:space="preserve">ů; způsob citování </w:t>
            </w:r>
            <w:r w:rsidR="008B781B" w:rsidRPr="00817559">
              <w:rPr>
                <w:rFonts w:cstheme="minorHAnsi"/>
                <w:i/>
                <w:color w:val="00B0F0"/>
                <w:sz w:val="20"/>
              </w:rPr>
              <w:t>zdroj</w:t>
            </w:r>
            <w:r w:rsidRPr="00817559">
              <w:rPr>
                <w:rFonts w:cstheme="minorHAnsi"/>
                <w:i/>
                <w:color w:val="00B0F0"/>
                <w:sz w:val="20"/>
              </w:rPr>
              <w:t>ů</w:t>
            </w:r>
            <w:r w:rsidR="008B781B" w:rsidRPr="00817559">
              <w:rPr>
                <w:rFonts w:cstheme="minorHAnsi"/>
                <w:i/>
                <w:color w:val="00B0F0"/>
                <w:sz w:val="20"/>
              </w:rPr>
              <w:t xml:space="preserve"> adekvátním způsobem.</w:t>
            </w:r>
          </w:p>
          <w:p w14:paraId="7A1DD9C3" w14:textId="77777777" w:rsidR="000E094A" w:rsidRPr="000E094A" w:rsidRDefault="000E094A" w:rsidP="00CD12C3">
            <w:pPr>
              <w:tabs>
                <w:tab w:val="right" w:pos="8789"/>
              </w:tabs>
              <w:jc w:val="both"/>
              <w:rPr>
                <w:rFonts w:cstheme="minorHAnsi"/>
              </w:rPr>
            </w:pPr>
          </w:p>
          <w:p w14:paraId="13A2DF75" w14:textId="77777777" w:rsidR="00186F19" w:rsidRPr="00186F19" w:rsidRDefault="00186F19" w:rsidP="00186F19">
            <w:pPr>
              <w:tabs>
                <w:tab w:val="right" w:pos="8789"/>
              </w:tabs>
              <w:jc w:val="both"/>
              <w:rPr>
                <w:rFonts w:cstheme="minorHAnsi"/>
              </w:rPr>
            </w:pPr>
            <w:r w:rsidRPr="00186F19">
              <w:rPr>
                <w:rFonts w:cstheme="minorHAnsi"/>
              </w:rPr>
              <w:t>Literární rešerše má jasnou strukturu a pečlivé zpracování, které svědčí o porozumění a znalosti dané zkoumané problematiky. Tato část DP dále představuje konkrétní a jasný rámec pro další zpracování DP. V literární rešerši jsou představeny a charakterizovány věcným, přesným a správným způsobem odborné termíny a pojmy související s tématem DP. Jednotlivé kapitoly a jejich vnitřní členění na podkapitoly na sebe logicky navazují a tvoří tak soudržnou a tematicky propojenou strukturu, včetně odpovídající práce se zdroji a citacemi. Zpracovaná literární rešerše je nejen stylisticky ucelená a dobře srozumitelná, ale ve svém závěru také prezentuje syntézu teoretických poznatků.</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522C121D" w:rsidR="000E094A" w:rsidRDefault="00817559"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Pr="00817559" w:rsidRDefault="008E6C95" w:rsidP="008B781B">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8B781B" w:rsidRPr="00817559">
              <w:rPr>
                <w:rFonts w:cstheme="minorHAnsi"/>
                <w:i/>
                <w:color w:val="00B0F0"/>
                <w:sz w:val="20"/>
              </w:rPr>
              <w:t xml:space="preserve">využití poznatků z teorie, </w:t>
            </w:r>
            <w:r w:rsidRPr="00817559">
              <w:rPr>
                <w:rFonts w:cstheme="minorHAnsi"/>
                <w:i/>
                <w:color w:val="00B0F0"/>
                <w:sz w:val="20"/>
              </w:rPr>
              <w:t xml:space="preserve">jejich vhodnost </w:t>
            </w:r>
            <w:r w:rsidR="008B781B" w:rsidRPr="00817559">
              <w:rPr>
                <w:rFonts w:cstheme="minorHAnsi"/>
                <w:i/>
                <w:color w:val="00B0F0"/>
                <w:sz w:val="20"/>
              </w:rPr>
              <w:t>aplik</w:t>
            </w:r>
            <w:r w:rsidRPr="00817559">
              <w:rPr>
                <w:rFonts w:cstheme="minorHAnsi"/>
                <w:i/>
                <w:color w:val="00B0F0"/>
                <w:sz w:val="20"/>
              </w:rPr>
              <w:t>ace</w:t>
            </w:r>
            <w:r w:rsidR="003A2041" w:rsidRPr="00817559">
              <w:rPr>
                <w:rFonts w:cstheme="minorHAnsi"/>
                <w:i/>
                <w:color w:val="00B0F0"/>
                <w:sz w:val="20"/>
              </w:rPr>
              <w:t>;</w:t>
            </w:r>
            <w:r w:rsidRPr="00817559">
              <w:rPr>
                <w:rFonts w:cstheme="minorHAnsi"/>
                <w:i/>
                <w:color w:val="00B0F0"/>
                <w:sz w:val="20"/>
              </w:rPr>
              <w:t xml:space="preserve"> dostatečný popis </w:t>
            </w:r>
            <w:r w:rsidR="008B781B" w:rsidRPr="00817559">
              <w:rPr>
                <w:rFonts w:cstheme="minorHAnsi"/>
                <w:i/>
                <w:color w:val="00B0F0"/>
                <w:sz w:val="20"/>
              </w:rPr>
              <w:t>postup</w:t>
            </w:r>
            <w:r w:rsidRPr="00817559">
              <w:rPr>
                <w:rFonts w:cstheme="minorHAnsi"/>
                <w:i/>
                <w:color w:val="00B0F0"/>
                <w:sz w:val="20"/>
              </w:rPr>
              <w:t>u</w:t>
            </w:r>
            <w:r w:rsidR="008B781B" w:rsidRPr="00817559">
              <w:rPr>
                <w:rFonts w:cstheme="minorHAnsi"/>
                <w:i/>
                <w:color w:val="00B0F0"/>
                <w:sz w:val="20"/>
              </w:rPr>
              <w:t xml:space="preserve"> aplikace metod práce</w:t>
            </w:r>
            <w:r w:rsidRPr="00817559">
              <w:rPr>
                <w:rFonts w:cstheme="minorHAnsi"/>
                <w:i/>
                <w:color w:val="00B0F0"/>
                <w:sz w:val="20"/>
              </w:rPr>
              <w:t xml:space="preserve">; </w:t>
            </w:r>
            <w:r w:rsidR="008B781B" w:rsidRPr="00817559">
              <w:rPr>
                <w:rFonts w:cstheme="minorHAnsi"/>
                <w:i/>
                <w:color w:val="00B0F0"/>
                <w:sz w:val="20"/>
              </w:rPr>
              <w:t>souhrnné zhodnocení současného stavu</w:t>
            </w:r>
            <w:r w:rsidR="003A2041" w:rsidRPr="00817559">
              <w:rPr>
                <w:rFonts w:cstheme="minorHAnsi"/>
                <w:i/>
                <w:color w:val="00B0F0"/>
                <w:sz w:val="20"/>
              </w:rPr>
              <w:t>;</w:t>
            </w:r>
            <w:r w:rsidRPr="00817559">
              <w:rPr>
                <w:rFonts w:cstheme="minorHAnsi"/>
                <w:i/>
                <w:color w:val="00B0F0"/>
                <w:sz w:val="20"/>
              </w:rPr>
              <w:t xml:space="preserve"> dostatečnou podloženost </w:t>
            </w:r>
            <w:r w:rsidR="008B781B" w:rsidRPr="00817559">
              <w:rPr>
                <w:rFonts w:cstheme="minorHAnsi"/>
                <w:i/>
                <w:color w:val="00B0F0"/>
                <w:sz w:val="20"/>
              </w:rPr>
              <w:t>závěr</w:t>
            </w:r>
            <w:r w:rsidRPr="00817559">
              <w:rPr>
                <w:rFonts w:cstheme="minorHAnsi"/>
                <w:i/>
                <w:color w:val="00B0F0"/>
                <w:sz w:val="20"/>
              </w:rPr>
              <w:t>ů</w:t>
            </w:r>
            <w:r w:rsidR="008B781B" w:rsidRPr="00817559">
              <w:rPr>
                <w:rFonts w:cstheme="minorHAnsi"/>
                <w:i/>
                <w:color w:val="00B0F0"/>
                <w:sz w:val="20"/>
              </w:rPr>
              <w:t xml:space="preserve"> analýz</w:t>
            </w:r>
            <w:r w:rsidR="003A2041" w:rsidRPr="00817559">
              <w:rPr>
                <w:rFonts w:cstheme="minorHAnsi"/>
                <w:i/>
                <w:color w:val="00B0F0"/>
                <w:sz w:val="20"/>
              </w:rPr>
              <w:t>;</w:t>
            </w:r>
            <w:r w:rsidRPr="00817559">
              <w:rPr>
                <w:rFonts w:cstheme="minorHAnsi"/>
                <w:i/>
                <w:color w:val="00B0F0"/>
                <w:sz w:val="20"/>
              </w:rPr>
              <w:t xml:space="preserve"> náročnost sběru dat a jejich zpracování.</w:t>
            </w:r>
          </w:p>
          <w:p w14:paraId="16F79C3B" w14:textId="77777777" w:rsidR="000E094A" w:rsidRPr="000E094A" w:rsidRDefault="000E094A" w:rsidP="00CD12C3">
            <w:pPr>
              <w:tabs>
                <w:tab w:val="right" w:pos="8789"/>
              </w:tabs>
              <w:jc w:val="both"/>
              <w:rPr>
                <w:rFonts w:cstheme="minorHAnsi"/>
              </w:rPr>
            </w:pPr>
          </w:p>
          <w:p w14:paraId="524B7987" w14:textId="49DAE445" w:rsidR="00186F19" w:rsidRPr="00186F19" w:rsidRDefault="00186F19" w:rsidP="00186F19">
            <w:pPr>
              <w:tabs>
                <w:tab w:val="right" w:pos="8789"/>
              </w:tabs>
              <w:jc w:val="both"/>
              <w:rPr>
                <w:rFonts w:cstheme="minorHAnsi"/>
              </w:rPr>
            </w:pPr>
            <w:r w:rsidRPr="00186F19">
              <w:rPr>
                <w:rFonts w:cstheme="minorHAnsi"/>
              </w:rPr>
              <w:t xml:space="preserve">Analytická část DP je vypracována přehledně a plynule navazuje na zpracovanou teoretickou část DP, jejíž poznatky dokáže vhodně aplikovat. Použité výzkumné postupy, metody a techniky v této části DP jsou zvoleny odpovídajícím způsobem a pracují s relevantními daty a informacemi, které reflektují stanovené výzkumné cíle této části DP. Výsledky provedených analýz jsou prezentovány srozumitelně a jsou podpořeny vhodnými vizualizacemi, jako jsou tabulky či obrázky, které přispívají k přehlednosti. Analytická část DP tak zároveň přináší nové pohledy na </w:t>
            </w:r>
            <w:r w:rsidRPr="00186F19">
              <w:rPr>
                <w:rFonts w:cstheme="minorHAnsi"/>
              </w:rPr>
              <w:lastRenderedPageBreak/>
              <w:t>zkoumanou problematiku a čerpá z kvalitního a rozsáhlého souboru dat, který zahrnuje nejen interní materiály a</w:t>
            </w:r>
            <w:r>
              <w:rPr>
                <w:rFonts w:cstheme="minorHAnsi"/>
              </w:rPr>
              <w:t> </w:t>
            </w:r>
            <w:r w:rsidRPr="00186F19">
              <w:rPr>
                <w:rFonts w:cstheme="minorHAnsi"/>
              </w:rPr>
              <w:t>zdroje vybrané společnosti. Struktura celé této části DP působí logicky a uspořádaně. Závěrem analýzy je zpracována souhrnná SWOT-analýza, jež následně tvoří pevný základ pro projektovou část DP.</w:t>
            </w:r>
          </w:p>
          <w:p w14:paraId="303103B0" w14:textId="77777777" w:rsidR="000E094A" w:rsidRPr="000E094A" w:rsidRDefault="000E094A" w:rsidP="00CD12C3">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8C3F74C" w:rsidR="000E094A" w:rsidRDefault="0073639B" w:rsidP="00CD12C3">
            <w:pPr>
              <w:tabs>
                <w:tab w:val="right" w:pos="8789"/>
              </w:tabs>
              <w:spacing w:after="120"/>
              <w:jc w:val="both"/>
              <w:rPr>
                <w:rFonts w:cstheme="minorHAnsi"/>
                <w:b/>
              </w:rPr>
            </w:pPr>
            <w:r>
              <w:lastRenderedPageBreak/>
              <w:br w:type="page"/>
            </w:r>
            <w:r w:rsidR="006C4198">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A9DDA65" w:rsidR="000E094A" w:rsidRDefault="00817559"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17559" w:rsidRDefault="008E6C95" w:rsidP="004D378C">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4D378C" w:rsidRPr="00817559">
              <w:rPr>
                <w:rFonts w:cstheme="minorHAnsi"/>
                <w:i/>
                <w:color w:val="00B0F0"/>
                <w:sz w:val="20"/>
              </w:rPr>
              <w:t>návaznost řešící části práce na teorii a na výsledky analýz</w:t>
            </w:r>
            <w:r w:rsidR="003A2041" w:rsidRPr="00817559">
              <w:rPr>
                <w:rFonts w:cstheme="minorHAnsi"/>
                <w:i/>
                <w:color w:val="00B0F0"/>
                <w:sz w:val="20"/>
              </w:rPr>
              <w:t>;</w:t>
            </w:r>
            <w:r w:rsidR="004D378C" w:rsidRPr="00817559">
              <w:rPr>
                <w:rFonts w:cstheme="minorHAnsi"/>
                <w:i/>
                <w:color w:val="00B0F0"/>
                <w:sz w:val="20"/>
              </w:rPr>
              <w:t xml:space="preserve"> podložen</w:t>
            </w:r>
            <w:r w:rsidRPr="00817559">
              <w:rPr>
                <w:rFonts w:cstheme="minorHAnsi"/>
                <w:i/>
                <w:color w:val="00B0F0"/>
                <w:sz w:val="20"/>
              </w:rPr>
              <w:t xml:space="preserve">ost návrhů </w:t>
            </w:r>
            <w:r w:rsidR="00CC5272" w:rsidRPr="00817559">
              <w:rPr>
                <w:rFonts w:cstheme="minorHAnsi"/>
                <w:i/>
                <w:color w:val="00B0F0"/>
                <w:sz w:val="20"/>
              </w:rPr>
              <w:t>odpovídajícími</w:t>
            </w:r>
            <w:r w:rsidR="004D378C" w:rsidRPr="00817559">
              <w:rPr>
                <w:rFonts w:cstheme="minorHAnsi"/>
                <w:i/>
                <w:color w:val="00B0F0"/>
                <w:sz w:val="20"/>
              </w:rPr>
              <w:t xml:space="preserve"> argumenty</w:t>
            </w:r>
            <w:r w:rsidR="003A2041" w:rsidRPr="00817559">
              <w:rPr>
                <w:rFonts w:cstheme="minorHAnsi"/>
                <w:i/>
                <w:color w:val="00B0F0"/>
                <w:sz w:val="20"/>
              </w:rPr>
              <w:t>;</w:t>
            </w:r>
            <w:r w:rsidRPr="00817559">
              <w:rPr>
                <w:rFonts w:cstheme="minorHAnsi"/>
                <w:i/>
                <w:color w:val="00B0F0"/>
                <w:sz w:val="20"/>
              </w:rPr>
              <w:t xml:space="preserve"> splnění</w:t>
            </w:r>
            <w:r w:rsidR="004D378C" w:rsidRPr="00817559">
              <w:rPr>
                <w:rFonts w:cstheme="minorHAnsi"/>
                <w:i/>
                <w:color w:val="00B0F0"/>
                <w:sz w:val="20"/>
              </w:rPr>
              <w:t xml:space="preserve"> stanoven</w:t>
            </w:r>
            <w:r w:rsidRPr="00817559">
              <w:rPr>
                <w:rFonts w:cstheme="minorHAnsi"/>
                <w:i/>
                <w:color w:val="00B0F0"/>
                <w:sz w:val="20"/>
              </w:rPr>
              <w:t>ých</w:t>
            </w:r>
            <w:r w:rsidR="004D378C" w:rsidRPr="00817559">
              <w:rPr>
                <w:rFonts w:cstheme="minorHAnsi"/>
                <w:i/>
                <w:color w:val="00B0F0"/>
                <w:sz w:val="20"/>
              </w:rPr>
              <w:t xml:space="preserve"> cí</w:t>
            </w:r>
            <w:r w:rsidRPr="00817559">
              <w:rPr>
                <w:rFonts w:cstheme="minorHAnsi"/>
                <w:i/>
                <w:color w:val="00B0F0"/>
                <w:sz w:val="20"/>
              </w:rPr>
              <w:t>lů</w:t>
            </w:r>
            <w:r w:rsidR="004D378C" w:rsidRPr="00817559">
              <w:rPr>
                <w:rFonts w:cstheme="minorHAnsi"/>
                <w:i/>
                <w:color w:val="00B0F0"/>
                <w:sz w:val="20"/>
              </w:rPr>
              <w:t>.</w:t>
            </w:r>
            <w:r w:rsidR="00CC5272" w:rsidRPr="00817559">
              <w:rPr>
                <w:rFonts w:cstheme="minorHAnsi"/>
                <w:i/>
                <w:color w:val="00B0F0"/>
                <w:sz w:val="20"/>
              </w:rPr>
              <w:t xml:space="preserve"> U DP s výzkumným zaměřením je nutno zaměřit se na diskuzi výsledků a jejich zhodnocení. </w:t>
            </w:r>
          </w:p>
          <w:p w14:paraId="3FAA80A5" w14:textId="77777777" w:rsidR="000E094A" w:rsidRPr="000E094A" w:rsidRDefault="000E094A" w:rsidP="00CD12C3">
            <w:pPr>
              <w:tabs>
                <w:tab w:val="right" w:pos="8789"/>
              </w:tabs>
              <w:jc w:val="both"/>
              <w:rPr>
                <w:rFonts w:cstheme="minorHAnsi"/>
              </w:rPr>
            </w:pPr>
          </w:p>
          <w:p w14:paraId="160CD40B" w14:textId="21AE2CE1" w:rsidR="00186F19" w:rsidRPr="00186F19" w:rsidRDefault="00186F19" w:rsidP="00186F19">
            <w:pPr>
              <w:tabs>
                <w:tab w:val="right" w:pos="8789"/>
              </w:tabs>
              <w:jc w:val="both"/>
              <w:rPr>
                <w:rFonts w:cstheme="minorHAnsi"/>
              </w:rPr>
            </w:pPr>
            <w:r w:rsidRPr="00186F19">
              <w:rPr>
                <w:rFonts w:cstheme="minorHAnsi"/>
              </w:rPr>
              <w:t>Projektová část DP logicky navazuje na předchozí části, a to část teoretickou i analytickou, a vyznačuje se kvalitní úrovní svého zpracování. Samozřejmostí je, že obsahuje také promyšlenou časovou, nákladovou a rizikovou analýzu. Projektová část DP je zpracována v souladu s požadavky, specifiky a limity stanovenými ze strany vybrané společnosti. Jednotlivé prezentované akční plány jsou jasně formulované, opřené o konkrétní a věcné argumenty a</w:t>
            </w:r>
            <w:r>
              <w:rPr>
                <w:rFonts w:cstheme="minorHAnsi"/>
              </w:rPr>
              <w:t> </w:t>
            </w:r>
            <w:r w:rsidRPr="00186F19">
              <w:rPr>
                <w:rFonts w:cstheme="minorHAnsi"/>
              </w:rPr>
              <w:t>současně vykazují znaky inovativnosti a praktické realizovatelnosti. Dále je zřejmé, že jsou akční plány zasazeny do</w:t>
            </w:r>
            <w:r>
              <w:rPr>
                <w:rFonts w:cstheme="minorHAnsi"/>
              </w:rPr>
              <w:t> </w:t>
            </w:r>
            <w:r w:rsidRPr="00186F19">
              <w:rPr>
                <w:rFonts w:cstheme="minorHAnsi"/>
              </w:rPr>
              <w:t>konkrétního kontextu a reflektují aktuální poznatky i trendy z praxe, čímž nabývají na své názornosti a jasnosti a</w:t>
            </w:r>
            <w:r>
              <w:rPr>
                <w:rFonts w:cstheme="minorHAnsi"/>
              </w:rPr>
              <w:t> </w:t>
            </w:r>
            <w:r w:rsidRPr="00186F19">
              <w:rPr>
                <w:rFonts w:cstheme="minorHAnsi"/>
              </w:rPr>
              <w:t>přesahují tak teoretickou rovinu. Jejich možná implementace je navíc doložena vizuálními ukázkami či jiný doprovodnými prvky či materiály, přičemž jsou jednotlivé akční plány ekonomicky únosné, dle stanoveného rozpočtu vybrané společnosti, technicky realizovatelné a personálně zvládnutelné. Definované cíle byly naplněny, jak po stránce obsahu, tak po stránce kvality.</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05E8974B" w:rsidR="000E094A" w:rsidRDefault="00817559"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17559" w:rsidRDefault="008E6C95" w:rsidP="00DC7D52">
            <w:pPr>
              <w:tabs>
                <w:tab w:val="right" w:pos="8789"/>
              </w:tabs>
              <w:jc w:val="both"/>
              <w:rPr>
                <w:rFonts w:cstheme="minorHAnsi"/>
                <w:i/>
                <w:color w:val="00B0F0"/>
                <w:sz w:val="20"/>
              </w:rPr>
            </w:pPr>
            <w:r w:rsidRPr="00817559">
              <w:rPr>
                <w:rFonts w:cstheme="minorHAnsi"/>
                <w:i/>
                <w:color w:val="00B0F0"/>
                <w:sz w:val="20"/>
              </w:rPr>
              <w:t xml:space="preserve">Komentář se zaměří na: </w:t>
            </w:r>
            <w:r w:rsidR="004D378C" w:rsidRPr="00817559">
              <w:rPr>
                <w:rFonts w:cstheme="minorHAnsi"/>
                <w:i/>
                <w:color w:val="00B0F0"/>
                <w:sz w:val="20"/>
              </w:rPr>
              <w:t>logickou provázanost textu práce</w:t>
            </w:r>
            <w:r w:rsidR="003A2041" w:rsidRPr="00817559">
              <w:rPr>
                <w:rFonts w:cstheme="minorHAnsi"/>
                <w:i/>
                <w:color w:val="00B0F0"/>
                <w:sz w:val="20"/>
              </w:rPr>
              <w:t>;</w:t>
            </w:r>
            <w:r w:rsidR="004D378C" w:rsidRPr="00817559">
              <w:rPr>
                <w:rFonts w:cstheme="minorHAnsi"/>
                <w:i/>
                <w:color w:val="00B0F0"/>
                <w:sz w:val="20"/>
              </w:rPr>
              <w:t xml:space="preserve"> použi</w:t>
            </w:r>
            <w:r w:rsidRPr="00817559">
              <w:rPr>
                <w:rFonts w:cstheme="minorHAnsi"/>
                <w:i/>
                <w:color w:val="00B0F0"/>
                <w:sz w:val="20"/>
              </w:rPr>
              <w:t>tí</w:t>
            </w:r>
            <w:r w:rsidR="004D378C" w:rsidRPr="00817559">
              <w:rPr>
                <w:rFonts w:cstheme="minorHAnsi"/>
                <w:i/>
                <w:color w:val="00B0F0"/>
                <w:sz w:val="20"/>
              </w:rPr>
              <w:t xml:space="preserve"> správn</w:t>
            </w:r>
            <w:r w:rsidRPr="00817559">
              <w:rPr>
                <w:rFonts w:cstheme="minorHAnsi"/>
                <w:i/>
                <w:color w:val="00B0F0"/>
                <w:sz w:val="20"/>
              </w:rPr>
              <w:t>é</w:t>
            </w:r>
            <w:r w:rsidR="004D378C" w:rsidRPr="00817559">
              <w:rPr>
                <w:rFonts w:cstheme="minorHAnsi"/>
                <w:i/>
                <w:color w:val="00B0F0"/>
                <w:sz w:val="20"/>
              </w:rPr>
              <w:t xml:space="preserve"> terminologie</w:t>
            </w:r>
            <w:r w:rsidR="003A2041" w:rsidRPr="00817559">
              <w:rPr>
                <w:rFonts w:cstheme="minorHAnsi"/>
                <w:i/>
                <w:color w:val="00B0F0"/>
                <w:sz w:val="20"/>
              </w:rPr>
              <w:t>;</w:t>
            </w:r>
            <w:r w:rsidR="004D378C" w:rsidRPr="00817559">
              <w:rPr>
                <w:rFonts w:cstheme="minorHAnsi"/>
                <w:i/>
                <w:color w:val="00B0F0"/>
                <w:sz w:val="20"/>
              </w:rPr>
              <w:t xml:space="preserve"> </w:t>
            </w:r>
            <w:r w:rsidRPr="00817559">
              <w:rPr>
                <w:rFonts w:cstheme="minorHAnsi"/>
                <w:i/>
                <w:color w:val="00B0F0"/>
                <w:sz w:val="20"/>
              </w:rPr>
              <w:t>použití předepsané normy citování zdrojů</w:t>
            </w:r>
            <w:r w:rsidR="003A2041" w:rsidRPr="00817559">
              <w:rPr>
                <w:rFonts w:cstheme="minorHAnsi"/>
                <w:i/>
                <w:color w:val="00B0F0"/>
                <w:sz w:val="20"/>
              </w:rPr>
              <w:t>;</w:t>
            </w:r>
            <w:r w:rsidRPr="00817559">
              <w:rPr>
                <w:rFonts w:cstheme="minorHAnsi"/>
                <w:i/>
                <w:color w:val="00B0F0"/>
                <w:sz w:val="20"/>
              </w:rPr>
              <w:t xml:space="preserve"> o</w:t>
            </w:r>
            <w:r w:rsidR="004D378C" w:rsidRPr="00817559">
              <w:rPr>
                <w:rFonts w:cstheme="minorHAnsi"/>
                <w:i/>
                <w:color w:val="00B0F0"/>
                <w:sz w:val="20"/>
              </w:rPr>
              <w:t xml:space="preserve">dpovídající jazykovou a grafickou úroveň. </w:t>
            </w:r>
          </w:p>
          <w:p w14:paraId="01998C67" w14:textId="77777777" w:rsidR="000E094A" w:rsidRPr="000E094A" w:rsidRDefault="000E094A" w:rsidP="00CD12C3">
            <w:pPr>
              <w:tabs>
                <w:tab w:val="right" w:pos="8789"/>
              </w:tabs>
              <w:jc w:val="both"/>
              <w:rPr>
                <w:rFonts w:cstheme="minorHAnsi"/>
              </w:rPr>
            </w:pPr>
          </w:p>
          <w:p w14:paraId="3B1BFA23" w14:textId="77777777" w:rsidR="00186F19" w:rsidRPr="00186F19" w:rsidRDefault="00186F19" w:rsidP="00186F19">
            <w:pPr>
              <w:tabs>
                <w:tab w:val="right" w:pos="8789"/>
              </w:tabs>
              <w:jc w:val="both"/>
              <w:rPr>
                <w:rFonts w:cstheme="minorHAnsi"/>
              </w:rPr>
            </w:pPr>
            <w:r w:rsidRPr="00186F19">
              <w:rPr>
                <w:rFonts w:cstheme="minorHAnsi"/>
              </w:rPr>
              <w:t>Struktura DP je přehledná a logicky uspořádaná, přičemž jednotlivé části na sebe smysluplně navazují. Odborná terminologie je adekvátně použita včetně využití předepsané a požadované normy citování. Text diplomové práce je srozumitelný je a přehledně rozvržen do tematicky ucelených kapitol a podkapitol. Vizuální stránka DP působí jednotně a upraveně, formátování je konzistentní, grafické prvky, jako tabulky, obrázky a přílohy jsou vhodně zvoleny, správně označeny a přispívají k lepší orientaci v textu celé diplomové práce. DP je zpracována pečlivým přístupem a svědomitě, a to jak z hlediska obsahu, tak z hlediska jazykové a grafické úpravy.</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2750253" w:rsidR="009C7318" w:rsidRDefault="00817559" w:rsidP="00694399">
                <w:pPr>
                  <w:tabs>
                    <w:tab w:val="right" w:pos="8789"/>
                  </w:tabs>
                  <w:jc w:val="center"/>
                  <w:rPr>
                    <w:rFonts w:cstheme="minorHAnsi"/>
                    <w:b/>
                  </w:rPr>
                </w:pPr>
                <w:r>
                  <w:rPr>
                    <w:rFonts w:cstheme="minorHAnsi"/>
                    <w:b/>
                  </w:rPr>
                  <w:t>A</w:t>
                </w:r>
              </w:p>
            </w:tc>
          </w:sdtContent>
        </w:sdt>
      </w:tr>
      <w:tr w:rsidR="00386EEB" w:rsidRPr="000E094A" w14:paraId="3CF7BF02" w14:textId="77777777" w:rsidTr="00186F19">
        <w:trPr>
          <w:trHeight w:val="1400"/>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2ABD26E6" w:rsidR="00186F19" w:rsidRPr="000E094A" w:rsidRDefault="00186F19" w:rsidP="00CC5272">
            <w:pPr>
              <w:tabs>
                <w:tab w:val="right" w:pos="8789"/>
              </w:tabs>
              <w:jc w:val="both"/>
              <w:rPr>
                <w:rFonts w:cstheme="minorHAnsi"/>
              </w:rPr>
            </w:pPr>
            <w:r w:rsidRPr="00186F19">
              <w:rPr>
                <w:rFonts w:cstheme="minorHAnsi"/>
              </w:rPr>
              <w:t>Zvolená problematika DP je zajímavá, aktuální a reflektuje konkrétní potřeby vybrané společnosti. Student při jejím zpracování prokázal schopnost samostatně pracovat s odbornými zdroji, analyticky uvažovat a zodpovědně přistupovat ke zvolenému tématu. Výsledné závěry jsou věcně podložené a nabízejí praktické využití. Postoj studenta v rámci zpracovávání celé DP byl iniciativní, kreativní a profesionální. Diplomovou práci tak hodnotím jako komplexně a kvalitně zpracovanou a doporučuji ji k obhajobě.</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46B73E17" w14:textId="7ED5C89A" w:rsidR="00186F19" w:rsidRPr="00EB5A0F" w:rsidRDefault="00186F19" w:rsidP="00186F19">
      <w:pPr>
        <w:pStyle w:val="Odstavecseseznamem"/>
        <w:numPr>
          <w:ilvl w:val="0"/>
          <w:numId w:val="4"/>
        </w:numPr>
        <w:spacing w:after="120" w:line="240" w:lineRule="auto"/>
        <w:ind w:left="714" w:hanging="357"/>
        <w:contextualSpacing w:val="0"/>
        <w:jc w:val="both"/>
        <w:rPr>
          <w:rFonts w:cstheme="minorHAnsi"/>
        </w:rPr>
      </w:pPr>
      <w:r w:rsidRPr="003A7A5B">
        <w:rPr>
          <w:rFonts w:cstheme="minorHAnsi"/>
        </w:rPr>
        <w:t>Jaká další rizika by mohla ohrozit realizaci projektu? Jakým způsobem lze tato rizika efektivně eliminovat či minimalizovat?</w:t>
      </w:r>
    </w:p>
    <w:p w14:paraId="1991DEDB" w14:textId="520F0BB8" w:rsidR="005C4ACA" w:rsidRPr="00186F19" w:rsidRDefault="00186F19" w:rsidP="00186F19">
      <w:pPr>
        <w:pStyle w:val="Odstavecseseznamem"/>
        <w:numPr>
          <w:ilvl w:val="0"/>
          <w:numId w:val="4"/>
        </w:numPr>
        <w:spacing w:after="120" w:line="240" w:lineRule="auto"/>
        <w:ind w:left="714" w:hanging="357"/>
        <w:contextualSpacing w:val="0"/>
        <w:jc w:val="both"/>
        <w:rPr>
          <w:rFonts w:cstheme="minorHAnsi"/>
        </w:rPr>
      </w:pPr>
      <w:r w:rsidRPr="00EB5A0F">
        <w:rPr>
          <w:rFonts w:cstheme="minorHAnsi"/>
        </w:rPr>
        <w:t xml:space="preserve">Měl již student možnost projednat svoji DP s představiteli </w:t>
      </w:r>
      <w:r>
        <w:rPr>
          <w:rFonts w:cstheme="minorHAnsi"/>
        </w:rPr>
        <w:t>vybrané</w:t>
      </w:r>
      <w:r w:rsidRPr="00EB5A0F">
        <w:rPr>
          <w:rFonts w:cstheme="minorHAnsi"/>
        </w:rPr>
        <w:t xml:space="preserve"> </w:t>
      </w:r>
      <w:r>
        <w:rPr>
          <w:rFonts w:cstheme="minorHAnsi"/>
        </w:rPr>
        <w:t>společnosti</w:t>
      </w:r>
      <w:bookmarkStart w:id="1" w:name="_GoBack"/>
      <w:bookmarkEnd w:id="1"/>
      <w:r w:rsidRPr="00EB5A0F">
        <w:rPr>
          <w:rFonts w:cstheme="minorHAnsi"/>
        </w:rPr>
        <w:t>, jaké byly případné reakce?</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F657E55"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817559">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817559">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6196E841"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EndPr/>
        <w:sdtContent>
          <w:r w:rsidR="00817559">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0ED269F"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817559">
            <w:rPr>
              <w:rFonts w:cstheme="minorHAnsi"/>
            </w:rPr>
            <w:t>22.05.2025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D6831C" w14:textId="77777777" w:rsidR="009219F5" w:rsidRDefault="009219F5" w:rsidP="00A40E93">
      <w:pPr>
        <w:spacing w:after="0" w:line="240" w:lineRule="auto"/>
      </w:pPr>
      <w:r>
        <w:separator/>
      </w:r>
    </w:p>
  </w:endnote>
  <w:endnote w:type="continuationSeparator" w:id="0">
    <w:p w14:paraId="22BFC987" w14:textId="77777777" w:rsidR="009219F5" w:rsidRDefault="009219F5"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15DCC" w14:textId="77777777" w:rsidR="009219F5" w:rsidRDefault="009219F5" w:rsidP="00A40E93">
      <w:pPr>
        <w:spacing w:after="0" w:line="240" w:lineRule="auto"/>
      </w:pPr>
      <w:r>
        <w:separator/>
      </w:r>
    </w:p>
  </w:footnote>
  <w:footnote w:type="continuationSeparator" w:id="0">
    <w:p w14:paraId="51204312" w14:textId="77777777" w:rsidR="009219F5" w:rsidRDefault="009219F5"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845086D"/>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A3023"/>
    <w:rsid w:val="000C0458"/>
    <w:rsid w:val="000E094A"/>
    <w:rsid w:val="00144F5B"/>
    <w:rsid w:val="00186F19"/>
    <w:rsid w:val="001A20C4"/>
    <w:rsid w:val="001A3F0F"/>
    <w:rsid w:val="0024258E"/>
    <w:rsid w:val="0029651C"/>
    <w:rsid w:val="00366C75"/>
    <w:rsid w:val="00386EEB"/>
    <w:rsid w:val="003A2041"/>
    <w:rsid w:val="004D378C"/>
    <w:rsid w:val="005C4ACA"/>
    <w:rsid w:val="0067082B"/>
    <w:rsid w:val="00694399"/>
    <w:rsid w:val="006C4198"/>
    <w:rsid w:val="0073639B"/>
    <w:rsid w:val="007553A6"/>
    <w:rsid w:val="00817559"/>
    <w:rsid w:val="0085398A"/>
    <w:rsid w:val="008B781B"/>
    <w:rsid w:val="008E2072"/>
    <w:rsid w:val="008E6C95"/>
    <w:rsid w:val="009219F5"/>
    <w:rsid w:val="00974EA2"/>
    <w:rsid w:val="0097798F"/>
    <w:rsid w:val="00987B93"/>
    <w:rsid w:val="009C322A"/>
    <w:rsid w:val="009C7318"/>
    <w:rsid w:val="00A40E93"/>
    <w:rsid w:val="00A54811"/>
    <w:rsid w:val="00A7527E"/>
    <w:rsid w:val="00B14451"/>
    <w:rsid w:val="00BA16DD"/>
    <w:rsid w:val="00C02883"/>
    <w:rsid w:val="00CA34A9"/>
    <w:rsid w:val="00CC2C50"/>
    <w:rsid w:val="00CC5272"/>
    <w:rsid w:val="00CD12C3"/>
    <w:rsid w:val="00DC7D52"/>
    <w:rsid w:val="00E22423"/>
    <w:rsid w:val="00E6084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4D0226"/>
    <w:rsid w:val="00510546"/>
    <w:rsid w:val="005E083B"/>
    <w:rsid w:val="00A00291"/>
    <w:rsid w:val="00A2353B"/>
    <w:rsid w:val="00DC57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5931</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