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78117DB8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3377A" w:rsidRPr="00B3377A">
        <w:rPr>
          <w:rFonts w:asciiTheme="minorHAnsi" w:hAnsiTheme="minorHAnsi" w:cstheme="minorHAnsi"/>
          <w:sz w:val="22"/>
          <w:szCs w:val="22"/>
        </w:rPr>
        <w:t>Bc. Tereza Zmidlochová</w:t>
      </w:r>
    </w:p>
    <w:p w14:paraId="00D6BB86" w14:textId="5415494E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7F5865">
        <w:rPr>
          <w:rFonts w:asciiTheme="minorHAnsi" w:hAnsiTheme="minorHAnsi" w:cstheme="minorHAnsi"/>
          <w:sz w:val="22"/>
          <w:szCs w:val="22"/>
        </w:rPr>
        <w:t>doc. Ing. Jana Matošková, Ph.D.</w:t>
      </w:r>
    </w:p>
    <w:p w14:paraId="09E4DE65" w14:textId="40F98911" w:rsidR="0073639B" w:rsidRDefault="0073639B" w:rsidP="0040419D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B3377A" w:rsidRPr="00B3377A">
        <w:rPr>
          <w:rFonts w:cstheme="minorHAnsi"/>
        </w:rPr>
        <w:t>Projekt zvýšení spokojenosti zaměstnanců ve společnosti MORACELL s.r.o.</w:t>
      </w:r>
    </w:p>
    <w:p w14:paraId="35028D0F" w14:textId="4D6ABC9C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7F5865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CC82E93" w:rsidR="000E094A" w:rsidRDefault="00675E7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7B044F0" w14:textId="77777777" w:rsidR="00B46ABD" w:rsidRDefault="00B46AB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5C294E5E" w:rsidR="000E094A" w:rsidRPr="000E094A" w:rsidRDefault="0083508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Cíle a metody práce jsou popsány na s. </w:t>
            </w:r>
            <w:r w:rsidR="0040419D">
              <w:rPr>
                <w:rFonts w:cstheme="minorHAnsi"/>
              </w:rPr>
              <w:t>1</w:t>
            </w:r>
            <w:r w:rsidR="00066441">
              <w:rPr>
                <w:rFonts w:cstheme="minorHAnsi"/>
              </w:rPr>
              <w:t>2</w:t>
            </w:r>
            <w:r>
              <w:rPr>
                <w:rFonts w:cstheme="minorHAnsi"/>
              </w:rPr>
              <w:t>.</w:t>
            </w:r>
            <w:r w:rsidR="00066441">
              <w:rPr>
                <w:rFonts w:cstheme="minorHAnsi"/>
              </w:rPr>
              <w:t xml:space="preserve"> Hlavní cíl je formulován srozumitelně a je v </w:t>
            </w:r>
            <w:r>
              <w:rPr>
                <w:rFonts w:cstheme="minorHAnsi"/>
              </w:rPr>
              <w:t>souladu s tématem práce</w:t>
            </w:r>
            <w:r w:rsidR="00066441">
              <w:rPr>
                <w:rFonts w:cstheme="minorHAnsi"/>
              </w:rPr>
              <w:t xml:space="preserve">. </w:t>
            </w:r>
            <w:r w:rsidR="00675E71">
              <w:rPr>
                <w:rFonts w:cstheme="minorHAnsi"/>
              </w:rPr>
              <w:t>Dílčí cíle vymezeny nejsou, jen je uvedeno, čemu se jednotlivé části věnují</w:t>
            </w:r>
            <w:r>
              <w:rPr>
                <w:rFonts w:cstheme="minorHAnsi"/>
              </w:rPr>
              <w:t>.</w:t>
            </w:r>
            <w:r w:rsidR="0040419D">
              <w:rPr>
                <w:rFonts w:cstheme="minorHAnsi"/>
              </w:rPr>
              <w:t xml:space="preserve"> </w:t>
            </w:r>
            <w:r w:rsidR="00675E71">
              <w:rPr>
                <w:rFonts w:cstheme="minorHAnsi"/>
              </w:rPr>
              <w:t>Zvolené metody a postupy (analýza interních materiálů, rozhovory, dotazníkové šetření) jsou pro naplnění cíle práce podle mne vhodné.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5D9BE1E" w:rsidR="000E094A" w:rsidRDefault="009D17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79E187F2" w14:textId="77777777" w:rsidR="00B46ABD" w:rsidRDefault="00B46ABD" w:rsidP="00CD12C3">
            <w:pPr>
              <w:tabs>
                <w:tab w:val="right" w:pos="8789"/>
              </w:tabs>
              <w:jc w:val="both"/>
            </w:pPr>
          </w:p>
          <w:p w14:paraId="7B260597" w14:textId="026D2A27" w:rsidR="000E094A" w:rsidRPr="000E094A" w:rsidRDefault="00F52D4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Teoretická část pokrývá klíčová témata související s pracovní spokojeností, motivací a řízením lidských zdrojů. Autorka čerpá z relevantních českých zdrojů</w:t>
            </w:r>
            <w:r w:rsidR="00052E47">
              <w:t>, jen řada z nich je už staršího data</w:t>
            </w:r>
            <w:r>
              <w:t xml:space="preserve">. Zastoupeno je i několik zdrojů zahraničních, což hodnotím pozitivně. Celkový počet využitých zdrojů </w:t>
            </w:r>
            <w:r w:rsidR="006D6F4E">
              <w:t>odpovídá zvyklostem u diplomové práce</w:t>
            </w:r>
            <w:r>
              <w:t>. Zdroje jsou citovány, ale citační norma týkající se odkazů v textu není vždy dodržena. Text působí místy roztříštěně a jednotlivé části nejsou dostatečně propojené. Přechody mezi tématy nejsou vždy plynulé a zařazení některých dílčích oblastí (zejména v kapitolách 1 a 2) postrádá jasné zdůvodnění. Pozitivně hodnotím zařazení kapitol 4 a 5, které se věnují faktorům ovlivňujícím spokojenost zaměstnanců a metodám jejího měření. Teoretická část je v souladu s očekáváním zakončena shrnutím.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3D07F0C" w:rsidR="000E094A" w:rsidRDefault="00B46AB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16E94FF4" w14:textId="77777777" w:rsidR="00B46ABD" w:rsidRDefault="00B46ABD" w:rsidP="00CD12C3">
            <w:pPr>
              <w:tabs>
                <w:tab w:val="right" w:pos="8789"/>
              </w:tabs>
              <w:jc w:val="both"/>
            </w:pPr>
          </w:p>
          <w:p w14:paraId="776DC711" w14:textId="100124B1" w:rsidR="009B4D78" w:rsidRDefault="00182EA0" w:rsidP="00CD12C3">
            <w:pPr>
              <w:tabs>
                <w:tab w:val="right" w:pos="8789"/>
              </w:tabs>
              <w:jc w:val="both"/>
            </w:pPr>
            <w:r>
              <w:t xml:space="preserve">Poznatky z teoretické části jsou v analytické části práce </w:t>
            </w:r>
            <w:r w:rsidR="00F52D48">
              <w:t xml:space="preserve">částečně </w:t>
            </w:r>
            <w:r>
              <w:t>využity. V kapitole 8.</w:t>
            </w:r>
            <w:r w:rsidR="009B4D78">
              <w:t>1</w:t>
            </w:r>
            <w:r>
              <w:t xml:space="preserve"> autorka analyzuje </w:t>
            </w:r>
            <w:r w:rsidR="009B4D78">
              <w:t>personální strukturu organizace</w:t>
            </w:r>
            <w:r>
              <w:t xml:space="preserve">. </w:t>
            </w:r>
            <w:r w:rsidR="009B4D78">
              <w:t>V kap. 8.2 popisuje faktory, které na základě teoretické části, mohou mít na spokojenost zaměstnanců v organizaci vliv. Text sice opět působí trochu chaoticky, ale obsahuje podstatné informace, navíc je z něj zřejmá obeznámenost s interním prostředím. V kapitole 9 autorka představuje metody sběru dat</w:t>
            </w:r>
            <w:r w:rsidR="00327D87">
              <w:t xml:space="preserve">. Uvádí, že </w:t>
            </w:r>
            <w:r w:rsidR="009B4D78">
              <w:t>využila dotazníkové šetření, rozhovor</w:t>
            </w:r>
            <w:r w:rsidR="00327D87">
              <w:t>y</w:t>
            </w:r>
            <w:r w:rsidR="009B4D78">
              <w:t xml:space="preserve"> se </w:t>
            </w:r>
            <w:r w:rsidR="00327D87">
              <w:t>zaměstnanci</w:t>
            </w:r>
            <w:r w:rsidR="009B4D78">
              <w:t xml:space="preserve"> i výsledky analýzy formulářů zpracovávaných v rámci hodnocení pracovního výkonu. </w:t>
            </w:r>
            <w:r w:rsidR="00327D87">
              <w:t>Dotazníkové šetření je popsáno</w:t>
            </w:r>
            <w:r w:rsidR="009B4D78">
              <w:t xml:space="preserve"> dostatečně</w:t>
            </w:r>
            <w:r w:rsidR="00327D87">
              <w:t xml:space="preserve"> v kap. 10 a jeho výsledky jsou zde prezentovány pochopitelně</w:t>
            </w:r>
            <w:r w:rsidR="009B4D78">
              <w:t>.</w:t>
            </w:r>
            <w:r w:rsidR="00327D87">
              <w:t xml:space="preserve"> Poznámky z rozhovorů jsou uvedeny v příloze PIV, ale chybí jejich analýza v samotném textu práce. Avizované výsledky analýzy formulářů jsem v textu nenašla. Analytická část práce je zakončena shrnutím. Většina zde závěrů je podložena, ale část výsledků zůstává na úrovni konstatování. </w:t>
            </w:r>
            <w:r w:rsidR="009B4D78">
              <w:t xml:space="preserve"> </w:t>
            </w:r>
          </w:p>
          <w:p w14:paraId="303103B0" w14:textId="06307451" w:rsidR="00A53CFF" w:rsidRPr="000E094A" w:rsidRDefault="00A53CFF" w:rsidP="00B46AB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E6811A0" w:rsidR="000E094A" w:rsidRDefault="006D6F4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3A78CAB5" w14:textId="77777777" w:rsidR="00B46ABD" w:rsidRDefault="00B46ABD" w:rsidP="00CD12C3">
            <w:pPr>
              <w:tabs>
                <w:tab w:val="right" w:pos="8789"/>
              </w:tabs>
              <w:jc w:val="both"/>
            </w:pPr>
          </w:p>
          <w:p w14:paraId="4A6FE61C" w14:textId="2778DA9E" w:rsidR="00773236" w:rsidRDefault="008A631D" w:rsidP="00B46ABD">
            <w:pPr>
              <w:tabs>
                <w:tab w:val="right" w:pos="8789"/>
              </w:tabs>
              <w:jc w:val="both"/>
            </w:pPr>
            <w:r>
              <w:t xml:space="preserve">Projektová část navazuje jak na teoretická východiska, tak na </w:t>
            </w:r>
            <w:r w:rsidR="00B46ABD">
              <w:t xml:space="preserve">autorčiny </w:t>
            </w:r>
            <w:r>
              <w:t xml:space="preserve">výsledky analytické části. </w:t>
            </w:r>
            <w:r w:rsidR="00B46ABD">
              <w:t>Autorka popisuje 3 klíčové aktivity (kap. 12)</w:t>
            </w:r>
            <w:r>
              <w:t>. Součástí návrhu je také RACI matice (1</w:t>
            </w:r>
            <w:r w:rsidR="00B46ABD">
              <w:t>2</w:t>
            </w:r>
            <w:r>
              <w:t>.</w:t>
            </w:r>
            <w:r w:rsidR="00B46ABD">
              <w:t>2</w:t>
            </w:r>
            <w:r>
              <w:t>.</w:t>
            </w:r>
            <w:r w:rsidR="00B46ABD">
              <w:t>2</w:t>
            </w:r>
            <w:r>
              <w:t xml:space="preserve">), </w:t>
            </w:r>
            <w:r w:rsidR="00B46ABD">
              <w:t>časová analýza (12.2.3)</w:t>
            </w:r>
            <w:r>
              <w:t>, nákladová analýza včetně zohlednění obětovaných příležitostí (</w:t>
            </w:r>
            <w:r w:rsidR="00B46ABD">
              <w:t>12.2.4</w:t>
            </w:r>
            <w:r>
              <w:t>) a analýza rizik (</w:t>
            </w:r>
            <w:r w:rsidR="00B46ABD">
              <w:t>12.2.5</w:t>
            </w:r>
            <w:r>
              <w:t xml:space="preserve">). Tyto části jsou zpracovány </w:t>
            </w:r>
            <w:r w:rsidR="00B46ABD">
              <w:t>podrobně</w:t>
            </w:r>
            <w:r w:rsidR="006D6F4E">
              <w:t xml:space="preserve">, ale u časové analýzy chybí výsledné zhodnocení kritické cesty (je o něm zmínka až v závěru práce), není jasné, na </w:t>
            </w:r>
            <w:proofErr w:type="gramStart"/>
            <w:r w:rsidR="006D6F4E">
              <w:t>základě</w:t>
            </w:r>
            <w:proofErr w:type="gramEnd"/>
            <w:r w:rsidR="006D6F4E">
              <w:t xml:space="preserve"> čeho bylo stanoveno ohodnocení rizik</w:t>
            </w:r>
            <w:r>
              <w:t xml:space="preserve">. </w:t>
            </w:r>
            <w:r w:rsidR="00B46ABD">
              <w:t>Návrhy mohou</w:t>
            </w:r>
            <w:r>
              <w:t xml:space="preserve"> být pro organizaci </w:t>
            </w:r>
            <w:r w:rsidR="006D6F4E">
              <w:t xml:space="preserve">potenciálně </w:t>
            </w:r>
            <w:r>
              <w:t>přínosné</w:t>
            </w:r>
            <w:r w:rsidR="00B46ABD">
              <w:t xml:space="preserve"> a mohou přispět ke zvýšení spokojenosti zaměstnanců. Nechybí shrnutí projektové části.</w:t>
            </w:r>
          </w:p>
          <w:p w14:paraId="08191F52" w14:textId="16D37D05" w:rsidR="00B46ABD" w:rsidRPr="000E094A" w:rsidRDefault="00B46ABD" w:rsidP="00B46AB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1E8E82B" w:rsidR="000E094A" w:rsidRDefault="006D6F4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3E96277A" w14:textId="77777777" w:rsidR="00B46ABD" w:rsidRDefault="00B46AB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5A8F893B" w:rsidR="000E094A" w:rsidRPr="000E094A" w:rsidRDefault="0089449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 formální stránce je práce zpracována </w:t>
            </w:r>
            <w:r w:rsidR="006D6F4E">
              <w:rPr>
                <w:rFonts w:cstheme="minorHAnsi"/>
              </w:rPr>
              <w:t>méně</w:t>
            </w:r>
            <w:r w:rsidR="00182EA0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pečlivě</w:t>
            </w:r>
            <w:r w:rsidR="009D179F">
              <w:rPr>
                <w:rFonts w:cstheme="minorHAnsi"/>
              </w:rPr>
              <w:t xml:space="preserve"> (viz i komentáře výše)</w:t>
            </w:r>
            <w:bookmarkStart w:id="1" w:name="_GoBack"/>
            <w:bookmarkEnd w:id="1"/>
            <w:r w:rsidR="00182EA0">
              <w:rPr>
                <w:rFonts w:cstheme="minorHAnsi"/>
              </w:rPr>
              <w:t>. Určitě by práci prospěla větší logická provázanost textu práce</w:t>
            </w:r>
            <w:r w:rsidR="00F53EBB">
              <w:rPr>
                <w:rFonts w:cstheme="minorHAnsi"/>
              </w:rPr>
              <w:t xml:space="preserve">, </w:t>
            </w:r>
            <w:r w:rsidR="006D6F4E">
              <w:rPr>
                <w:rFonts w:cstheme="minorHAnsi"/>
              </w:rPr>
              <w:t>stejně jako kontrola stylistiky, překlepů apod.</w:t>
            </w:r>
            <w:r>
              <w:rPr>
                <w:rFonts w:cstheme="minorHAnsi"/>
              </w:rPr>
              <w:t xml:space="preserve"> </w:t>
            </w:r>
            <w:r w:rsidR="00092D68">
              <w:rPr>
                <w:rFonts w:cstheme="minorHAnsi"/>
              </w:rPr>
              <w:t xml:space="preserve">Použitá terminologie </w:t>
            </w:r>
            <w:r w:rsidR="006D6F4E">
              <w:rPr>
                <w:rFonts w:cstheme="minorHAnsi"/>
              </w:rPr>
              <w:t>je adekvátní</w:t>
            </w:r>
            <w:r w:rsidR="00092D68">
              <w:rPr>
                <w:rFonts w:cstheme="minorHAnsi"/>
              </w:rPr>
              <w:t>.</w:t>
            </w:r>
            <w:r w:rsidR="00574E6F">
              <w:rPr>
                <w:rFonts w:cstheme="minorHAnsi"/>
              </w:rPr>
              <w:t xml:space="preserve"> Norma citování </w:t>
            </w:r>
            <w:r w:rsidR="006D6F4E">
              <w:rPr>
                <w:rFonts w:cstheme="minorHAnsi"/>
              </w:rPr>
              <w:t>občas není</w:t>
            </w:r>
            <w:r w:rsidR="00574E6F">
              <w:rPr>
                <w:rFonts w:cstheme="minorHAnsi"/>
              </w:rPr>
              <w:t xml:space="preserve"> dodržena.</w:t>
            </w:r>
            <w:r w:rsidR="00092D68">
              <w:rPr>
                <w:rFonts w:cstheme="minorHAnsi"/>
              </w:rPr>
              <w:t xml:space="preserve"> </w:t>
            </w:r>
            <w:r w:rsidR="00052E47">
              <w:rPr>
                <w:rFonts w:cstheme="minorHAnsi"/>
              </w:rPr>
              <w:t>G</w:t>
            </w:r>
            <w:r w:rsidR="00092D68">
              <w:rPr>
                <w:rFonts w:cstheme="minorHAnsi"/>
              </w:rPr>
              <w:t>rafická úroveň práce</w:t>
            </w:r>
            <w:r w:rsidR="00015E1B">
              <w:rPr>
                <w:rFonts w:cstheme="minorHAnsi"/>
              </w:rPr>
              <w:t xml:space="preserve"> odpovídá standardům</w:t>
            </w:r>
            <w:r w:rsidR="00092D68">
              <w:rPr>
                <w:rFonts w:cstheme="minorHAnsi"/>
              </w:rPr>
              <w:t>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D1E9D37" w:rsidR="009C7318" w:rsidRDefault="009D179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5B4EFFB0" w:rsidR="00386EEB" w:rsidRPr="000E094A" w:rsidRDefault="00535ED6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="00092D68">
              <w:rPr>
                <w:rFonts w:cstheme="minorHAnsi"/>
              </w:rPr>
              <w:t xml:space="preserve">ředloženou práci pokládám za </w:t>
            </w:r>
            <w:r w:rsidR="00052E47">
              <w:rPr>
                <w:rFonts w:cstheme="minorHAnsi"/>
              </w:rPr>
              <w:t>vyhovující</w:t>
            </w:r>
            <w:r w:rsidR="00092D68">
              <w:rPr>
                <w:rFonts w:cstheme="minorHAnsi"/>
              </w:rPr>
              <w:t xml:space="preserve">. </w:t>
            </w:r>
            <w:r w:rsidR="004C4D57">
              <w:rPr>
                <w:rFonts w:cstheme="minorHAnsi"/>
              </w:rPr>
              <w:t>Sice by šlo na některých částech ještě více zapracovat (viz komentáře výše), ale i tak z</w:t>
            </w:r>
            <w:r w:rsidR="00A53CFF">
              <w:rPr>
                <w:rFonts w:cstheme="minorHAnsi"/>
              </w:rPr>
              <w:t> mého pohledu a</w:t>
            </w:r>
            <w:r w:rsidR="00092D68">
              <w:rPr>
                <w:rFonts w:cstheme="minorHAnsi"/>
              </w:rPr>
              <w:t xml:space="preserve">utorka </w:t>
            </w:r>
            <w:r w:rsidR="004C4D57">
              <w:rPr>
                <w:rFonts w:cstheme="minorHAnsi"/>
              </w:rPr>
              <w:t>prokázala</w:t>
            </w:r>
            <w:r>
              <w:rPr>
                <w:rFonts w:cstheme="minorHAnsi"/>
              </w:rPr>
              <w:t xml:space="preserve"> </w:t>
            </w:r>
            <w:r w:rsidR="00092D68">
              <w:rPr>
                <w:rFonts w:cstheme="minorHAnsi"/>
              </w:rPr>
              <w:t>schopnost práce s literárními zdroji</w:t>
            </w:r>
            <w:r w:rsidR="00052E47">
              <w:rPr>
                <w:rFonts w:cstheme="minorHAnsi"/>
              </w:rPr>
              <w:t>,</w:t>
            </w:r>
            <w:r w:rsidR="00092D68">
              <w:rPr>
                <w:rFonts w:cstheme="minorHAnsi"/>
              </w:rPr>
              <w:t xml:space="preserve"> dovednosti pro sběr a zpracování dat i pro formulaci projektu a s ním spojených analýz.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46661050" w14:textId="77777777" w:rsidR="00052E47" w:rsidRPr="00052E47" w:rsidRDefault="00052E47" w:rsidP="00052E47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052E47">
        <w:rPr>
          <w:rFonts w:cstheme="minorHAnsi"/>
        </w:rPr>
        <w:t>Sumarizujte prosím zjištění z rozhovorů se zaměstnanci.</w:t>
      </w:r>
    </w:p>
    <w:p w14:paraId="548CA70D" w14:textId="43F1312D" w:rsidR="00052E47" w:rsidRPr="00052E47" w:rsidRDefault="00052E47" w:rsidP="00052E47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052E47">
        <w:rPr>
          <w:rFonts w:cstheme="minorHAnsi"/>
        </w:rPr>
        <w:t>Prezentujte prosím zjištění z Analýz</w:t>
      </w:r>
      <w:r>
        <w:rPr>
          <w:rFonts w:cstheme="minorHAnsi"/>
        </w:rPr>
        <w:t>y</w:t>
      </w:r>
      <w:r w:rsidRPr="00052E47">
        <w:rPr>
          <w:rFonts w:cstheme="minorHAnsi"/>
        </w:rPr>
        <w:t xml:space="preserve"> výročních pohovorů avizované na s. 77.</w:t>
      </w:r>
    </w:p>
    <w:p w14:paraId="32F17D55" w14:textId="77777777" w:rsidR="00052E47" w:rsidRPr="00052E47" w:rsidRDefault="00052E47" w:rsidP="00052E47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052E47">
        <w:rPr>
          <w:rFonts w:cstheme="minorHAnsi"/>
        </w:rPr>
        <w:t>Vysvětlete prosím, o co opíráte svůj závěr z analýzy (s. 89) o podprůměrném hodnocení zázemí šaten, jídelny a ergonomii pracovišť.</w:t>
      </w:r>
    </w:p>
    <w:p w14:paraId="0B334DD8" w14:textId="7561F706" w:rsidR="00773236" w:rsidRPr="00773236" w:rsidRDefault="00052E47" w:rsidP="00052E47">
      <w:pPr>
        <w:pStyle w:val="Odstavecseseznamem"/>
        <w:numPr>
          <w:ilvl w:val="0"/>
          <w:numId w:val="4"/>
        </w:numPr>
        <w:spacing w:after="120" w:line="240" w:lineRule="auto"/>
        <w:jc w:val="both"/>
        <w:rPr>
          <w:rFonts w:cstheme="minorHAnsi"/>
        </w:rPr>
      </w:pPr>
      <w:r w:rsidRPr="00052E47">
        <w:rPr>
          <w:rFonts w:cstheme="minorHAnsi"/>
        </w:rPr>
        <w:t>Jakým způsobem jste volila klíčová opatření navržená v projektové části?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F4AFE40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92D68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092D6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839A0F7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092D68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CA3CFD9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BF47C7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B34B4C" w14:textId="77777777" w:rsidR="006A4DCD" w:rsidRDefault="006A4DCD" w:rsidP="00A40E93">
      <w:pPr>
        <w:spacing w:after="0" w:line="240" w:lineRule="auto"/>
      </w:pPr>
      <w:r>
        <w:separator/>
      </w:r>
    </w:p>
  </w:endnote>
  <w:endnote w:type="continuationSeparator" w:id="0">
    <w:p w14:paraId="51A073A1" w14:textId="77777777" w:rsidR="006A4DCD" w:rsidRDefault="006A4DCD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065DE3" w14:textId="77777777" w:rsidR="006A4DCD" w:rsidRDefault="006A4DCD" w:rsidP="00A40E93">
      <w:pPr>
        <w:spacing w:after="0" w:line="240" w:lineRule="auto"/>
      </w:pPr>
      <w:r>
        <w:separator/>
      </w:r>
    </w:p>
  </w:footnote>
  <w:footnote w:type="continuationSeparator" w:id="0">
    <w:p w14:paraId="4892156B" w14:textId="77777777" w:rsidR="006A4DCD" w:rsidRDefault="006A4DCD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I2NDQ2MzUztbQ0MDVS0lEKTi0uzszPAymwrAUABTrWnCwAAAA="/>
  </w:docVars>
  <w:rsids>
    <w:rsidRoot w:val="00BA16DD"/>
    <w:rsid w:val="00015E1B"/>
    <w:rsid w:val="0001725F"/>
    <w:rsid w:val="00043176"/>
    <w:rsid w:val="00052E47"/>
    <w:rsid w:val="0006210A"/>
    <w:rsid w:val="00066441"/>
    <w:rsid w:val="00092D68"/>
    <w:rsid w:val="000A1517"/>
    <w:rsid w:val="000A3023"/>
    <w:rsid w:val="000C0458"/>
    <w:rsid w:val="000E094A"/>
    <w:rsid w:val="00144F5B"/>
    <w:rsid w:val="00182EA0"/>
    <w:rsid w:val="001905FC"/>
    <w:rsid w:val="001A20C4"/>
    <w:rsid w:val="001A3F0F"/>
    <w:rsid w:val="0024258E"/>
    <w:rsid w:val="0029651C"/>
    <w:rsid w:val="002B54B4"/>
    <w:rsid w:val="003035C0"/>
    <w:rsid w:val="00327D87"/>
    <w:rsid w:val="00366C75"/>
    <w:rsid w:val="003740F2"/>
    <w:rsid w:val="00386EEB"/>
    <w:rsid w:val="003A2041"/>
    <w:rsid w:val="003A33EE"/>
    <w:rsid w:val="003F5614"/>
    <w:rsid w:val="003F6F9B"/>
    <w:rsid w:val="0040419D"/>
    <w:rsid w:val="004C4D57"/>
    <w:rsid w:val="004C5842"/>
    <w:rsid w:val="004D378C"/>
    <w:rsid w:val="00510CAD"/>
    <w:rsid w:val="00535ED6"/>
    <w:rsid w:val="005534AC"/>
    <w:rsid w:val="00574E6F"/>
    <w:rsid w:val="005C4ACA"/>
    <w:rsid w:val="0067082B"/>
    <w:rsid w:val="00675E71"/>
    <w:rsid w:val="006901BA"/>
    <w:rsid w:val="00694399"/>
    <w:rsid w:val="006A4DCD"/>
    <w:rsid w:val="006C4198"/>
    <w:rsid w:val="006D3D00"/>
    <w:rsid w:val="006D6F4E"/>
    <w:rsid w:val="006D759C"/>
    <w:rsid w:val="0073639B"/>
    <w:rsid w:val="007553A6"/>
    <w:rsid w:val="00773236"/>
    <w:rsid w:val="007C6EE3"/>
    <w:rsid w:val="007D6B11"/>
    <w:rsid w:val="007F5718"/>
    <w:rsid w:val="007F5865"/>
    <w:rsid w:val="00835080"/>
    <w:rsid w:val="0085398A"/>
    <w:rsid w:val="00863BD0"/>
    <w:rsid w:val="00867212"/>
    <w:rsid w:val="00894495"/>
    <w:rsid w:val="008A631D"/>
    <w:rsid w:val="008B781B"/>
    <w:rsid w:val="008D5243"/>
    <w:rsid w:val="008E2072"/>
    <w:rsid w:val="008E6C95"/>
    <w:rsid w:val="009477A6"/>
    <w:rsid w:val="00974EA2"/>
    <w:rsid w:val="0097798F"/>
    <w:rsid w:val="00987B93"/>
    <w:rsid w:val="009B4D78"/>
    <w:rsid w:val="009C322A"/>
    <w:rsid w:val="009C7318"/>
    <w:rsid w:val="009D179F"/>
    <w:rsid w:val="009E410D"/>
    <w:rsid w:val="00A40E93"/>
    <w:rsid w:val="00A53CFF"/>
    <w:rsid w:val="00A7527E"/>
    <w:rsid w:val="00A828AF"/>
    <w:rsid w:val="00AC40EA"/>
    <w:rsid w:val="00AD1494"/>
    <w:rsid w:val="00AF22D8"/>
    <w:rsid w:val="00B14451"/>
    <w:rsid w:val="00B3377A"/>
    <w:rsid w:val="00B46ABD"/>
    <w:rsid w:val="00B54543"/>
    <w:rsid w:val="00BA16DD"/>
    <w:rsid w:val="00BF47C7"/>
    <w:rsid w:val="00C02883"/>
    <w:rsid w:val="00CA34A9"/>
    <w:rsid w:val="00CC2C50"/>
    <w:rsid w:val="00CC5272"/>
    <w:rsid w:val="00CD12C3"/>
    <w:rsid w:val="00D34EBF"/>
    <w:rsid w:val="00D67095"/>
    <w:rsid w:val="00D77A55"/>
    <w:rsid w:val="00DC7D52"/>
    <w:rsid w:val="00E22423"/>
    <w:rsid w:val="00E60843"/>
    <w:rsid w:val="00E840E3"/>
    <w:rsid w:val="00EF1720"/>
    <w:rsid w:val="00F52D48"/>
    <w:rsid w:val="00F53EBB"/>
    <w:rsid w:val="00FC2852"/>
    <w:rsid w:val="00FF2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804E67"/>
    <w:rsid w:val="00876446"/>
    <w:rsid w:val="00A00291"/>
    <w:rsid w:val="00D25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8a432d0-6a18-4b4e-b941-c41239099df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F424494276C1489258878CE16F3DB1" ma:contentTypeVersion="18" ma:contentTypeDescription="Vytvoří nový dokument" ma:contentTypeScope="" ma:versionID="35723283584ad9f25c46752c7e07071b">
  <xsd:schema xmlns:xsd="http://www.w3.org/2001/XMLSchema" xmlns:xs="http://www.w3.org/2001/XMLSchema" xmlns:p="http://schemas.microsoft.com/office/2006/metadata/properties" xmlns:ns3="1d15c0d2-593a-4097-9533-3285f80f41a1" xmlns:ns4="c8a432d0-6a18-4b4e-b941-c41239099df8" targetNamespace="http://schemas.microsoft.com/office/2006/metadata/properties" ma:root="true" ma:fieldsID="b63dbbfe8adb7a611bd51e9f5be6954e" ns3:_="" ns4:_="">
    <xsd:import namespace="1d15c0d2-593a-4097-9533-3285f80f41a1"/>
    <xsd:import namespace="c8a432d0-6a18-4b4e-b941-c41239099df8"/>
    <xsd:element name="properties">
      <xsd:complexType>
        <xsd:sequence>
          <xsd:element name="documentManagement">
            <xsd:complexType>
              <xsd:all>
                <xsd:element ref="ns3:SharedWithDetails" minOccurs="0"/>
                <xsd:element ref="ns3:SharedWithUser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5c0d2-593a-4097-9533-3285f80f41a1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Hodnota hash upozornění na sdílení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432d0-6a18-4b4e-b941-c41239099d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1d15c0d2-593a-4097-9533-3285f80f41a1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c8a432d0-6a18-4b4e-b941-c41239099df8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1B48E77-6469-4FD0-BC9D-A3744701EA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15c0d2-593a-4097-9533-3285f80f41a1"/>
    <ds:schemaRef ds:uri="c8a432d0-6a18-4b4e-b941-c41239099d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886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Jana Matošková</cp:lastModifiedBy>
  <cp:revision>6</cp:revision>
  <cp:lastPrinted>2022-03-14T11:55:00Z</cp:lastPrinted>
  <dcterms:created xsi:type="dcterms:W3CDTF">2025-05-24T12:44:00Z</dcterms:created>
  <dcterms:modified xsi:type="dcterms:W3CDTF">2025-05-24T20:06:00Z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0x0101007AF424494276C1489258878CE16F3DB1</vt:lpwstr>
  </property>
</Properties>
</file>