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DE4DE0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20408" w:rsidRPr="00020408">
        <w:rPr>
          <w:rFonts w:asciiTheme="minorHAnsi" w:hAnsiTheme="minorHAnsi" w:cstheme="minorHAnsi"/>
          <w:sz w:val="22"/>
          <w:szCs w:val="22"/>
        </w:rPr>
        <w:t xml:space="preserve">Bc. </w:t>
      </w:r>
      <w:r w:rsidR="00327EF8">
        <w:rPr>
          <w:rFonts w:asciiTheme="minorHAnsi" w:hAnsiTheme="minorHAnsi" w:cstheme="minorHAnsi"/>
          <w:sz w:val="22"/>
          <w:szCs w:val="22"/>
        </w:rPr>
        <w:t>Veronika Zemanová</w:t>
      </w:r>
    </w:p>
    <w:p w14:paraId="00D6BB86" w14:textId="7B5B4D8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64C21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9E4DE65" w14:textId="3C419ACA" w:rsidR="0073639B" w:rsidRDefault="0073639B" w:rsidP="00FD1704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27EF8">
        <w:rPr>
          <w:rFonts w:cstheme="minorHAnsi"/>
        </w:rPr>
        <w:t>Řízení pohledávek a závazků ve vybrané společnosti</w:t>
      </w:r>
    </w:p>
    <w:p w14:paraId="35028D0F" w14:textId="491A7BD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64C2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5FC8EA7" w:rsidR="000E094A" w:rsidRDefault="003C6D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6B57F3">
        <w:trPr>
          <w:trHeight w:val="185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23A5A480" w:rsidR="008B781B" w:rsidRPr="000E094A" w:rsidRDefault="00364C21" w:rsidP="001B37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64C21">
              <w:rPr>
                <w:rFonts w:cstheme="minorHAnsi"/>
                <w:color w:val="4472C4" w:themeColor="accent1"/>
              </w:rPr>
              <w:t xml:space="preserve">Hlavním cílem diplomové práce je </w:t>
            </w:r>
            <w:r w:rsidR="00796053">
              <w:rPr>
                <w:rFonts w:cstheme="minorHAnsi"/>
                <w:color w:val="4472C4" w:themeColor="accent1"/>
              </w:rPr>
              <w:t xml:space="preserve">zefektivnit řízení pohledávek a závazků ve </w:t>
            </w:r>
            <w:r w:rsidR="000C0242">
              <w:rPr>
                <w:rFonts w:cstheme="minorHAnsi"/>
                <w:color w:val="4472C4" w:themeColor="accent1"/>
              </w:rPr>
              <w:t>společnosti</w:t>
            </w:r>
            <w:r w:rsidR="00DC71F3">
              <w:rPr>
                <w:rFonts w:cstheme="minorHAnsi"/>
                <w:color w:val="4472C4" w:themeColor="accent1"/>
              </w:rPr>
              <w:t>.</w:t>
            </w:r>
            <w:r w:rsidR="002C0EB9">
              <w:rPr>
                <w:rFonts w:cstheme="minorHAnsi"/>
                <w:color w:val="4472C4" w:themeColor="accent1"/>
              </w:rPr>
              <w:t xml:space="preserve"> Cíl je stanoven srozumitelně</w:t>
            </w:r>
            <w:r w:rsidR="00645D0A">
              <w:rPr>
                <w:rFonts w:cstheme="minorHAnsi"/>
                <w:color w:val="4472C4" w:themeColor="accent1"/>
              </w:rPr>
              <w:t xml:space="preserve">, použité metody zpracování práce </w:t>
            </w:r>
            <w:r w:rsidR="0051110D">
              <w:rPr>
                <w:rFonts w:cstheme="minorHAnsi"/>
                <w:color w:val="4472C4" w:themeColor="accent1"/>
              </w:rPr>
              <w:t xml:space="preserve">a postupy </w:t>
            </w:r>
            <w:r w:rsidR="00645D0A">
              <w:rPr>
                <w:rFonts w:cstheme="minorHAnsi"/>
                <w:color w:val="4472C4" w:themeColor="accent1"/>
              </w:rPr>
              <w:t>jsou</w:t>
            </w:r>
            <w:r w:rsidR="00334726">
              <w:rPr>
                <w:rFonts w:cstheme="minorHAnsi"/>
                <w:color w:val="4472C4" w:themeColor="accent1"/>
              </w:rPr>
              <w:t xml:space="preserve"> </w:t>
            </w:r>
            <w:r w:rsidR="005131FE">
              <w:rPr>
                <w:rFonts w:cstheme="minorHAnsi"/>
                <w:color w:val="4472C4" w:themeColor="accent1"/>
              </w:rPr>
              <w:t>popsány velmi obecně</w:t>
            </w:r>
            <w:r w:rsidR="00A9284A">
              <w:rPr>
                <w:rFonts w:cstheme="minorHAnsi"/>
                <w:color w:val="4472C4" w:themeColor="accent1"/>
              </w:rPr>
              <w:t>, zasloužily by si jistě větší pozornost a pečlivější zpracování.</w:t>
            </w:r>
          </w:p>
          <w:p w14:paraId="45F4F99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15BB1A84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11ED603" w:rsidR="000E094A" w:rsidRDefault="00D41A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0E3088" w14:textId="04D71A4F" w:rsidR="000E094A" w:rsidRDefault="00AB16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6775D">
              <w:rPr>
                <w:rFonts w:cstheme="minorHAnsi"/>
                <w:color w:val="0070C0"/>
              </w:rPr>
              <w:t xml:space="preserve">Teoretická část DP je zpracována </w:t>
            </w:r>
            <w:r w:rsidR="007E0930" w:rsidRPr="0086775D">
              <w:rPr>
                <w:rFonts w:cstheme="minorHAnsi"/>
                <w:color w:val="0070C0"/>
              </w:rPr>
              <w:t>standardně</w:t>
            </w:r>
            <w:r w:rsidRPr="0086775D">
              <w:rPr>
                <w:rFonts w:cstheme="minorHAnsi"/>
                <w:color w:val="0070C0"/>
              </w:rPr>
              <w:t xml:space="preserve"> s použitím </w:t>
            </w:r>
            <w:r w:rsidR="00CF0CBE">
              <w:rPr>
                <w:rFonts w:cstheme="minorHAnsi"/>
                <w:color w:val="0070C0"/>
              </w:rPr>
              <w:t xml:space="preserve">výhradně </w:t>
            </w:r>
            <w:r w:rsidRPr="0086775D">
              <w:rPr>
                <w:rFonts w:cstheme="minorHAnsi"/>
                <w:color w:val="0070C0"/>
              </w:rPr>
              <w:t xml:space="preserve">českých </w:t>
            </w:r>
            <w:r w:rsidR="00C93F28">
              <w:rPr>
                <w:rFonts w:cstheme="minorHAnsi"/>
                <w:color w:val="0070C0"/>
              </w:rPr>
              <w:t xml:space="preserve">a slovenských </w:t>
            </w:r>
            <w:r w:rsidR="005131FE">
              <w:rPr>
                <w:rFonts w:cstheme="minorHAnsi"/>
                <w:color w:val="0070C0"/>
              </w:rPr>
              <w:t>literárních zdrojů</w:t>
            </w:r>
            <w:r w:rsidR="002E7848">
              <w:rPr>
                <w:rFonts w:cstheme="minorHAnsi"/>
                <w:color w:val="0070C0"/>
              </w:rPr>
              <w:t xml:space="preserve">. Byť jsou v citované literatuře uvedeny i zahraniční zdroje (např. </w:t>
            </w:r>
            <w:proofErr w:type="spellStart"/>
            <w:r w:rsidR="002E7848">
              <w:rPr>
                <w:rFonts w:cstheme="minorHAnsi"/>
                <w:color w:val="0070C0"/>
              </w:rPr>
              <w:t>Brealey</w:t>
            </w:r>
            <w:proofErr w:type="spellEnd"/>
            <w:r w:rsidR="00AD37B1">
              <w:rPr>
                <w:rFonts w:cstheme="minorHAnsi"/>
                <w:color w:val="0070C0"/>
              </w:rPr>
              <w:t xml:space="preserve"> a kol. (2018</w:t>
            </w:r>
            <w:r w:rsidR="003D2636">
              <w:rPr>
                <w:rFonts w:cstheme="minorHAnsi"/>
                <w:color w:val="0070C0"/>
              </w:rPr>
              <w:t>)</w:t>
            </w:r>
            <w:r w:rsidR="00AD37B1">
              <w:rPr>
                <w:rFonts w:cstheme="minorHAnsi"/>
                <w:color w:val="0070C0"/>
              </w:rPr>
              <w:t xml:space="preserve">, </w:t>
            </w:r>
            <w:proofErr w:type="spellStart"/>
            <w:r w:rsidR="003D2636">
              <w:rPr>
                <w:rFonts w:cstheme="minorHAnsi"/>
                <w:color w:val="0070C0"/>
              </w:rPr>
              <w:t>Moles</w:t>
            </w:r>
            <w:proofErr w:type="spellEnd"/>
            <w:r w:rsidR="003D2636">
              <w:rPr>
                <w:rFonts w:cstheme="minorHAnsi"/>
                <w:color w:val="0070C0"/>
              </w:rPr>
              <w:t xml:space="preserve"> a kol. (2011), </w:t>
            </w:r>
            <w:proofErr w:type="spellStart"/>
            <w:r w:rsidR="00AD37B1">
              <w:rPr>
                <w:rFonts w:cstheme="minorHAnsi"/>
                <w:color w:val="0070C0"/>
              </w:rPr>
              <w:t>Parmenter</w:t>
            </w:r>
            <w:proofErr w:type="spellEnd"/>
            <w:r w:rsidR="00AD37B1">
              <w:rPr>
                <w:rFonts w:cstheme="minorHAnsi"/>
                <w:color w:val="0070C0"/>
              </w:rPr>
              <w:t xml:space="preserve"> (2007)</w:t>
            </w:r>
            <w:r w:rsidR="00C93F28">
              <w:rPr>
                <w:rFonts w:cstheme="minorHAnsi"/>
                <w:color w:val="0070C0"/>
              </w:rPr>
              <w:t xml:space="preserve">, nejsou v samotné teoretické </w:t>
            </w:r>
            <w:proofErr w:type="gramStart"/>
            <w:r w:rsidR="00C93F28">
              <w:rPr>
                <w:rFonts w:cstheme="minorHAnsi"/>
                <w:color w:val="0070C0"/>
              </w:rPr>
              <w:t>části</w:t>
            </w:r>
            <w:proofErr w:type="gramEnd"/>
            <w:r w:rsidR="00C93F28">
              <w:rPr>
                <w:rFonts w:cstheme="minorHAnsi"/>
                <w:color w:val="0070C0"/>
              </w:rPr>
              <w:t xml:space="preserve"> jakkoliv využity. </w:t>
            </w:r>
            <w:r w:rsidRPr="0086775D">
              <w:rPr>
                <w:rFonts w:cstheme="minorHAnsi"/>
                <w:color w:val="0070C0"/>
              </w:rPr>
              <w:t>Způsob citování je</w:t>
            </w:r>
            <w:r w:rsidR="00CC7729">
              <w:rPr>
                <w:rFonts w:cstheme="minorHAnsi"/>
                <w:color w:val="0070C0"/>
              </w:rPr>
              <w:t xml:space="preserve"> </w:t>
            </w:r>
            <w:r w:rsidR="00087682">
              <w:rPr>
                <w:rFonts w:cstheme="minorHAnsi"/>
                <w:color w:val="0070C0"/>
              </w:rPr>
              <w:t xml:space="preserve">jinak </w:t>
            </w:r>
            <w:r w:rsidRPr="0086775D">
              <w:rPr>
                <w:rFonts w:cstheme="minorHAnsi"/>
                <w:color w:val="0070C0"/>
              </w:rPr>
              <w:t xml:space="preserve">proveden </w:t>
            </w:r>
            <w:r w:rsidR="00095B58">
              <w:rPr>
                <w:rFonts w:cstheme="minorHAnsi"/>
                <w:color w:val="0070C0"/>
              </w:rPr>
              <w:t xml:space="preserve">odpovídajícím </w:t>
            </w:r>
            <w:r w:rsidRPr="0086775D">
              <w:rPr>
                <w:rFonts w:cstheme="minorHAnsi"/>
                <w:color w:val="0070C0"/>
              </w:rPr>
              <w:t>způsobem.</w:t>
            </w:r>
            <w:r w:rsidR="000B4361" w:rsidRPr="0086775D">
              <w:rPr>
                <w:rFonts w:cstheme="minorHAnsi"/>
                <w:color w:val="0070C0"/>
              </w:rPr>
              <w:t xml:space="preserve"> Výraznější pozornost v teoretické části mohla být věnována</w:t>
            </w:r>
            <w:r w:rsidR="0086775D" w:rsidRPr="0086775D">
              <w:rPr>
                <w:color w:val="0070C0"/>
              </w:rPr>
              <w:t xml:space="preserve"> </w:t>
            </w:r>
            <w:r w:rsidR="00F60219">
              <w:rPr>
                <w:color w:val="0070C0"/>
              </w:rPr>
              <w:t>vhodným metodám řízení pohledávek a závazků</w:t>
            </w:r>
            <w:r w:rsidR="0086775D" w:rsidRPr="0086775D">
              <w:rPr>
                <w:rFonts w:cstheme="minorHAnsi"/>
                <w:color w:val="0070C0"/>
              </w:rPr>
              <w:t>.</w:t>
            </w:r>
            <w:r w:rsidR="000B4361">
              <w:rPr>
                <w:rFonts w:cstheme="minorHAnsi"/>
                <w:color w:val="0070C0"/>
              </w:rPr>
              <w:t xml:space="preserve"> </w:t>
            </w:r>
          </w:p>
          <w:p w14:paraId="7B260597" w14:textId="621711AE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B751FD7" w:rsidR="000E094A" w:rsidRDefault="00155A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69D4F5F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1B6EF1B" w14:textId="6FE3281E" w:rsidR="005816D9" w:rsidRDefault="00364C21" w:rsidP="002D4A93">
            <w:pPr>
              <w:tabs>
                <w:tab w:val="right" w:pos="8789"/>
              </w:tabs>
              <w:jc w:val="both"/>
              <w:rPr>
                <w:color w:val="0070C0"/>
              </w:rPr>
            </w:pPr>
            <w:r w:rsidRPr="00334339">
              <w:rPr>
                <w:rFonts w:cstheme="minorHAnsi"/>
                <w:color w:val="0070C0"/>
              </w:rPr>
              <w:t xml:space="preserve">Analytická část práce začíná </w:t>
            </w:r>
            <w:r w:rsidR="00461FAD">
              <w:rPr>
                <w:rFonts w:cstheme="minorHAnsi"/>
                <w:color w:val="0070C0"/>
              </w:rPr>
              <w:t>3</w:t>
            </w:r>
            <w:r w:rsidRPr="00334339">
              <w:rPr>
                <w:rFonts w:cstheme="minorHAnsi"/>
                <w:color w:val="0070C0"/>
              </w:rPr>
              <w:t xml:space="preserve">. kapitolou, která je věnována </w:t>
            </w:r>
            <w:r w:rsidR="008613BE">
              <w:rPr>
                <w:rFonts w:cstheme="minorHAnsi"/>
                <w:color w:val="0070C0"/>
              </w:rPr>
              <w:t>představení společnosti UNIPHARMA. Společnost je stručně představena</w:t>
            </w:r>
            <w:r w:rsidR="00913F5F">
              <w:rPr>
                <w:rFonts w:cstheme="minorHAnsi"/>
                <w:color w:val="0070C0"/>
              </w:rPr>
              <w:t>, p</w:t>
            </w:r>
            <w:r w:rsidR="00D509A7" w:rsidRPr="00334339">
              <w:rPr>
                <w:rFonts w:cstheme="minorHAnsi"/>
                <w:color w:val="0070C0"/>
              </w:rPr>
              <w:t xml:space="preserve">ostrádám </w:t>
            </w:r>
            <w:r w:rsidR="00720692" w:rsidRPr="00334339">
              <w:rPr>
                <w:rFonts w:cstheme="minorHAnsi"/>
                <w:color w:val="0070C0"/>
              </w:rPr>
              <w:t xml:space="preserve">bližší charakteristiku </w:t>
            </w:r>
            <w:r w:rsidR="00913F5F">
              <w:rPr>
                <w:rFonts w:cstheme="minorHAnsi"/>
                <w:color w:val="0070C0"/>
              </w:rPr>
              <w:t xml:space="preserve">odvětví či nejbližších konkurentů společnosti. </w:t>
            </w:r>
            <w:r w:rsidR="000136ED" w:rsidRPr="00334339">
              <w:rPr>
                <w:color w:val="0070C0"/>
              </w:rPr>
              <w:t>V</w:t>
            </w:r>
            <w:r w:rsidR="00874698">
              <w:rPr>
                <w:color w:val="0070C0"/>
              </w:rPr>
              <w:t>e</w:t>
            </w:r>
            <w:r w:rsidR="000136ED" w:rsidRPr="00334339">
              <w:rPr>
                <w:color w:val="0070C0"/>
              </w:rPr>
              <w:t> </w:t>
            </w:r>
            <w:r w:rsidR="00874698">
              <w:rPr>
                <w:color w:val="0070C0"/>
              </w:rPr>
              <w:t>4</w:t>
            </w:r>
            <w:r w:rsidR="000136ED" w:rsidRPr="00334339">
              <w:rPr>
                <w:color w:val="0070C0"/>
              </w:rPr>
              <w:t xml:space="preserve">. kapitole </w:t>
            </w:r>
            <w:r w:rsidR="00346BFD" w:rsidRPr="00334339">
              <w:rPr>
                <w:color w:val="0070C0"/>
              </w:rPr>
              <w:t>j</w:t>
            </w:r>
            <w:r w:rsidR="00874698">
              <w:rPr>
                <w:color w:val="0070C0"/>
              </w:rPr>
              <w:t xml:space="preserve">sou opět velmi stručně představeny hospodářské výsledky společnosti. </w:t>
            </w:r>
            <w:r w:rsidR="00D17663">
              <w:rPr>
                <w:color w:val="0070C0"/>
              </w:rPr>
              <w:t xml:space="preserve">V 6. kapitole </w:t>
            </w:r>
            <w:r w:rsidR="00C049CC">
              <w:rPr>
                <w:color w:val="0070C0"/>
              </w:rPr>
              <w:t xml:space="preserve">je provedena ekonomická analýza společnosti. </w:t>
            </w:r>
            <w:r w:rsidR="00C6503E">
              <w:rPr>
                <w:color w:val="0070C0"/>
              </w:rPr>
              <w:t>Analýze rozvahy j</w:t>
            </w:r>
            <w:r w:rsidR="00EB1C28">
              <w:rPr>
                <w:color w:val="0070C0"/>
              </w:rPr>
              <w:t>sou</w:t>
            </w:r>
            <w:r w:rsidR="00C6503E">
              <w:rPr>
                <w:color w:val="0070C0"/>
              </w:rPr>
              <w:t xml:space="preserve"> věnován</w:t>
            </w:r>
            <w:r w:rsidR="00EB1C28">
              <w:rPr>
                <w:color w:val="0070C0"/>
              </w:rPr>
              <w:t xml:space="preserve">y pouhé 2 odstavce, takže nám dává velmi </w:t>
            </w:r>
            <w:r w:rsidR="00901E72">
              <w:rPr>
                <w:color w:val="0070C0"/>
              </w:rPr>
              <w:t xml:space="preserve">jen velmi </w:t>
            </w:r>
            <w:r w:rsidR="00EB1C28">
              <w:rPr>
                <w:color w:val="0070C0"/>
              </w:rPr>
              <w:t xml:space="preserve">obecný </w:t>
            </w:r>
            <w:r w:rsidR="00901E72">
              <w:rPr>
                <w:color w:val="0070C0"/>
              </w:rPr>
              <w:t>přehled</w:t>
            </w:r>
            <w:r w:rsidR="00EE106B">
              <w:rPr>
                <w:color w:val="0070C0"/>
              </w:rPr>
              <w:t xml:space="preserve"> o společnosti</w:t>
            </w:r>
            <w:r w:rsidR="00901E72">
              <w:rPr>
                <w:color w:val="0070C0"/>
              </w:rPr>
              <w:t>. Některé formulace jsou nejasné</w:t>
            </w:r>
            <w:r w:rsidR="00435230">
              <w:rPr>
                <w:color w:val="0070C0"/>
              </w:rPr>
              <w:t>, proto prosím o jejich vysvětlení v průběhu obhajoby, např. na str. 44 je uvedeno: „</w:t>
            </w:r>
            <w:proofErr w:type="spellStart"/>
            <w:r w:rsidR="002D4A93" w:rsidRPr="002D4A93">
              <w:rPr>
                <w:color w:val="0070C0"/>
              </w:rPr>
              <w:t>Negatívne</w:t>
            </w:r>
            <w:proofErr w:type="spellEnd"/>
            <w:r w:rsidR="002D4A93" w:rsidRPr="002D4A93">
              <w:rPr>
                <w:color w:val="0070C0"/>
              </w:rPr>
              <w:t xml:space="preserve"> hodnotíme </w:t>
            </w:r>
            <w:proofErr w:type="spellStart"/>
            <w:r w:rsidR="002D4A93" w:rsidRPr="002D4A93">
              <w:rPr>
                <w:color w:val="0070C0"/>
              </w:rPr>
              <w:t>nerozdelený</w:t>
            </w:r>
            <w:proofErr w:type="spellEnd"/>
            <w:r w:rsidR="002D4A93" w:rsidRPr="002D4A93">
              <w:rPr>
                <w:color w:val="0070C0"/>
              </w:rPr>
              <w:t xml:space="preserve"> </w:t>
            </w:r>
            <w:proofErr w:type="spellStart"/>
            <w:r w:rsidR="002D4A93" w:rsidRPr="002D4A93">
              <w:rPr>
                <w:color w:val="0070C0"/>
              </w:rPr>
              <w:t>výsledok</w:t>
            </w:r>
            <w:proofErr w:type="spellEnd"/>
            <w:r w:rsidR="002D4A93" w:rsidRPr="002D4A93">
              <w:rPr>
                <w:color w:val="0070C0"/>
              </w:rPr>
              <w:t xml:space="preserve"> </w:t>
            </w:r>
            <w:proofErr w:type="spellStart"/>
            <w:r w:rsidR="002D4A93" w:rsidRPr="002D4A93">
              <w:rPr>
                <w:color w:val="0070C0"/>
              </w:rPr>
              <w:t>hospodárenie</w:t>
            </w:r>
            <w:proofErr w:type="spellEnd"/>
            <w:r w:rsidR="002D4A93" w:rsidRPr="002D4A93">
              <w:rPr>
                <w:color w:val="0070C0"/>
              </w:rPr>
              <w:t xml:space="preserve"> z minulých období, </w:t>
            </w:r>
            <w:proofErr w:type="spellStart"/>
            <w:r w:rsidR="002D4A93" w:rsidRPr="002D4A93">
              <w:rPr>
                <w:color w:val="0070C0"/>
              </w:rPr>
              <w:t>ktorý</w:t>
            </w:r>
            <w:proofErr w:type="spellEnd"/>
            <w:r w:rsidR="002D4A93" w:rsidRPr="002D4A93">
              <w:rPr>
                <w:color w:val="0070C0"/>
              </w:rPr>
              <w:t xml:space="preserve"> </w:t>
            </w:r>
            <w:proofErr w:type="spellStart"/>
            <w:r w:rsidR="002D4A93" w:rsidRPr="002D4A93">
              <w:rPr>
                <w:color w:val="0070C0"/>
              </w:rPr>
              <w:t>predstavuje</w:t>
            </w:r>
            <w:proofErr w:type="spellEnd"/>
            <w:r w:rsidR="002D4A93" w:rsidRPr="002D4A93">
              <w:rPr>
                <w:color w:val="0070C0"/>
              </w:rPr>
              <w:t xml:space="preserve"> </w:t>
            </w:r>
            <w:proofErr w:type="gramStart"/>
            <w:r w:rsidR="002D4A93" w:rsidRPr="002D4A93">
              <w:rPr>
                <w:color w:val="0070C0"/>
              </w:rPr>
              <w:t>62,39%</w:t>
            </w:r>
            <w:proofErr w:type="gramEnd"/>
            <w:r w:rsidR="002D4A93" w:rsidRPr="002D4A93">
              <w:rPr>
                <w:color w:val="0070C0"/>
              </w:rPr>
              <w:t xml:space="preserve"> z </w:t>
            </w:r>
            <w:proofErr w:type="spellStart"/>
            <w:r w:rsidR="002D4A93" w:rsidRPr="002D4A93">
              <w:rPr>
                <w:color w:val="0070C0"/>
              </w:rPr>
              <w:t>celkovej</w:t>
            </w:r>
            <w:proofErr w:type="spellEnd"/>
            <w:r w:rsidR="002D4A93" w:rsidRPr="002D4A93">
              <w:rPr>
                <w:color w:val="0070C0"/>
              </w:rPr>
              <w:t xml:space="preserve"> hodnoty </w:t>
            </w:r>
            <w:proofErr w:type="spellStart"/>
            <w:r w:rsidR="002D4A93" w:rsidRPr="002D4A93">
              <w:rPr>
                <w:color w:val="0070C0"/>
              </w:rPr>
              <w:t>vlastného</w:t>
            </w:r>
            <w:proofErr w:type="spellEnd"/>
            <w:r w:rsidR="002D4A93" w:rsidRPr="002D4A93">
              <w:rPr>
                <w:color w:val="0070C0"/>
              </w:rPr>
              <w:t xml:space="preserve"> </w:t>
            </w:r>
            <w:proofErr w:type="spellStart"/>
            <w:r w:rsidR="002D4A93" w:rsidRPr="002D4A93">
              <w:rPr>
                <w:color w:val="0070C0"/>
              </w:rPr>
              <w:t>imania</w:t>
            </w:r>
            <w:proofErr w:type="spellEnd"/>
            <w:r w:rsidR="002D4A93">
              <w:rPr>
                <w:color w:val="0070C0"/>
              </w:rPr>
              <w:t xml:space="preserve"> </w:t>
            </w:r>
            <w:r w:rsidR="00EE106B">
              <w:rPr>
                <w:color w:val="0070C0"/>
              </w:rPr>
              <w:t>…</w:t>
            </w:r>
            <w:r w:rsidR="002D4A93">
              <w:rPr>
                <w:color w:val="0070C0"/>
              </w:rPr>
              <w:t xml:space="preserve">“. </w:t>
            </w:r>
            <w:r w:rsidR="005816D9">
              <w:rPr>
                <w:color w:val="0070C0"/>
              </w:rPr>
              <w:t xml:space="preserve">Stručná analýza rozvahy je provedena pouze pro jediný rok, takže nám nedává možnost pochopení jakéhokoliv vývoje v čase. </w:t>
            </w:r>
            <w:r w:rsidR="00B64DCE">
              <w:rPr>
                <w:color w:val="0070C0"/>
              </w:rPr>
              <w:t xml:space="preserve">Následuje pak </w:t>
            </w:r>
            <w:r w:rsidR="00B901E8">
              <w:rPr>
                <w:color w:val="0070C0"/>
              </w:rPr>
              <w:t>detailnější popis pohledávek a závazků společnosti za poslední</w:t>
            </w:r>
            <w:r w:rsidR="0089760A">
              <w:rPr>
                <w:color w:val="0070C0"/>
              </w:rPr>
              <w:t xml:space="preserve"> 4 roky</w:t>
            </w:r>
            <w:r w:rsidR="00F62352">
              <w:rPr>
                <w:color w:val="0070C0"/>
              </w:rPr>
              <w:t xml:space="preserve"> a samotný postup při řízení pohledávek ve společnosti. </w:t>
            </w:r>
            <w:r w:rsidR="00E0346C">
              <w:rPr>
                <w:color w:val="0070C0"/>
              </w:rPr>
              <w:t xml:space="preserve">Vypočítány jsou ukazatele </w:t>
            </w:r>
            <w:r w:rsidR="00111E91">
              <w:rPr>
                <w:color w:val="0070C0"/>
              </w:rPr>
              <w:t>čistého pracovního kapitálu, likvidity a obratovosti</w:t>
            </w:r>
            <w:r w:rsidR="00C87439">
              <w:rPr>
                <w:color w:val="0070C0"/>
              </w:rPr>
              <w:t xml:space="preserve">, které jsou adekvátně komentovány. </w:t>
            </w:r>
            <w:r w:rsidR="00E30AE1">
              <w:rPr>
                <w:color w:val="0070C0"/>
              </w:rPr>
              <w:t>Prosím o vysvě</w:t>
            </w:r>
            <w:r w:rsidR="002949F7">
              <w:rPr>
                <w:color w:val="0070C0"/>
              </w:rPr>
              <w:t>tlení, jak byl počítán ČPK</w:t>
            </w:r>
            <w:r w:rsidR="007623D8">
              <w:rPr>
                <w:color w:val="0070C0"/>
              </w:rPr>
              <w:t xml:space="preserve"> na str. 52</w:t>
            </w:r>
            <w:r w:rsidR="002949F7">
              <w:rPr>
                <w:color w:val="0070C0"/>
              </w:rPr>
              <w:t>,</w:t>
            </w:r>
            <w:r w:rsidR="00C56732">
              <w:rPr>
                <w:color w:val="0070C0"/>
              </w:rPr>
              <w:t xml:space="preserve"> výsledky neodpoví</w:t>
            </w:r>
            <w:r w:rsidR="007623D8">
              <w:rPr>
                <w:color w:val="0070C0"/>
              </w:rPr>
              <w:t xml:space="preserve">dají číslům uvedeným v tabulce 6 na téže straně (rok </w:t>
            </w:r>
            <w:r w:rsidR="007623D8">
              <w:rPr>
                <w:color w:val="0070C0"/>
              </w:rPr>
              <w:lastRenderedPageBreak/>
              <w:t xml:space="preserve">2022 a 2023). </w:t>
            </w:r>
            <w:r w:rsidR="002949F7">
              <w:rPr>
                <w:color w:val="0070C0"/>
              </w:rPr>
              <w:t xml:space="preserve"> </w:t>
            </w:r>
            <w:r w:rsidR="00C87439">
              <w:rPr>
                <w:color w:val="0070C0"/>
              </w:rPr>
              <w:t xml:space="preserve">Postrádám jakoukoliv zmínku a analýzu cash </w:t>
            </w:r>
            <w:proofErr w:type="spellStart"/>
            <w:r w:rsidR="00C87439">
              <w:rPr>
                <w:color w:val="0070C0"/>
              </w:rPr>
              <w:t>flow</w:t>
            </w:r>
            <w:proofErr w:type="spellEnd"/>
            <w:r w:rsidR="00132B8E">
              <w:rPr>
                <w:color w:val="0070C0"/>
              </w:rPr>
              <w:t>, která by vzhledem k</w:t>
            </w:r>
            <w:r w:rsidR="00155A00">
              <w:rPr>
                <w:color w:val="0070C0"/>
              </w:rPr>
              <w:t> </w:t>
            </w:r>
            <w:r w:rsidR="00132B8E">
              <w:rPr>
                <w:color w:val="0070C0"/>
              </w:rPr>
              <w:t>tématu</w:t>
            </w:r>
            <w:r w:rsidR="00155A00">
              <w:rPr>
                <w:color w:val="0070C0"/>
              </w:rPr>
              <w:t xml:space="preserve"> mohla být </w:t>
            </w:r>
            <w:r w:rsidR="000E19ED">
              <w:rPr>
                <w:color w:val="0070C0"/>
              </w:rPr>
              <w:t xml:space="preserve">pro dané téma </w:t>
            </w:r>
            <w:r w:rsidR="00155A00">
              <w:rPr>
                <w:color w:val="0070C0"/>
              </w:rPr>
              <w:t>užitečná.</w:t>
            </w:r>
          </w:p>
          <w:p w14:paraId="0F2E2279" w14:textId="77777777" w:rsidR="005816D9" w:rsidRDefault="005816D9" w:rsidP="002D4A93">
            <w:pPr>
              <w:tabs>
                <w:tab w:val="right" w:pos="8789"/>
              </w:tabs>
              <w:jc w:val="both"/>
              <w:rPr>
                <w:color w:val="0070C0"/>
              </w:rPr>
            </w:pPr>
          </w:p>
          <w:p w14:paraId="303103B0" w14:textId="7D688F98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DF9D769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6D6E311" w:rsidR="000E094A" w:rsidRDefault="002942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1ED743B8" w:rsidR="000E094A" w:rsidRPr="000E094A" w:rsidRDefault="00726D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4472C4" w:themeColor="accent1"/>
              </w:rPr>
              <w:t xml:space="preserve"> </w:t>
            </w:r>
          </w:p>
          <w:p w14:paraId="7BFA8528" w14:textId="4A3BFFF3" w:rsidR="006B57F3" w:rsidRDefault="00491E74" w:rsidP="003936F6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6</w:t>
            </w:r>
            <w:r w:rsidR="001E0B81">
              <w:rPr>
                <w:rFonts w:cstheme="minorHAnsi"/>
                <w:color w:val="0070C0"/>
              </w:rPr>
              <w:t xml:space="preserve">. kapitola je věnována </w:t>
            </w:r>
            <w:r w:rsidR="006A7DBA">
              <w:rPr>
                <w:rFonts w:cstheme="minorHAnsi"/>
                <w:color w:val="0070C0"/>
              </w:rPr>
              <w:t xml:space="preserve">projektu </w:t>
            </w:r>
            <w:r w:rsidR="005E778B">
              <w:rPr>
                <w:rFonts w:cstheme="minorHAnsi"/>
                <w:color w:val="0070C0"/>
              </w:rPr>
              <w:t xml:space="preserve">na řízení pohledávek a závazků ve společnosti. </w:t>
            </w:r>
            <w:r w:rsidR="005C6702">
              <w:rPr>
                <w:rFonts w:cstheme="minorHAnsi"/>
                <w:color w:val="0070C0"/>
              </w:rPr>
              <w:t xml:space="preserve">Návrhy jsou </w:t>
            </w:r>
            <w:r w:rsidR="00FD0855">
              <w:rPr>
                <w:rFonts w:cstheme="minorHAnsi"/>
                <w:color w:val="0070C0"/>
              </w:rPr>
              <w:t xml:space="preserve">uvedeny </w:t>
            </w:r>
            <w:r w:rsidR="00AB3204">
              <w:rPr>
                <w:rFonts w:cstheme="minorHAnsi"/>
                <w:color w:val="0070C0"/>
              </w:rPr>
              <w:t xml:space="preserve">pouze </w:t>
            </w:r>
            <w:r w:rsidR="00883B13">
              <w:rPr>
                <w:rFonts w:cstheme="minorHAnsi"/>
                <w:color w:val="0070C0"/>
              </w:rPr>
              <w:t xml:space="preserve">v podobě zkrácení doby splatnosti </w:t>
            </w:r>
            <w:r w:rsidR="00502A98">
              <w:rPr>
                <w:rFonts w:cstheme="minorHAnsi"/>
                <w:color w:val="0070C0"/>
              </w:rPr>
              <w:t>vystavovaných faktur</w:t>
            </w:r>
            <w:r w:rsidR="003D5534">
              <w:rPr>
                <w:rFonts w:cstheme="minorHAnsi"/>
                <w:color w:val="0070C0"/>
              </w:rPr>
              <w:t>/prodloužení doby splatnosti závazků</w:t>
            </w:r>
            <w:r w:rsidR="00502A98">
              <w:rPr>
                <w:rFonts w:cstheme="minorHAnsi"/>
                <w:color w:val="0070C0"/>
              </w:rPr>
              <w:t xml:space="preserve"> a</w:t>
            </w:r>
            <w:r w:rsidR="002602B4">
              <w:rPr>
                <w:rFonts w:cstheme="minorHAnsi"/>
                <w:color w:val="0070C0"/>
              </w:rPr>
              <w:t xml:space="preserve"> analyzovány jsou</w:t>
            </w:r>
            <w:r w:rsidR="00502A98">
              <w:rPr>
                <w:rFonts w:cstheme="minorHAnsi"/>
                <w:color w:val="0070C0"/>
              </w:rPr>
              <w:t xml:space="preserve"> jejich dopady do </w:t>
            </w:r>
            <w:r w:rsidR="00042FBC">
              <w:rPr>
                <w:rFonts w:cstheme="minorHAnsi"/>
                <w:color w:val="0070C0"/>
              </w:rPr>
              <w:t>celkového stavu pohledávek</w:t>
            </w:r>
            <w:r w:rsidR="003D5534">
              <w:rPr>
                <w:rFonts w:cstheme="minorHAnsi"/>
                <w:color w:val="0070C0"/>
              </w:rPr>
              <w:t>/závazků</w:t>
            </w:r>
            <w:r w:rsidR="00502A98">
              <w:rPr>
                <w:rFonts w:cstheme="minorHAnsi"/>
                <w:color w:val="0070C0"/>
              </w:rPr>
              <w:t>.</w:t>
            </w:r>
            <w:r w:rsidR="002D00F3">
              <w:rPr>
                <w:rFonts w:cstheme="minorHAnsi"/>
                <w:color w:val="0070C0"/>
              </w:rPr>
              <w:t xml:space="preserve"> P</w:t>
            </w:r>
            <w:r w:rsidR="00DE5729">
              <w:rPr>
                <w:rFonts w:cstheme="minorHAnsi"/>
                <w:color w:val="0070C0"/>
              </w:rPr>
              <w:t>ostrádám více</w:t>
            </w:r>
            <w:r w:rsidR="00585288">
              <w:rPr>
                <w:rFonts w:cstheme="minorHAnsi"/>
                <w:color w:val="0070C0"/>
              </w:rPr>
              <w:t xml:space="preserve"> propracovanějších návrhů ke zlepšení </w:t>
            </w:r>
            <w:r w:rsidR="002D00F3">
              <w:rPr>
                <w:rFonts w:cstheme="minorHAnsi"/>
                <w:color w:val="0070C0"/>
              </w:rPr>
              <w:t>současného stavu</w:t>
            </w:r>
            <w:r w:rsidR="00585288">
              <w:rPr>
                <w:rFonts w:cstheme="minorHAnsi"/>
                <w:color w:val="0070C0"/>
              </w:rPr>
              <w:t xml:space="preserve"> analyzovaného podniku</w:t>
            </w:r>
            <w:r w:rsidR="00F22A4D">
              <w:rPr>
                <w:rFonts w:cstheme="minorHAnsi"/>
                <w:color w:val="0070C0"/>
              </w:rPr>
              <w:t>.</w:t>
            </w:r>
          </w:p>
          <w:p w14:paraId="4A1C8BAB" w14:textId="77777777" w:rsidR="008304E0" w:rsidRDefault="008304E0" w:rsidP="003936F6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08191F52" w14:textId="33FFEB81" w:rsidR="008304E0" w:rsidRPr="000E094A" w:rsidRDefault="008304E0" w:rsidP="003936F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78BC8C" w:rsidR="000E094A" w:rsidRDefault="00E65D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B3F4BB4" w14:textId="70D07A51" w:rsidR="006B57F3" w:rsidRPr="00AB3204" w:rsidRDefault="00FE38FD" w:rsidP="00AB3204">
            <w:pPr>
              <w:jc w:val="both"/>
              <w:rPr>
                <w:noProof/>
                <w:color w:val="0070C0"/>
              </w:rPr>
            </w:pPr>
            <w:r w:rsidRPr="00A91363">
              <w:rPr>
                <w:noProof/>
                <w:color w:val="0070C0"/>
              </w:rPr>
              <w:t>Formální úroveň práce je</w:t>
            </w:r>
            <w:r w:rsidR="0076501F">
              <w:rPr>
                <w:noProof/>
                <w:color w:val="0070C0"/>
              </w:rPr>
              <w:t xml:space="preserve"> </w:t>
            </w:r>
            <w:r w:rsidR="00C82DEB">
              <w:rPr>
                <w:noProof/>
                <w:color w:val="0070C0"/>
              </w:rPr>
              <w:t>dostačující</w:t>
            </w:r>
            <w:r w:rsidR="0076501F">
              <w:rPr>
                <w:noProof/>
                <w:color w:val="0070C0"/>
              </w:rPr>
              <w:t>, diplomová práce je</w:t>
            </w:r>
            <w:r w:rsidR="00443DCA">
              <w:rPr>
                <w:noProof/>
                <w:color w:val="0070C0"/>
              </w:rPr>
              <w:t xml:space="preserve"> </w:t>
            </w:r>
            <w:r w:rsidR="0076501F">
              <w:rPr>
                <w:noProof/>
                <w:color w:val="0070C0"/>
              </w:rPr>
              <w:t>logicky provázána</w:t>
            </w:r>
            <w:r w:rsidR="00536381">
              <w:rPr>
                <w:noProof/>
                <w:color w:val="0070C0"/>
              </w:rPr>
              <w:t xml:space="preserve">. Práce má odpovídající jazykovou i grafickou úroveň, normy citování jsou v diplomové práce </w:t>
            </w:r>
            <w:r w:rsidR="009F2B57">
              <w:rPr>
                <w:noProof/>
                <w:color w:val="0070C0"/>
              </w:rPr>
              <w:t xml:space="preserve">většinou </w:t>
            </w:r>
            <w:r w:rsidR="00536381">
              <w:rPr>
                <w:noProof/>
                <w:color w:val="0070C0"/>
              </w:rPr>
              <w:t>dodrž</w:t>
            </w:r>
            <w:r w:rsidR="009F2B57">
              <w:rPr>
                <w:noProof/>
                <w:color w:val="0070C0"/>
              </w:rPr>
              <w:t>ová</w:t>
            </w:r>
            <w:r w:rsidR="00536381">
              <w:rPr>
                <w:noProof/>
                <w:color w:val="0070C0"/>
              </w:rPr>
              <w:t>ny.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F00029" w:rsidR="009C7318" w:rsidRDefault="00814A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400EA" w14:textId="77777777" w:rsidR="00823BF7" w:rsidRDefault="00823BF7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bookmarkStart w:id="2" w:name="_Hlk98164743"/>
          </w:p>
          <w:p w14:paraId="165635E4" w14:textId="223D2D7E" w:rsidR="00D6308A" w:rsidRPr="000E094A" w:rsidRDefault="00A5443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color w:val="4472C4" w:themeColor="accent1"/>
              </w:rPr>
              <w:t xml:space="preserve">Hlavní cíl diplomové práce byl splněn, </w:t>
            </w:r>
            <w:r w:rsidR="008D1CFD">
              <w:rPr>
                <w:rFonts w:cstheme="minorHAnsi"/>
                <w:color w:val="4472C4" w:themeColor="accent1"/>
              </w:rPr>
              <w:t>avšak s řadou dříve uvedených nedostatků</w:t>
            </w:r>
            <w:r w:rsidR="00AB3204">
              <w:rPr>
                <w:rFonts w:cstheme="minorHAnsi"/>
                <w:color w:val="4472C4" w:themeColor="accent1"/>
              </w:rPr>
              <w:t xml:space="preserve"> v teoretické, analytické i návrhové části.</w:t>
            </w:r>
            <w:r w:rsidR="0015237E" w:rsidRPr="0015237E">
              <w:rPr>
                <w:rFonts w:cstheme="minorHAnsi"/>
                <w:color w:val="4472C4" w:themeColor="accent1"/>
              </w:rPr>
              <w:t xml:space="preserve"> 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3CBB26B7" w14:textId="77777777" w:rsidR="006B57F3" w:rsidRDefault="006B57F3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6CF79782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6E69AD" w14:textId="36A150C8" w:rsidR="001952B8" w:rsidRPr="00E572A9" w:rsidRDefault="001952B8" w:rsidP="001952B8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sz w:val="23"/>
          <w:szCs w:val="23"/>
        </w:rPr>
      </w:pPr>
      <w:r>
        <w:rPr>
          <w:color w:val="0070C0"/>
        </w:rPr>
        <w:t>N</w:t>
      </w:r>
      <w:r w:rsidRPr="001952B8">
        <w:rPr>
          <w:color w:val="0070C0"/>
        </w:rPr>
        <w:t>a str. 44 je uvedeno: „</w:t>
      </w:r>
      <w:proofErr w:type="spellStart"/>
      <w:r w:rsidRPr="001952B8">
        <w:rPr>
          <w:color w:val="0070C0"/>
        </w:rPr>
        <w:t>Negatívne</w:t>
      </w:r>
      <w:proofErr w:type="spellEnd"/>
      <w:r w:rsidRPr="001952B8">
        <w:rPr>
          <w:color w:val="0070C0"/>
        </w:rPr>
        <w:t xml:space="preserve"> hodnotíme </w:t>
      </w:r>
      <w:proofErr w:type="spellStart"/>
      <w:r w:rsidRPr="001952B8">
        <w:rPr>
          <w:color w:val="0070C0"/>
        </w:rPr>
        <w:t>nerozdelený</w:t>
      </w:r>
      <w:proofErr w:type="spellEnd"/>
      <w:r w:rsidRPr="001952B8">
        <w:rPr>
          <w:color w:val="0070C0"/>
        </w:rPr>
        <w:t xml:space="preserve"> </w:t>
      </w:r>
      <w:proofErr w:type="spellStart"/>
      <w:r w:rsidRPr="001952B8">
        <w:rPr>
          <w:color w:val="0070C0"/>
        </w:rPr>
        <w:t>výsledok</w:t>
      </w:r>
      <w:proofErr w:type="spellEnd"/>
      <w:r w:rsidRPr="001952B8">
        <w:rPr>
          <w:color w:val="0070C0"/>
        </w:rPr>
        <w:t xml:space="preserve"> </w:t>
      </w:r>
      <w:proofErr w:type="spellStart"/>
      <w:r w:rsidRPr="001952B8">
        <w:rPr>
          <w:color w:val="0070C0"/>
        </w:rPr>
        <w:t>hospodárenie</w:t>
      </w:r>
      <w:proofErr w:type="spellEnd"/>
      <w:r w:rsidRPr="001952B8">
        <w:rPr>
          <w:color w:val="0070C0"/>
        </w:rPr>
        <w:t xml:space="preserve"> z minulých období, </w:t>
      </w:r>
      <w:proofErr w:type="spellStart"/>
      <w:r w:rsidRPr="001952B8">
        <w:rPr>
          <w:color w:val="0070C0"/>
        </w:rPr>
        <w:t>ktorý</w:t>
      </w:r>
      <w:proofErr w:type="spellEnd"/>
      <w:r w:rsidRPr="001952B8">
        <w:rPr>
          <w:color w:val="0070C0"/>
        </w:rPr>
        <w:t xml:space="preserve"> </w:t>
      </w:r>
      <w:proofErr w:type="spellStart"/>
      <w:r w:rsidRPr="001952B8">
        <w:rPr>
          <w:color w:val="0070C0"/>
        </w:rPr>
        <w:t>predstavuje</w:t>
      </w:r>
      <w:proofErr w:type="spellEnd"/>
      <w:r w:rsidRPr="001952B8">
        <w:rPr>
          <w:color w:val="0070C0"/>
        </w:rPr>
        <w:t xml:space="preserve"> </w:t>
      </w:r>
      <w:proofErr w:type="gramStart"/>
      <w:r w:rsidRPr="001952B8">
        <w:rPr>
          <w:color w:val="0070C0"/>
        </w:rPr>
        <w:t>62,39%</w:t>
      </w:r>
      <w:proofErr w:type="gramEnd"/>
      <w:r w:rsidRPr="001952B8">
        <w:rPr>
          <w:color w:val="0070C0"/>
        </w:rPr>
        <w:t xml:space="preserve"> z </w:t>
      </w:r>
      <w:proofErr w:type="spellStart"/>
      <w:r w:rsidRPr="001952B8">
        <w:rPr>
          <w:color w:val="0070C0"/>
        </w:rPr>
        <w:t>celkovej</w:t>
      </w:r>
      <w:proofErr w:type="spellEnd"/>
      <w:r w:rsidRPr="001952B8">
        <w:rPr>
          <w:color w:val="0070C0"/>
        </w:rPr>
        <w:t xml:space="preserve"> hodnoty </w:t>
      </w:r>
      <w:proofErr w:type="spellStart"/>
      <w:r w:rsidRPr="001952B8">
        <w:rPr>
          <w:color w:val="0070C0"/>
        </w:rPr>
        <w:t>vlastného</w:t>
      </w:r>
      <w:proofErr w:type="spellEnd"/>
      <w:r w:rsidRPr="001952B8">
        <w:rPr>
          <w:color w:val="0070C0"/>
        </w:rPr>
        <w:t xml:space="preserve"> </w:t>
      </w:r>
      <w:proofErr w:type="spellStart"/>
      <w:r w:rsidRPr="001952B8">
        <w:rPr>
          <w:color w:val="0070C0"/>
        </w:rPr>
        <w:t>imania</w:t>
      </w:r>
      <w:proofErr w:type="spellEnd"/>
      <w:r w:rsidRPr="001952B8">
        <w:rPr>
          <w:color w:val="0070C0"/>
        </w:rPr>
        <w:t xml:space="preserve"> …“.</w:t>
      </w:r>
      <w:r w:rsidR="00E572A9">
        <w:rPr>
          <w:color w:val="0070C0"/>
        </w:rPr>
        <w:t xml:space="preserve"> Můžete to prosím vysvětlit?</w:t>
      </w:r>
    </w:p>
    <w:p w14:paraId="7847C8EF" w14:textId="77777777" w:rsidR="00E572A9" w:rsidRPr="00E572A9" w:rsidRDefault="00E572A9" w:rsidP="00E572A9">
      <w:pPr>
        <w:pStyle w:val="Odstavecseseznamem"/>
        <w:spacing w:after="120" w:line="240" w:lineRule="auto"/>
        <w:jc w:val="both"/>
        <w:rPr>
          <w:sz w:val="23"/>
          <w:szCs w:val="23"/>
        </w:rPr>
      </w:pPr>
    </w:p>
    <w:p w14:paraId="13EA37AA" w14:textId="1749476D" w:rsidR="00E30216" w:rsidRPr="000F6678" w:rsidRDefault="00E572A9" w:rsidP="000F6678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sz w:val="23"/>
          <w:szCs w:val="23"/>
        </w:rPr>
      </w:pPr>
      <w:r>
        <w:rPr>
          <w:color w:val="0070C0"/>
        </w:rPr>
        <w:t xml:space="preserve">Vysvětlete, jak byl v diplomové práci počítán ČPK na str. 52, výsledky neodpovídají číslům uvedeným v tabulce 6 na téže straně (rok 2022 a 2023).  </w:t>
      </w:r>
      <w:r w:rsidR="00B01892">
        <w:rPr>
          <w:color w:val="0070C0"/>
        </w:rPr>
        <w:t>Vysvětlete zároveň i výpočet likvidity III. stupně</w:t>
      </w:r>
      <w:r w:rsidR="00020EA8">
        <w:rPr>
          <w:color w:val="0070C0"/>
        </w:rPr>
        <w:t xml:space="preserve"> na též straně. ČPK je v roce 2022 kladný, zatímco L3 menší než 1</w:t>
      </w:r>
      <w:r w:rsidR="00E30216">
        <w:rPr>
          <w:color w:val="0070C0"/>
        </w:rPr>
        <w:t xml:space="preserve"> (rok 2022).</w:t>
      </w:r>
    </w:p>
    <w:p w14:paraId="5888627B" w14:textId="77777777" w:rsidR="000F6678" w:rsidRPr="000F6678" w:rsidRDefault="000F6678" w:rsidP="000F6678">
      <w:pPr>
        <w:pStyle w:val="Odstavecseseznamem"/>
        <w:rPr>
          <w:sz w:val="23"/>
          <w:szCs w:val="23"/>
        </w:rPr>
      </w:pPr>
    </w:p>
    <w:p w14:paraId="1FF6C24A" w14:textId="111E6844" w:rsidR="000F6678" w:rsidRDefault="000F6678" w:rsidP="000F6678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color w:val="0070C0"/>
          <w:sz w:val="23"/>
          <w:szCs w:val="23"/>
        </w:rPr>
      </w:pPr>
      <w:r w:rsidRPr="000F6678">
        <w:rPr>
          <w:color w:val="0070C0"/>
          <w:sz w:val="23"/>
          <w:szCs w:val="23"/>
        </w:rPr>
        <w:t>Konzultovala jsem Vaše návrhy se zástupci podniku?</w:t>
      </w:r>
      <w:r>
        <w:rPr>
          <w:color w:val="0070C0"/>
          <w:sz w:val="23"/>
          <w:szCs w:val="23"/>
        </w:rPr>
        <w:t xml:space="preserve"> Jak byly přijaty?</w:t>
      </w:r>
    </w:p>
    <w:p w14:paraId="7B8BB39D" w14:textId="77777777" w:rsidR="00942322" w:rsidRPr="00942322" w:rsidRDefault="00942322" w:rsidP="00942322">
      <w:pPr>
        <w:pStyle w:val="Odstavecseseznamem"/>
        <w:rPr>
          <w:color w:val="0070C0"/>
          <w:sz w:val="23"/>
          <w:szCs w:val="23"/>
        </w:rPr>
      </w:pPr>
    </w:p>
    <w:p w14:paraId="3A34180E" w14:textId="612B03ED" w:rsidR="00942322" w:rsidRPr="000F6678" w:rsidRDefault="00942322" w:rsidP="000F6678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color w:val="0070C0"/>
          <w:sz w:val="23"/>
          <w:szCs w:val="23"/>
        </w:rPr>
      </w:pPr>
      <w:r>
        <w:rPr>
          <w:color w:val="0070C0"/>
          <w:sz w:val="23"/>
          <w:szCs w:val="23"/>
        </w:rPr>
        <w:t>Na str. 51 zmiňujete, že</w:t>
      </w:r>
      <w:r w:rsidR="00DC53EE">
        <w:rPr>
          <w:color w:val="0070C0"/>
          <w:sz w:val="23"/>
          <w:szCs w:val="23"/>
        </w:rPr>
        <w:t>: „…</w:t>
      </w:r>
      <w:r>
        <w:rPr>
          <w:color w:val="0070C0"/>
          <w:sz w:val="23"/>
          <w:szCs w:val="23"/>
        </w:rPr>
        <w:t xml:space="preserve"> </w:t>
      </w:r>
      <w:proofErr w:type="spellStart"/>
      <w:r w:rsidR="00DC53EE" w:rsidRPr="00DC53EE">
        <w:rPr>
          <w:color w:val="0070C0"/>
          <w:sz w:val="23"/>
          <w:szCs w:val="23"/>
        </w:rPr>
        <w:t>spoločnosti</w:t>
      </w:r>
      <w:proofErr w:type="spellEnd"/>
      <w:r w:rsidR="00DC53EE" w:rsidRPr="00DC53EE">
        <w:rPr>
          <w:color w:val="0070C0"/>
          <w:sz w:val="23"/>
          <w:szCs w:val="23"/>
        </w:rPr>
        <w:t xml:space="preserve"> sú poskytované významné </w:t>
      </w:r>
      <w:proofErr w:type="spellStart"/>
      <w:r w:rsidR="00DC53EE" w:rsidRPr="00DC53EE">
        <w:rPr>
          <w:color w:val="0070C0"/>
          <w:sz w:val="23"/>
          <w:szCs w:val="23"/>
        </w:rPr>
        <w:t>skontá</w:t>
      </w:r>
      <w:proofErr w:type="spellEnd"/>
      <w:r w:rsidR="00DC53EE">
        <w:rPr>
          <w:color w:val="0070C0"/>
          <w:sz w:val="23"/>
          <w:szCs w:val="23"/>
        </w:rPr>
        <w:t xml:space="preserve"> …“, ale blíže se této problematice nevěnujete. Můžete vysvětlit, jak nabídka/přijímání skont mů</w:t>
      </w:r>
      <w:r w:rsidR="00312AEC">
        <w:rPr>
          <w:color w:val="0070C0"/>
          <w:sz w:val="23"/>
          <w:szCs w:val="23"/>
        </w:rPr>
        <w:t xml:space="preserve">že ovlivnit </w:t>
      </w:r>
      <w:r w:rsidR="00A91B02">
        <w:rPr>
          <w:color w:val="0070C0"/>
          <w:sz w:val="23"/>
          <w:szCs w:val="23"/>
        </w:rPr>
        <w:t>finanční řízení podniku?</w:t>
      </w:r>
      <w:r w:rsidR="00DC53EE">
        <w:rPr>
          <w:color w:val="0070C0"/>
          <w:sz w:val="23"/>
          <w:szCs w:val="23"/>
        </w:rPr>
        <w:t xml:space="preserve"> </w:t>
      </w:r>
    </w:p>
    <w:p w14:paraId="758F4A32" w14:textId="77777777" w:rsidR="00A91B02" w:rsidRDefault="00A91B02" w:rsidP="00DC7D52">
      <w:pPr>
        <w:spacing w:after="120" w:line="240" w:lineRule="auto"/>
        <w:jc w:val="both"/>
      </w:pPr>
    </w:p>
    <w:p w14:paraId="4E3072FA" w14:textId="4A8FAFF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A344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A344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0C9F7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0142">
            <w:rPr>
              <w:rFonts w:cstheme="minorHAnsi"/>
            </w:rPr>
            <w:t>24.08.2024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9E5AC" w14:textId="77777777" w:rsidR="00B84BDD" w:rsidRDefault="00B84BDD" w:rsidP="00A40E93">
      <w:pPr>
        <w:spacing w:after="0" w:line="240" w:lineRule="auto"/>
      </w:pPr>
      <w:r>
        <w:separator/>
      </w:r>
    </w:p>
  </w:endnote>
  <w:endnote w:type="continuationSeparator" w:id="0">
    <w:p w14:paraId="6A58F6BA" w14:textId="77777777" w:rsidR="00B84BDD" w:rsidRDefault="00B84BD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5C754" w14:textId="77777777" w:rsidR="00B84BDD" w:rsidRDefault="00B84BDD" w:rsidP="00A40E93">
      <w:pPr>
        <w:spacing w:after="0" w:line="240" w:lineRule="auto"/>
      </w:pPr>
      <w:r>
        <w:separator/>
      </w:r>
    </w:p>
  </w:footnote>
  <w:footnote w:type="continuationSeparator" w:id="0">
    <w:p w14:paraId="2BBA7237" w14:textId="77777777" w:rsidR="00B84BDD" w:rsidRDefault="00B84BD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F7344"/>
    <w:multiLevelType w:val="hybridMultilevel"/>
    <w:tmpl w:val="FB8AA6AA"/>
    <w:lvl w:ilvl="0" w:tplc="BF40AA8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083D"/>
    <w:multiLevelType w:val="hybridMultilevel"/>
    <w:tmpl w:val="559CD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6BF"/>
    <w:rsid w:val="000136ED"/>
    <w:rsid w:val="00020408"/>
    <w:rsid w:val="00020EA8"/>
    <w:rsid w:val="000255E1"/>
    <w:rsid w:val="000345ED"/>
    <w:rsid w:val="00042FBC"/>
    <w:rsid w:val="00043F3E"/>
    <w:rsid w:val="00050AB2"/>
    <w:rsid w:val="00052AA1"/>
    <w:rsid w:val="000802B7"/>
    <w:rsid w:val="00087682"/>
    <w:rsid w:val="00095B58"/>
    <w:rsid w:val="000A344A"/>
    <w:rsid w:val="000B2F4F"/>
    <w:rsid w:val="000B4361"/>
    <w:rsid w:val="000C0242"/>
    <w:rsid w:val="000C0458"/>
    <w:rsid w:val="000D0B35"/>
    <w:rsid w:val="000E094A"/>
    <w:rsid w:val="000E19ED"/>
    <w:rsid w:val="000F6678"/>
    <w:rsid w:val="00100AF7"/>
    <w:rsid w:val="00111E91"/>
    <w:rsid w:val="00114D96"/>
    <w:rsid w:val="00122948"/>
    <w:rsid w:val="001242AF"/>
    <w:rsid w:val="00132B8E"/>
    <w:rsid w:val="001336C4"/>
    <w:rsid w:val="001415B6"/>
    <w:rsid w:val="001421B1"/>
    <w:rsid w:val="00144F5B"/>
    <w:rsid w:val="0015237E"/>
    <w:rsid w:val="00155A00"/>
    <w:rsid w:val="00181FCD"/>
    <w:rsid w:val="001952B8"/>
    <w:rsid w:val="00196A24"/>
    <w:rsid w:val="001A5EFF"/>
    <w:rsid w:val="001B0244"/>
    <w:rsid w:val="001B37DD"/>
    <w:rsid w:val="001B3D18"/>
    <w:rsid w:val="001C1C00"/>
    <w:rsid w:val="001D69AE"/>
    <w:rsid w:val="001E0B81"/>
    <w:rsid w:val="001E51AF"/>
    <w:rsid w:val="001E7C7A"/>
    <w:rsid w:val="0020145C"/>
    <w:rsid w:val="002032E8"/>
    <w:rsid w:val="002054C4"/>
    <w:rsid w:val="00213C4E"/>
    <w:rsid w:val="00215341"/>
    <w:rsid w:val="0022203C"/>
    <w:rsid w:val="00230C7C"/>
    <w:rsid w:val="00236E13"/>
    <w:rsid w:val="0024258E"/>
    <w:rsid w:val="00242AA5"/>
    <w:rsid w:val="0026009C"/>
    <w:rsid w:val="002602B4"/>
    <w:rsid w:val="00260697"/>
    <w:rsid w:val="0027520C"/>
    <w:rsid w:val="0029425D"/>
    <w:rsid w:val="002949F7"/>
    <w:rsid w:val="0029651C"/>
    <w:rsid w:val="00297B7D"/>
    <w:rsid w:val="002C0EB9"/>
    <w:rsid w:val="002C5ED6"/>
    <w:rsid w:val="002D00F3"/>
    <w:rsid w:val="002D4A93"/>
    <w:rsid w:val="002E1270"/>
    <w:rsid w:val="002E4603"/>
    <w:rsid w:val="002E7848"/>
    <w:rsid w:val="00312AEC"/>
    <w:rsid w:val="00313FAC"/>
    <w:rsid w:val="00320F81"/>
    <w:rsid w:val="00327EF8"/>
    <w:rsid w:val="00331177"/>
    <w:rsid w:val="00334339"/>
    <w:rsid w:val="0033462B"/>
    <w:rsid w:val="00334726"/>
    <w:rsid w:val="0033794A"/>
    <w:rsid w:val="00346BFD"/>
    <w:rsid w:val="003641F8"/>
    <w:rsid w:val="00364C21"/>
    <w:rsid w:val="00365460"/>
    <w:rsid w:val="00365AEC"/>
    <w:rsid w:val="003662D4"/>
    <w:rsid w:val="00387FF3"/>
    <w:rsid w:val="003936F6"/>
    <w:rsid w:val="003C0A02"/>
    <w:rsid w:val="003C56C7"/>
    <w:rsid w:val="003C6611"/>
    <w:rsid w:val="003C6DA3"/>
    <w:rsid w:val="003C70D4"/>
    <w:rsid w:val="003C7D03"/>
    <w:rsid w:val="003D2636"/>
    <w:rsid w:val="003D5534"/>
    <w:rsid w:val="003E5741"/>
    <w:rsid w:val="003F139C"/>
    <w:rsid w:val="003F1FDA"/>
    <w:rsid w:val="003F35AC"/>
    <w:rsid w:val="0041096B"/>
    <w:rsid w:val="00414196"/>
    <w:rsid w:val="00422684"/>
    <w:rsid w:val="00435230"/>
    <w:rsid w:val="00443DCA"/>
    <w:rsid w:val="00450A31"/>
    <w:rsid w:val="00461FAD"/>
    <w:rsid w:val="004643B4"/>
    <w:rsid w:val="00464DEC"/>
    <w:rsid w:val="00483D51"/>
    <w:rsid w:val="00491E74"/>
    <w:rsid w:val="00491E85"/>
    <w:rsid w:val="0049577C"/>
    <w:rsid w:val="004963D7"/>
    <w:rsid w:val="004A0C89"/>
    <w:rsid w:val="004B0EA4"/>
    <w:rsid w:val="004B2510"/>
    <w:rsid w:val="004D378C"/>
    <w:rsid w:val="004F54D5"/>
    <w:rsid w:val="00502A98"/>
    <w:rsid w:val="0051110D"/>
    <w:rsid w:val="005131FE"/>
    <w:rsid w:val="005239AF"/>
    <w:rsid w:val="00524E77"/>
    <w:rsid w:val="00533857"/>
    <w:rsid w:val="00536381"/>
    <w:rsid w:val="00541225"/>
    <w:rsid w:val="00550520"/>
    <w:rsid w:val="00555613"/>
    <w:rsid w:val="0055763C"/>
    <w:rsid w:val="005816D9"/>
    <w:rsid w:val="00585288"/>
    <w:rsid w:val="00587CF8"/>
    <w:rsid w:val="0059335A"/>
    <w:rsid w:val="005B2DEC"/>
    <w:rsid w:val="005C4ACA"/>
    <w:rsid w:val="005C6702"/>
    <w:rsid w:val="005D24C6"/>
    <w:rsid w:val="005E0875"/>
    <w:rsid w:val="005E29D9"/>
    <w:rsid w:val="005E2A6C"/>
    <w:rsid w:val="005E778B"/>
    <w:rsid w:val="005E7AF7"/>
    <w:rsid w:val="005F6FD8"/>
    <w:rsid w:val="00600AD5"/>
    <w:rsid w:val="00603E3A"/>
    <w:rsid w:val="00610142"/>
    <w:rsid w:val="00612A69"/>
    <w:rsid w:val="00615371"/>
    <w:rsid w:val="00645D0A"/>
    <w:rsid w:val="00653B67"/>
    <w:rsid w:val="00666AEB"/>
    <w:rsid w:val="00667D46"/>
    <w:rsid w:val="0067082B"/>
    <w:rsid w:val="00672BC9"/>
    <w:rsid w:val="00675D07"/>
    <w:rsid w:val="00675F42"/>
    <w:rsid w:val="0068374A"/>
    <w:rsid w:val="006840E9"/>
    <w:rsid w:val="0068669A"/>
    <w:rsid w:val="006934AC"/>
    <w:rsid w:val="00694399"/>
    <w:rsid w:val="006A2EED"/>
    <w:rsid w:val="006A4D86"/>
    <w:rsid w:val="006A7DBA"/>
    <w:rsid w:val="006B57F3"/>
    <w:rsid w:val="006B628C"/>
    <w:rsid w:val="006B7863"/>
    <w:rsid w:val="006E2885"/>
    <w:rsid w:val="006F7B07"/>
    <w:rsid w:val="00701C0B"/>
    <w:rsid w:val="00713099"/>
    <w:rsid w:val="00720692"/>
    <w:rsid w:val="007250A6"/>
    <w:rsid w:val="00726D17"/>
    <w:rsid w:val="00730BF0"/>
    <w:rsid w:val="0073639B"/>
    <w:rsid w:val="00736F99"/>
    <w:rsid w:val="007539AC"/>
    <w:rsid w:val="007553A6"/>
    <w:rsid w:val="00755616"/>
    <w:rsid w:val="00761046"/>
    <w:rsid w:val="007623D8"/>
    <w:rsid w:val="0076501F"/>
    <w:rsid w:val="00794418"/>
    <w:rsid w:val="00796053"/>
    <w:rsid w:val="0079655F"/>
    <w:rsid w:val="007A6B45"/>
    <w:rsid w:val="007B1FC6"/>
    <w:rsid w:val="007D594D"/>
    <w:rsid w:val="007E0930"/>
    <w:rsid w:val="007E17F3"/>
    <w:rsid w:val="007E20E8"/>
    <w:rsid w:val="007E61F2"/>
    <w:rsid w:val="007F7D83"/>
    <w:rsid w:val="00811D1E"/>
    <w:rsid w:val="00812F05"/>
    <w:rsid w:val="00814A96"/>
    <w:rsid w:val="00823BF7"/>
    <w:rsid w:val="00827211"/>
    <w:rsid w:val="008304E0"/>
    <w:rsid w:val="00852949"/>
    <w:rsid w:val="0085398A"/>
    <w:rsid w:val="008613BE"/>
    <w:rsid w:val="0086775D"/>
    <w:rsid w:val="0087330C"/>
    <w:rsid w:val="00874698"/>
    <w:rsid w:val="00874CAE"/>
    <w:rsid w:val="00881BA1"/>
    <w:rsid w:val="008826F3"/>
    <w:rsid w:val="00883B13"/>
    <w:rsid w:val="008858C4"/>
    <w:rsid w:val="0089431B"/>
    <w:rsid w:val="00894AB2"/>
    <w:rsid w:val="0089694D"/>
    <w:rsid w:val="0089760A"/>
    <w:rsid w:val="008B06DB"/>
    <w:rsid w:val="008B781B"/>
    <w:rsid w:val="008C4B4D"/>
    <w:rsid w:val="008D1CFD"/>
    <w:rsid w:val="008E2072"/>
    <w:rsid w:val="00901DAC"/>
    <w:rsid w:val="00901E72"/>
    <w:rsid w:val="009059C7"/>
    <w:rsid w:val="00913F5F"/>
    <w:rsid w:val="0093581E"/>
    <w:rsid w:val="00942322"/>
    <w:rsid w:val="0095394C"/>
    <w:rsid w:val="00960376"/>
    <w:rsid w:val="00960914"/>
    <w:rsid w:val="00963E10"/>
    <w:rsid w:val="00965148"/>
    <w:rsid w:val="00966891"/>
    <w:rsid w:val="00972E79"/>
    <w:rsid w:val="00974EA2"/>
    <w:rsid w:val="00987B93"/>
    <w:rsid w:val="00995765"/>
    <w:rsid w:val="009A169B"/>
    <w:rsid w:val="009B30F2"/>
    <w:rsid w:val="009B781C"/>
    <w:rsid w:val="009C322A"/>
    <w:rsid w:val="009C4BA1"/>
    <w:rsid w:val="009C7318"/>
    <w:rsid w:val="009C7EE1"/>
    <w:rsid w:val="009D2E93"/>
    <w:rsid w:val="009D3A67"/>
    <w:rsid w:val="009F248A"/>
    <w:rsid w:val="009F2B57"/>
    <w:rsid w:val="009F3212"/>
    <w:rsid w:val="009F5FA3"/>
    <w:rsid w:val="00A1133E"/>
    <w:rsid w:val="00A122DE"/>
    <w:rsid w:val="00A1362B"/>
    <w:rsid w:val="00A25336"/>
    <w:rsid w:val="00A30FAF"/>
    <w:rsid w:val="00A40E93"/>
    <w:rsid w:val="00A5443F"/>
    <w:rsid w:val="00A55368"/>
    <w:rsid w:val="00A7527E"/>
    <w:rsid w:val="00A84CA3"/>
    <w:rsid w:val="00A91B02"/>
    <w:rsid w:val="00A9284A"/>
    <w:rsid w:val="00AA510C"/>
    <w:rsid w:val="00AA5161"/>
    <w:rsid w:val="00AB16B5"/>
    <w:rsid w:val="00AB3204"/>
    <w:rsid w:val="00AB5BE5"/>
    <w:rsid w:val="00AD37B1"/>
    <w:rsid w:val="00AD7498"/>
    <w:rsid w:val="00AE78B9"/>
    <w:rsid w:val="00B01892"/>
    <w:rsid w:val="00B0271A"/>
    <w:rsid w:val="00B037E4"/>
    <w:rsid w:val="00B04C00"/>
    <w:rsid w:val="00B14451"/>
    <w:rsid w:val="00B22CFB"/>
    <w:rsid w:val="00B2776F"/>
    <w:rsid w:val="00B353F8"/>
    <w:rsid w:val="00B40029"/>
    <w:rsid w:val="00B43589"/>
    <w:rsid w:val="00B43E92"/>
    <w:rsid w:val="00B44053"/>
    <w:rsid w:val="00B50AD3"/>
    <w:rsid w:val="00B64DCE"/>
    <w:rsid w:val="00B70F9E"/>
    <w:rsid w:val="00B73A41"/>
    <w:rsid w:val="00B80056"/>
    <w:rsid w:val="00B8065A"/>
    <w:rsid w:val="00B84BDD"/>
    <w:rsid w:val="00B901E8"/>
    <w:rsid w:val="00B96260"/>
    <w:rsid w:val="00BA16DD"/>
    <w:rsid w:val="00BA5D49"/>
    <w:rsid w:val="00BB4CC1"/>
    <w:rsid w:val="00BC32C4"/>
    <w:rsid w:val="00BC5E0A"/>
    <w:rsid w:val="00BF67AB"/>
    <w:rsid w:val="00C049CC"/>
    <w:rsid w:val="00C05A6B"/>
    <w:rsid w:val="00C13AEF"/>
    <w:rsid w:val="00C147D6"/>
    <w:rsid w:val="00C16AC2"/>
    <w:rsid w:val="00C2192D"/>
    <w:rsid w:val="00C56732"/>
    <w:rsid w:val="00C6503E"/>
    <w:rsid w:val="00C71789"/>
    <w:rsid w:val="00C7501C"/>
    <w:rsid w:val="00C75B69"/>
    <w:rsid w:val="00C75BEB"/>
    <w:rsid w:val="00C82DEB"/>
    <w:rsid w:val="00C87439"/>
    <w:rsid w:val="00C93F28"/>
    <w:rsid w:val="00C9590A"/>
    <w:rsid w:val="00CA05C5"/>
    <w:rsid w:val="00CA188D"/>
    <w:rsid w:val="00CA34A9"/>
    <w:rsid w:val="00CB5DF6"/>
    <w:rsid w:val="00CC43E9"/>
    <w:rsid w:val="00CC6B6A"/>
    <w:rsid w:val="00CC7729"/>
    <w:rsid w:val="00CD12C3"/>
    <w:rsid w:val="00CD1EC2"/>
    <w:rsid w:val="00CD3D9E"/>
    <w:rsid w:val="00CE2578"/>
    <w:rsid w:val="00CF0CBE"/>
    <w:rsid w:val="00D01997"/>
    <w:rsid w:val="00D03A1F"/>
    <w:rsid w:val="00D047E3"/>
    <w:rsid w:val="00D0546F"/>
    <w:rsid w:val="00D135F9"/>
    <w:rsid w:val="00D137BA"/>
    <w:rsid w:val="00D15EBD"/>
    <w:rsid w:val="00D17663"/>
    <w:rsid w:val="00D30553"/>
    <w:rsid w:val="00D41AA9"/>
    <w:rsid w:val="00D440D8"/>
    <w:rsid w:val="00D478C9"/>
    <w:rsid w:val="00D509A7"/>
    <w:rsid w:val="00D6308A"/>
    <w:rsid w:val="00D74A73"/>
    <w:rsid w:val="00D87F1E"/>
    <w:rsid w:val="00DA1451"/>
    <w:rsid w:val="00DA5ADA"/>
    <w:rsid w:val="00DB32B8"/>
    <w:rsid w:val="00DC53EE"/>
    <w:rsid w:val="00DC71F3"/>
    <w:rsid w:val="00DC7D52"/>
    <w:rsid w:val="00DD6997"/>
    <w:rsid w:val="00DE5729"/>
    <w:rsid w:val="00E0346C"/>
    <w:rsid w:val="00E0430F"/>
    <w:rsid w:val="00E16853"/>
    <w:rsid w:val="00E22423"/>
    <w:rsid w:val="00E30216"/>
    <w:rsid w:val="00E30AE1"/>
    <w:rsid w:val="00E454AE"/>
    <w:rsid w:val="00E479CD"/>
    <w:rsid w:val="00E572A9"/>
    <w:rsid w:val="00E65DA6"/>
    <w:rsid w:val="00E67007"/>
    <w:rsid w:val="00E8448A"/>
    <w:rsid w:val="00EA08A6"/>
    <w:rsid w:val="00EA4D14"/>
    <w:rsid w:val="00EA4E81"/>
    <w:rsid w:val="00EB1793"/>
    <w:rsid w:val="00EB1C28"/>
    <w:rsid w:val="00EC7F5C"/>
    <w:rsid w:val="00ED6A95"/>
    <w:rsid w:val="00EE0342"/>
    <w:rsid w:val="00EE106B"/>
    <w:rsid w:val="00EF1720"/>
    <w:rsid w:val="00F07AB1"/>
    <w:rsid w:val="00F116B2"/>
    <w:rsid w:val="00F22A4D"/>
    <w:rsid w:val="00F60219"/>
    <w:rsid w:val="00F62352"/>
    <w:rsid w:val="00F941C6"/>
    <w:rsid w:val="00F961A0"/>
    <w:rsid w:val="00FB3D6A"/>
    <w:rsid w:val="00FB59CB"/>
    <w:rsid w:val="00FB5EEE"/>
    <w:rsid w:val="00FC2852"/>
    <w:rsid w:val="00FC7183"/>
    <w:rsid w:val="00FC7C8E"/>
    <w:rsid w:val="00FD0855"/>
    <w:rsid w:val="00FD1704"/>
    <w:rsid w:val="00FE27D0"/>
    <w:rsid w:val="00FE38FD"/>
    <w:rsid w:val="00FF6BFA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CD1E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1E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1E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E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E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D030A"/>
    <w:rsid w:val="00D16987"/>
    <w:rsid w:val="00DE351D"/>
    <w:rsid w:val="00FD3FF0"/>
    <w:rsid w:val="00FD550A"/>
    <w:rsid w:val="00FE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2024-08-28T11:03:00Z</cp:lastPrinted>
  <dcterms:created xsi:type="dcterms:W3CDTF">2024-08-28T12:22:00Z</dcterms:created>
  <dcterms:modified xsi:type="dcterms:W3CDTF">2024-08-28T12:22:00Z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