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D1F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Nela Křečková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D1F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 rakouských sociálních služeb lidem s minulou zkušeností života bez přístřeší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D2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D2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D21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  <w:r w:rsidR="003D2237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4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B4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B4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829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B4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1B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B4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1B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829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51B9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F1EA2" w:rsidRPr="00C50B27" w:rsidRDefault="000F1EA2" w:rsidP="00362AB0">
            <w:pPr>
              <w:rPr>
                <w:b/>
                <w:sz w:val="22"/>
                <w:szCs w:val="22"/>
              </w:rPr>
            </w:pPr>
          </w:p>
          <w:p w:rsidR="00B411DB" w:rsidRDefault="008F42C3" w:rsidP="002A7D1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B703F9">
              <w:rPr>
                <w:sz w:val="22"/>
                <w:szCs w:val="22"/>
              </w:rPr>
              <w:t>ka</w:t>
            </w:r>
            <w:r w:rsidR="000F1EA2">
              <w:rPr>
                <w:sz w:val="22"/>
                <w:szCs w:val="22"/>
              </w:rPr>
              <w:t xml:space="preserve"> si z</w:t>
            </w:r>
            <w:r>
              <w:rPr>
                <w:sz w:val="22"/>
                <w:szCs w:val="22"/>
              </w:rPr>
              <w:t>volil</w:t>
            </w:r>
            <w:r w:rsidR="00B703F9">
              <w:rPr>
                <w:sz w:val="22"/>
                <w:szCs w:val="22"/>
              </w:rPr>
              <w:t>a</w:t>
            </w:r>
            <w:r w:rsidR="00E3192F">
              <w:rPr>
                <w:sz w:val="22"/>
                <w:szCs w:val="22"/>
              </w:rPr>
              <w:t xml:space="preserve"> </w:t>
            </w:r>
            <w:r w:rsidR="00B703F9">
              <w:rPr>
                <w:sz w:val="22"/>
                <w:szCs w:val="22"/>
              </w:rPr>
              <w:t>téma zajímavé a je znát její</w:t>
            </w:r>
            <w:r>
              <w:rPr>
                <w:sz w:val="22"/>
                <w:szCs w:val="22"/>
              </w:rPr>
              <w:t xml:space="preserve"> zaujetí danou problematikou</w:t>
            </w:r>
            <w:r w:rsidR="00CD34E5">
              <w:rPr>
                <w:sz w:val="22"/>
                <w:szCs w:val="22"/>
              </w:rPr>
              <w:t>.</w:t>
            </w:r>
          </w:p>
          <w:p w:rsidR="00582949" w:rsidRPr="000F1EA2" w:rsidRDefault="00582949" w:rsidP="002A7D1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obsahuje </w:t>
            </w:r>
            <w:r w:rsidR="003762E4">
              <w:rPr>
                <w:sz w:val="22"/>
                <w:szCs w:val="22"/>
              </w:rPr>
              <w:t>chyby jak v gramatické, tak v celkové formální úpravě (</w:t>
            </w:r>
            <w:proofErr w:type="spellStart"/>
            <w:r w:rsidR="003762E4">
              <w:rPr>
                <w:sz w:val="22"/>
                <w:szCs w:val="22"/>
              </w:rPr>
              <w:t>odrážkovitý</w:t>
            </w:r>
            <w:proofErr w:type="spellEnd"/>
            <w:r w:rsidR="003762E4">
              <w:rPr>
                <w:sz w:val="22"/>
                <w:szCs w:val="22"/>
              </w:rPr>
              <w:t xml:space="preserve"> styl psaní, kapitoly které jsou tvořeny ze dvou krátkých odstavců</w:t>
            </w:r>
            <w:r w:rsidR="00D1163E">
              <w:rPr>
                <w:sz w:val="22"/>
                <w:szCs w:val="22"/>
              </w:rPr>
              <w:t>, apod.</w:t>
            </w:r>
            <w:r w:rsidR="003762E4">
              <w:rPr>
                <w:sz w:val="22"/>
                <w:szCs w:val="22"/>
              </w:rPr>
              <w:t xml:space="preserve">). </w:t>
            </w:r>
          </w:p>
          <w:p w:rsidR="00392D93" w:rsidRPr="003762E4" w:rsidRDefault="003762E4" w:rsidP="00E41F68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3762E4">
              <w:rPr>
                <w:sz w:val="22"/>
                <w:szCs w:val="22"/>
              </w:rPr>
              <w:t xml:space="preserve">Teoretická východiska obsahují </w:t>
            </w:r>
            <w:r w:rsidR="000F1EA2" w:rsidRPr="003762E4">
              <w:rPr>
                <w:sz w:val="22"/>
                <w:szCs w:val="22"/>
              </w:rPr>
              <w:t>nedostatky v analýze a syntéze problému</w:t>
            </w:r>
            <w:r w:rsidRPr="003762E4">
              <w:rPr>
                <w:sz w:val="22"/>
                <w:szCs w:val="22"/>
              </w:rPr>
              <w:t xml:space="preserve"> (kapitoly jsou nedostatečně propracované, text </w:t>
            </w:r>
            <w:r w:rsidR="00392D93" w:rsidRPr="003762E4">
              <w:rPr>
                <w:sz w:val="22"/>
                <w:szCs w:val="22"/>
              </w:rPr>
              <w:t>vychází z</w:t>
            </w:r>
            <w:r w:rsidR="00BE6886" w:rsidRPr="003762E4">
              <w:rPr>
                <w:sz w:val="22"/>
                <w:szCs w:val="22"/>
              </w:rPr>
              <w:t xml:space="preserve"> odborné </w:t>
            </w:r>
            <w:r w:rsidR="00582949" w:rsidRPr="003762E4">
              <w:rPr>
                <w:sz w:val="22"/>
                <w:szCs w:val="22"/>
              </w:rPr>
              <w:t>literatury</w:t>
            </w:r>
            <w:r w:rsidR="00BE6886" w:rsidRPr="003762E4">
              <w:rPr>
                <w:sz w:val="22"/>
                <w:szCs w:val="22"/>
              </w:rPr>
              <w:t xml:space="preserve"> </w:t>
            </w:r>
            <w:r w:rsidR="00392D93" w:rsidRPr="003762E4">
              <w:rPr>
                <w:sz w:val="22"/>
                <w:szCs w:val="22"/>
              </w:rPr>
              <w:t>staršího d</w:t>
            </w:r>
            <w:r w:rsidR="00582949" w:rsidRPr="003762E4">
              <w:rPr>
                <w:sz w:val="22"/>
                <w:szCs w:val="22"/>
              </w:rPr>
              <w:t>ata, n</w:t>
            </w:r>
            <w:r>
              <w:rPr>
                <w:sz w:val="22"/>
                <w:szCs w:val="22"/>
              </w:rPr>
              <w:t>ereflektuje</w:t>
            </w:r>
            <w:r w:rsidR="00392D93" w:rsidRPr="003762E4">
              <w:rPr>
                <w:sz w:val="22"/>
                <w:szCs w:val="22"/>
              </w:rPr>
              <w:t xml:space="preserve"> aktuální definici bezdomovectví ETHOS, </w:t>
            </w:r>
            <w:r w:rsidR="00BE6886" w:rsidRPr="003762E4">
              <w:rPr>
                <w:sz w:val="22"/>
                <w:szCs w:val="22"/>
              </w:rPr>
              <w:t>přizpůsobenou na prostřed</w:t>
            </w:r>
            <w:r>
              <w:rPr>
                <w:sz w:val="22"/>
                <w:szCs w:val="22"/>
              </w:rPr>
              <w:t xml:space="preserve">í Rakouska). </w:t>
            </w:r>
          </w:p>
          <w:p w:rsidR="00B703F9" w:rsidRDefault="00B703F9" w:rsidP="00C22BD1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2 Sociální práce s lidmi bez přístřeší spíše </w:t>
            </w:r>
            <w:r w:rsidR="00392D93">
              <w:rPr>
                <w:sz w:val="22"/>
                <w:szCs w:val="22"/>
              </w:rPr>
              <w:t xml:space="preserve">pojednává o sociálních službách, nežli o sociální práci jako takové. </w:t>
            </w:r>
          </w:p>
          <w:p w:rsidR="009F7457" w:rsidRDefault="009F7457" w:rsidP="00C22BD1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diskutabilní, zda překládaný rozhovor trvající 30 minut je dostačující k získání pohledu na životní zkušenost osoby bez přístřeší. </w:t>
            </w:r>
          </w:p>
          <w:p w:rsidR="009F7457" w:rsidRDefault="009F7457" w:rsidP="00C22BD1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Poznámky z rozhovoru </w:t>
            </w:r>
            <w:r w:rsidR="001A37C6">
              <w:rPr>
                <w:sz w:val="22"/>
                <w:szCs w:val="22"/>
              </w:rPr>
              <w:t xml:space="preserve">jsou velmi stručné, pouze kopírují dráhu života </w:t>
            </w:r>
            <w:r w:rsidR="00D1163E">
              <w:rPr>
                <w:sz w:val="22"/>
                <w:szCs w:val="22"/>
              </w:rPr>
              <w:t xml:space="preserve">respondentů </w:t>
            </w:r>
            <w:r w:rsidR="001A37C6">
              <w:rPr>
                <w:sz w:val="22"/>
                <w:szCs w:val="22"/>
              </w:rPr>
              <w:t>v jistém časové</w:t>
            </w:r>
            <w:r w:rsidR="00D1163E">
              <w:rPr>
                <w:sz w:val="22"/>
                <w:szCs w:val="22"/>
              </w:rPr>
              <w:t>m</w:t>
            </w:r>
            <w:r w:rsidR="001A37C6">
              <w:rPr>
                <w:sz w:val="22"/>
                <w:szCs w:val="22"/>
              </w:rPr>
              <w:t xml:space="preserve"> období. Není možné nahlédnout hlouběji do životních příběhů. </w:t>
            </w:r>
          </w:p>
          <w:p w:rsidR="00582949" w:rsidRPr="003762E4" w:rsidRDefault="00582949" w:rsidP="003762E4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výzkumu jsou prezentovány velmi stručně, </w:t>
            </w:r>
            <w:r w:rsidR="00D60B5E">
              <w:rPr>
                <w:sz w:val="22"/>
                <w:szCs w:val="22"/>
              </w:rPr>
              <w:t xml:space="preserve">autorka jde po povrchu jednotlivých témat. </w:t>
            </w:r>
            <w:r>
              <w:rPr>
                <w:sz w:val="22"/>
                <w:szCs w:val="22"/>
              </w:rPr>
              <w:t xml:space="preserve"> </w:t>
            </w:r>
          </w:p>
          <w:p w:rsidR="00C21B73" w:rsidRPr="005601FE" w:rsidRDefault="00C21B73" w:rsidP="00C21B73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F1326B" w:rsidRPr="00C50B27" w:rsidRDefault="000866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21777F">
            <w:pPr>
              <w:rPr>
                <w:sz w:val="22"/>
                <w:szCs w:val="22"/>
              </w:rPr>
            </w:pPr>
          </w:p>
          <w:p w:rsidR="0021777F" w:rsidRPr="00F62256" w:rsidRDefault="0021777F" w:rsidP="00F6225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F42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21B7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6643">
              <w:rPr>
                <w:sz w:val="22"/>
                <w:szCs w:val="22"/>
              </w:rPr>
              <w:t xml:space="preserve"> </w:t>
            </w:r>
            <w:proofErr w:type="gramStart"/>
            <w:r w:rsidR="00C21B73">
              <w:rPr>
                <w:sz w:val="22"/>
                <w:szCs w:val="22"/>
              </w:rPr>
              <w:t>26.8.2024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6643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5A" w:rsidRDefault="007B105A">
      <w:r>
        <w:separator/>
      </w:r>
    </w:p>
  </w:endnote>
  <w:endnote w:type="continuationSeparator" w:id="0">
    <w:p w:rsidR="007B105A" w:rsidRDefault="007B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5A" w:rsidRDefault="007B105A">
      <w:r>
        <w:separator/>
      </w:r>
    </w:p>
  </w:footnote>
  <w:footnote w:type="continuationSeparator" w:id="0">
    <w:p w:rsidR="007B105A" w:rsidRDefault="007B105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DB5"/>
    <w:multiLevelType w:val="hybridMultilevel"/>
    <w:tmpl w:val="FF6C573A"/>
    <w:lvl w:ilvl="0" w:tplc="2EFE22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5EC6"/>
    <w:multiLevelType w:val="hybridMultilevel"/>
    <w:tmpl w:val="A448F23A"/>
    <w:lvl w:ilvl="0" w:tplc="96B640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C4DCE"/>
    <w:multiLevelType w:val="hybridMultilevel"/>
    <w:tmpl w:val="D9BA6700"/>
    <w:lvl w:ilvl="0" w:tplc="C1544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1EB4"/>
    <w:multiLevelType w:val="hybridMultilevel"/>
    <w:tmpl w:val="A84AC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8247A"/>
    <w:multiLevelType w:val="hybridMultilevel"/>
    <w:tmpl w:val="71BC9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35"/>
    <w:rsid w:val="00086643"/>
    <w:rsid w:val="000F1EA2"/>
    <w:rsid w:val="00150378"/>
    <w:rsid w:val="00154F27"/>
    <w:rsid w:val="001A37C6"/>
    <w:rsid w:val="001A6F46"/>
    <w:rsid w:val="001C7629"/>
    <w:rsid w:val="0021256F"/>
    <w:rsid w:val="00214161"/>
    <w:rsid w:val="00216F2A"/>
    <w:rsid w:val="0021777F"/>
    <w:rsid w:val="002A7D1E"/>
    <w:rsid w:val="00362AB0"/>
    <w:rsid w:val="003762E4"/>
    <w:rsid w:val="00392D93"/>
    <w:rsid w:val="003A5AF4"/>
    <w:rsid w:val="003D2237"/>
    <w:rsid w:val="003E4E6F"/>
    <w:rsid w:val="003F5DA2"/>
    <w:rsid w:val="00467A6B"/>
    <w:rsid w:val="004A5D18"/>
    <w:rsid w:val="004B038F"/>
    <w:rsid w:val="00512982"/>
    <w:rsid w:val="005152E9"/>
    <w:rsid w:val="00524EE6"/>
    <w:rsid w:val="00526D47"/>
    <w:rsid w:val="00551B9B"/>
    <w:rsid w:val="0055255D"/>
    <w:rsid w:val="005601FE"/>
    <w:rsid w:val="005821EC"/>
    <w:rsid w:val="00582949"/>
    <w:rsid w:val="005B463B"/>
    <w:rsid w:val="005B64EE"/>
    <w:rsid w:val="005C219A"/>
    <w:rsid w:val="005D2108"/>
    <w:rsid w:val="00673253"/>
    <w:rsid w:val="006847E2"/>
    <w:rsid w:val="00690D07"/>
    <w:rsid w:val="007553A2"/>
    <w:rsid w:val="007B105A"/>
    <w:rsid w:val="008614B3"/>
    <w:rsid w:val="00863A0B"/>
    <w:rsid w:val="008A6B10"/>
    <w:rsid w:val="008D10C4"/>
    <w:rsid w:val="008F42C3"/>
    <w:rsid w:val="00922684"/>
    <w:rsid w:val="009A27D5"/>
    <w:rsid w:val="009F7457"/>
    <w:rsid w:val="00AD1FD9"/>
    <w:rsid w:val="00B411DB"/>
    <w:rsid w:val="00B703F9"/>
    <w:rsid w:val="00B90647"/>
    <w:rsid w:val="00BA3203"/>
    <w:rsid w:val="00BE6886"/>
    <w:rsid w:val="00C21B73"/>
    <w:rsid w:val="00C22BD1"/>
    <w:rsid w:val="00C3589C"/>
    <w:rsid w:val="00C475F6"/>
    <w:rsid w:val="00C50B27"/>
    <w:rsid w:val="00CA7D64"/>
    <w:rsid w:val="00CD34E5"/>
    <w:rsid w:val="00CE5135"/>
    <w:rsid w:val="00D05C79"/>
    <w:rsid w:val="00D1163E"/>
    <w:rsid w:val="00D60B5E"/>
    <w:rsid w:val="00D7160C"/>
    <w:rsid w:val="00DB6132"/>
    <w:rsid w:val="00DC1BF5"/>
    <w:rsid w:val="00DD7738"/>
    <w:rsid w:val="00E3192F"/>
    <w:rsid w:val="00E709EA"/>
    <w:rsid w:val="00ED2FBE"/>
    <w:rsid w:val="00F1326B"/>
    <w:rsid w:val="00F62256"/>
    <w:rsid w:val="00FA3BCC"/>
    <w:rsid w:val="00FB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B05C1"/>
  <w15:chartTrackingRefBased/>
  <w15:docId w15:val="{7985CB93-6AC4-485C-B7AE-AA2F0F3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91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6</cp:revision>
  <cp:lastPrinted>2012-04-25T08:21:00Z</cp:lastPrinted>
  <dcterms:created xsi:type="dcterms:W3CDTF">2024-08-26T11:11:00Z</dcterms:created>
  <dcterms:modified xsi:type="dcterms:W3CDTF">2024-08-26T12:42:00Z</dcterms:modified>
</cp:coreProperties>
</file>