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7455468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624A89">
        <w:rPr>
          <w:rFonts w:asciiTheme="minorHAnsi" w:hAnsiTheme="minorHAnsi" w:cstheme="minorHAnsi"/>
          <w:sz w:val="22"/>
          <w:szCs w:val="22"/>
        </w:rPr>
        <w:t xml:space="preserve">Bc. Ingrid </w:t>
      </w:r>
      <w:r w:rsidR="00B62DA7">
        <w:rPr>
          <w:rFonts w:asciiTheme="minorHAnsi" w:hAnsiTheme="minorHAnsi" w:cstheme="minorHAnsi"/>
          <w:sz w:val="22"/>
          <w:szCs w:val="22"/>
        </w:rPr>
        <w:t>Davidová</w:t>
      </w:r>
    </w:p>
    <w:p w14:paraId="00D6BB86" w14:textId="5A46A479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B62DA7">
        <w:rPr>
          <w:rFonts w:asciiTheme="minorHAnsi" w:hAnsiTheme="minorHAnsi" w:cstheme="minorHAnsi"/>
          <w:sz w:val="22"/>
          <w:szCs w:val="22"/>
        </w:rPr>
        <w:t>Ing. Blanka Jarolímová</w:t>
      </w:r>
    </w:p>
    <w:p w14:paraId="09E4DE65" w14:textId="6B56149D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B62DA7">
        <w:rPr>
          <w:rFonts w:cstheme="minorHAnsi"/>
        </w:rPr>
        <w:t xml:space="preserve">Návrh opatření omezující daňové úniky na dani z přidané hodnoty v České republice </w:t>
      </w:r>
    </w:p>
    <w:p w14:paraId="35028D0F" w14:textId="1FD07697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B62DA7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07C8E98" w:rsidR="000E094A" w:rsidRDefault="00EF035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45541F18" w14:textId="77777777" w:rsidR="00C77916" w:rsidRDefault="00C7791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47A33AB" w14:textId="7543CE74" w:rsidR="00C77916" w:rsidRDefault="00B62DA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se, jak vyplývá z názvu, zabývá tématem daňových úniků na dani z přidané hodnoty. </w:t>
            </w:r>
          </w:p>
          <w:p w14:paraId="308DC6CC" w14:textId="1E693D59" w:rsidR="000E094A" w:rsidRDefault="00C7791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si stanovila studentka pro zpracování diplomové práce velmi ambiciózní, a to stanovení návrhů pro zamezení daňovým únikům na dani z přidané hodnoty, které při zavedení zefektivní výběr daně. </w:t>
            </w:r>
          </w:p>
          <w:p w14:paraId="7ED3E311" w14:textId="65D0A823" w:rsidR="000E094A" w:rsidRPr="000E094A" w:rsidRDefault="003C470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byly formulovány srozumitelně. </w:t>
            </w:r>
            <w:r w:rsidR="00C77916">
              <w:rPr>
                <w:rFonts w:cstheme="minorHAnsi"/>
              </w:rPr>
              <w:t xml:space="preserve">Metody pro dosažení cílů byly </w:t>
            </w:r>
            <w:r>
              <w:rPr>
                <w:rFonts w:cstheme="minorHAnsi"/>
              </w:rPr>
              <w:t>zvoleny</w:t>
            </w:r>
            <w:r w:rsidR="00C77916">
              <w:rPr>
                <w:rFonts w:cstheme="minorHAnsi"/>
              </w:rPr>
              <w:t xml:space="preserve"> vhodně.</w:t>
            </w:r>
            <w:r>
              <w:rPr>
                <w:rFonts w:cstheme="minorHAnsi"/>
              </w:rPr>
              <w:t xml:space="preserve"> Použité postupy lze považovat taktéž za vhodné. 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5AE8490" w:rsidR="000E094A" w:rsidRDefault="003C470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261FA0D6" w14:textId="77777777" w:rsidR="005268E5" w:rsidRDefault="005268E5" w:rsidP="005268E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828DE59" w14:textId="61045352" w:rsidR="005268E5" w:rsidRPr="000E094A" w:rsidRDefault="005268E5" w:rsidP="005268E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Literární rešerše</w:t>
            </w:r>
            <w:r w:rsidRPr="005268E5">
              <w:rPr>
                <w:rFonts w:cstheme="minorHAnsi"/>
              </w:rPr>
              <w:t> je vcelku dobře zpracovaná</w:t>
            </w:r>
            <w:r>
              <w:rPr>
                <w:rFonts w:cstheme="minorHAnsi"/>
              </w:rPr>
              <w:t xml:space="preserve"> a po obsahové stránce odpovídá tématu.</w:t>
            </w:r>
            <w:r w:rsidRPr="005268E5">
              <w:rPr>
                <w:rFonts w:cstheme="minorHAnsi"/>
              </w:rPr>
              <w:t> </w:t>
            </w:r>
            <w:r>
              <w:rPr>
                <w:rFonts w:cstheme="minorHAnsi"/>
              </w:rPr>
              <w:t xml:space="preserve"> Nicméně</w:t>
            </w:r>
            <w:r w:rsidR="001D4FD8">
              <w:rPr>
                <w:rFonts w:cstheme="minorHAnsi"/>
              </w:rPr>
              <w:t xml:space="preserve"> studentka</w:t>
            </w:r>
            <w:r>
              <w:rPr>
                <w:rFonts w:cstheme="minorHAnsi"/>
              </w:rPr>
              <w:t xml:space="preserve"> opomněla zcela v rámci teoretické části práce popsat institut kontrolního hlášení, které s daňovými úniky nebo nesprávně odvedenou daní úzce souvisí, a navíc je řešeno v praktické části práce. </w:t>
            </w:r>
          </w:p>
          <w:p w14:paraId="38CF0C76" w14:textId="10CF3829" w:rsidR="000E094A" w:rsidRPr="000E094A" w:rsidRDefault="005268E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268E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C</w:t>
            </w:r>
            <w:r w:rsidRPr="005268E5">
              <w:rPr>
                <w:rFonts w:cstheme="minorHAnsi"/>
              </w:rPr>
              <w:t>itační norm</w:t>
            </w:r>
            <w:r>
              <w:rPr>
                <w:rFonts w:cstheme="minorHAnsi"/>
              </w:rPr>
              <w:t xml:space="preserve">a byla dodržena. Zvolené tuzemské i zahraniční </w:t>
            </w:r>
            <w:r w:rsidRPr="005268E5">
              <w:rPr>
                <w:rFonts w:cstheme="minorHAnsi"/>
              </w:rPr>
              <w:t xml:space="preserve">zdroje </w:t>
            </w:r>
            <w:r>
              <w:rPr>
                <w:rFonts w:cstheme="minorHAnsi"/>
              </w:rPr>
              <w:t xml:space="preserve">jsou vhodné </w:t>
            </w:r>
            <w:r w:rsidRPr="005268E5">
              <w:rPr>
                <w:rFonts w:cstheme="minorHAnsi"/>
              </w:rPr>
              <w:t>ke zpracování dané problematiky </w:t>
            </w:r>
            <w:r>
              <w:rPr>
                <w:rFonts w:cstheme="minorHAnsi"/>
              </w:rPr>
              <w:t xml:space="preserve">a </w:t>
            </w:r>
            <w:r w:rsidRPr="005268E5">
              <w:rPr>
                <w:rFonts w:cstheme="minorHAnsi"/>
              </w:rPr>
              <w:t>korespondují s tématem.</w:t>
            </w:r>
          </w:p>
          <w:p w14:paraId="7B260597" w14:textId="79056444" w:rsidR="000E094A" w:rsidRPr="000E094A" w:rsidRDefault="005268E5" w:rsidP="008A72F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Této části práce lze vytknout některé nedostatky, kdy například na str. 17–20 je stále dokola využíván jeden autor. Tato situace se opakuje i dále v práci. Na str. 25 je zmiňován obrázek, který ale v práci není. V kapitole 1 z</w:t>
            </w:r>
            <w:r w:rsidR="00CC2860">
              <w:rPr>
                <w:rFonts w:cstheme="minorHAnsi"/>
              </w:rPr>
              <w:t xml:space="preserve">aměňuje </w:t>
            </w:r>
            <w:r>
              <w:rPr>
                <w:rFonts w:cstheme="minorHAnsi"/>
              </w:rPr>
              <w:t xml:space="preserve">autorka </w:t>
            </w:r>
            <w:r w:rsidR="00CC2860">
              <w:rPr>
                <w:rFonts w:cstheme="minorHAnsi"/>
              </w:rPr>
              <w:t>pojmy daňová soustava a daňový systém</w:t>
            </w:r>
            <w:r>
              <w:rPr>
                <w:rFonts w:cstheme="minorHAnsi"/>
              </w:rPr>
              <w:t>.</w:t>
            </w:r>
            <w:r w:rsidR="008A72FB">
              <w:rPr>
                <w:rFonts w:cstheme="minorHAnsi"/>
              </w:rPr>
              <w:t xml:space="preserve"> V oblasti správy daně a postupů při správě daně z přidané </w:t>
            </w:r>
            <w:r w:rsidR="00A87A02">
              <w:rPr>
                <w:rFonts w:cstheme="minorHAnsi"/>
              </w:rPr>
              <w:t>hodnoty,</w:t>
            </w:r>
            <w:r w:rsidR="008A72FB">
              <w:rPr>
                <w:rFonts w:cstheme="minorHAnsi"/>
              </w:rPr>
              <w:t xml:space="preserve"> zejména kontrolní činnosti, studentka nepopisuje principy a postupy zcela správně.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F8E8622" w:rsidR="000E094A" w:rsidRDefault="00A87A0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6F8A0901" w:rsidR="000E094A" w:rsidRPr="000E094A" w:rsidRDefault="00FC640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</w:t>
            </w:r>
            <w:r w:rsidR="008A72FB">
              <w:rPr>
                <w:rFonts w:cstheme="minorHAnsi"/>
              </w:rPr>
              <w:t>je vzhledem ke složitosti problematiky</w:t>
            </w:r>
            <w:r>
              <w:rPr>
                <w:rFonts w:cstheme="minorHAnsi"/>
              </w:rPr>
              <w:t xml:space="preserve"> splněna dobře s drobnými </w:t>
            </w:r>
            <w:r w:rsidR="003C470A">
              <w:rPr>
                <w:rFonts w:cstheme="minorHAnsi"/>
              </w:rPr>
              <w:t>připomínkami</w:t>
            </w:r>
            <w:r w:rsidR="008A72FB">
              <w:rPr>
                <w:rFonts w:cstheme="minorHAnsi"/>
              </w:rPr>
              <w:t xml:space="preserve">. </w:t>
            </w:r>
            <w:r w:rsidR="00A87A02">
              <w:rPr>
                <w:rFonts w:cstheme="minorHAnsi"/>
              </w:rPr>
              <w:t xml:space="preserve">Mezi analýzu platných nástrojů omezujících daňové úniky na dani z přidané hodnoty zcela jistě </w:t>
            </w:r>
            <w:r w:rsidR="00401C5A">
              <w:rPr>
                <w:rFonts w:cstheme="minorHAnsi"/>
              </w:rPr>
              <w:t xml:space="preserve">také </w:t>
            </w:r>
            <w:r w:rsidR="00A87A02">
              <w:rPr>
                <w:rFonts w:cstheme="minorHAnsi"/>
              </w:rPr>
              <w:t>patří i problematika závazného posouzení o určení sazby</w:t>
            </w:r>
            <w:r w:rsidR="00401C5A">
              <w:rPr>
                <w:rFonts w:cstheme="minorHAnsi"/>
              </w:rPr>
              <w:t xml:space="preserve">, kterou studentka zcela opominula. 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AB0D31A" w:rsidR="000E094A" w:rsidRDefault="003C470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8AA3084" w:rsidR="000E094A" w:rsidRPr="000E094A" w:rsidRDefault="00A87A0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</w:t>
            </w:r>
            <w:r w:rsidR="00EF0350">
              <w:rPr>
                <w:rFonts w:cstheme="minorHAnsi"/>
              </w:rPr>
              <w:t xml:space="preserve">práce </w:t>
            </w:r>
            <w:r>
              <w:rPr>
                <w:rFonts w:cstheme="minorHAnsi"/>
              </w:rPr>
              <w:t xml:space="preserve">navazuje na teorii a výsledky analýz. </w:t>
            </w:r>
            <w:r w:rsidR="00EF0350">
              <w:rPr>
                <w:rFonts w:cstheme="minorHAnsi"/>
              </w:rPr>
              <w:t>Je zpracována přehledně.</w:t>
            </w:r>
            <w:r w:rsidR="00EF0350">
              <w:rPr>
                <w:rStyle w:val="apple-converted-space"/>
                <w:rFonts w:ascii="-webkit-standard" w:hAnsi="-webkit-standard"/>
                <w:color w:val="000000"/>
                <w:sz w:val="18"/>
                <w:szCs w:val="18"/>
              </w:rPr>
              <w:t> </w:t>
            </w:r>
            <w:r w:rsidR="00401C5A">
              <w:rPr>
                <w:rFonts w:cstheme="minorHAnsi"/>
              </w:rPr>
              <w:t>Některé návrhy jsou však v mnoha firmách, již dávno prakticky zaváděny a uplatňovány, nejsou tedy ničím nové. Nebo jsou</w:t>
            </w:r>
            <w:r w:rsidR="00241E26">
              <w:rPr>
                <w:rFonts w:cstheme="minorHAnsi"/>
              </w:rPr>
              <w:t xml:space="preserve"> jsou administrativně náročné a směřují právě opačným směrem, než by měla </w:t>
            </w:r>
            <w:r>
              <w:rPr>
                <w:rFonts w:cstheme="minorHAnsi"/>
              </w:rPr>
              <w:t>směřovat</w:t>
            </w:r>
            <w:r w:rsidR="00241E26">
              <w:rPr>
                <w:rFonts w:cstheme="minorHAnsi"/>
              </w:rPr>
              <w:t xml:space="preserve"> </w:t>
            </w:r>
            <w:r w:rsidR="00401C5A">
              <w:rPr>
                <w:rFonts w:cstheme="minorHAnsi"/>
              </w:rPr>
              <w:t>moderní finanční správa</w:t>
            </w:r>
            <w:r w:rsidR="00241E26">
              <w:rPr>
                <w:rFonts w:cstheme="minorHAnsi"/>
              </w:rPr>
              <w:t xml:space="preserve">, tedy méně administrativy a více času reálně strávených na kontrolách plátců, při kterých by </w:t>
            </w:r>
            <w:r w:rsidR="00401C5A">
              <w:rPr>
                <w:rFonts w:cstheme="minorHAnsi"/>
              </w:rPr>
              <w:t>skutečnosti popsané v analytické části práce byly spolehlivě zjištěny.</w:t>
            </w:r>
            <w:r w:rsidR="00241E26">
              <w:rPr>
                <w:rFonts w:cstheme="minorHAnsi"/>
              </w:rPr>
              <w:t xml:space="preserve"> </w:t>
            </w:r>
            <w:r w:rsidR="00401C5A">
              <w:rPr>
                <w:rFonts w:cstheme="minorHAnsi"/>
              </w:rPr>
              <w:t>Jedním z návrhů je seznam</w:t>
            </w:r>
            <w:r w:rsidR="00241E26">
              <w:rPr>
                <w:rFonts w:cstheme="minorHAnsi"/>
              </w:rPr>
              <w:t xml:space="preserve"> odevzdávaný s posledním přiznáním</w:t>
            </w:r>
            <w:r w:rsidR="00401C5A">
              <w:rPr>
                <w:rFonts w:cstheme="minorHAnsi"/>
              </w:rPr>
              <w:t xml:space="preserve"> za prosinec každého kalendářního roku. J</w:t>
            </w:r>
            <w:r w:rsidR="00241E26">
              <w:rPr>
                <w:rFonts w:cstheme="minorHAnsi"/>
              </w:rPr>
              <w:t xml:space="preserve">e </w:t>
            </w:r>
            <w:r w:rsidR="00401C5A">
              <w:rPr>
                <w:rFonts w:cstheme="minorHAnsi"/>
              </w:rPr>
              <w:t>to však stále j</w:t>
            </w:r>
            <w:r w:rsidR="00241E26">
              <w:rPr>
                <w:rFonts w:cstheme="minorHAnsi"/>
              </w:rPr>
              <w:t>en seznam</w:t>
            </w:r>
            <w:r w:rsidR="00401C5A">
              <w:rPr>
                <w:rFonts w:cstheme="minorHAnsi"/>
              </w:rPr>
              <w:t xml:space="preserve"> (další administrativní zatížení plátců), </w:t>
            </w:r>
            <w:r w:rsidR="00241E26">
              <w:rPr>
                <w:rFonts w:cstheme="minorHAnsi"/>
              </w:rPr>
              <w:t>který pokud správce nepůjde zkontrolovat k </w:t>
            </w:r>
            <w:r>
              <w:rPr>
                <w:rFonts w:cstheme="minorHAnsi"/>
              </w:rPr>
              <w:t>plátci</w:t>
            </w:r>
            <w:r w:rsidR="00241E26">
              <w:rPr>
                <w:rFonts w:cstheme="minorHAnsi"/>
              </w:rPr>
              <w:t xml:space="preserve">, je jen </w:t>
            </w:r>
            <w:r w:rsidR="00EF0350">
              <w:rPr>
                <w:rFonts w:cstheme="minorHAnsi"/>
              </w:rPr>
              <w:t>seznam</w:t>
            </w:r>
            <w:r w:rsidR="00241E26">
              <w:rPr>
                <w:rFonts w:cstheme="minorHAnsi"/>
              </w:rPr>
              <w:t xml:space="preserve"> (i když podávaný elektronicky), který toho hodně snese. S návrhem, s</w:t>
            </w:r>
            <w:r w:rsidR="00401C5A">
              <w:rPr>
                <w:rFonts w:cstheme="minorHAnsi"/>
              </w:rPr>
              <w:t>e</w:t>
            </w:r>
            <w:r w:rsidR="00241E26">
              <w:rPr>
                <w:rFonts w:cstheme="minorHAnsi"/>
              </w:rPr>
              <w:t> kterým se dá souhlasit je, že již zavedené EET nebylo třeba rušit, neb</w:t>
            </w:r>
            <w:r w:rsidR="00401C5A">
              <w:rPr>
                <w:rFonts w:cstheme="minorHAnsi"/>
              </w:rPr>
              <w:t>oť</w:t>
            </w:r>
            <w:r w:rsidR="00241E26">
              <w:rPr>
                <w:rFonts w:cstheme="minorHAnsi"/>
              </w:rPr>
              <w:t xml:space="preserve"> bylo nástrojem, který poskytoval důležité </w:t>
            </w:r>
            <w:r w:rsidR="00401C5A">
              <w:rPr>
                <w:rFonts w:cstheme="minorHAnsi"/>
              </w:rPr>
              <w:t xml:space="preserve">doplňující </w:t>
            </w:r>
            <w:r w:rsidR="00241E26">
              <w:rPr>
                <w:rFonts w:cstheme="minorHAnsi"/>
              </w:rPr>
              <w:t>informace v mnoha oblastech</w:t>
            </w:r>
            <w:r w:rsidR="00401C5A">
              <w:rPr>
                <w:rFonts w:cstheme="minorHAnsi"/>
              </w:rPr>
              <w:t>, nejen DPH</w:t>
            </w:r>
            <w:r w:rsidR="00EF0350">
              <w:rPr>
                <w:rFonts w:cstheme="minorHAnsi"/>
              </w:rPr>
              <w:t>.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75AF044" w:rsidR="000E094A" w:rsidRDefault="003C470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3297C047" w14:textId="77777777" w:rsidR="00EF0350" w:rsidRDefault="00EF035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34143DED" w:rsidR="000E094A" w:rsidRPr="000E094A" w:rsidRDefault="00EF035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EF0350">
              <w:rPr>
                <w:rFonts w:cstheme="minorHAnsi"/>
              </w:rPr>
              <w:t>Stylistická úroveň práce je odpovídající. Práce má vhodně zvolenou logickou strukturu i metodologii zpracování a jednotlivé kapitoly vystihují zkoumanou problematiku.</w:t>
            </w:r>
            <w:r>
              <w:rPr>
                <w:rFonts w:cstheme="minorHAnsi"/>
              </w:rPr>
              <w:t xml:space="preserve"> </w:t>
            </w:r>
            <w:r w:rsidR="008C320E">
              <w:rPr>
                <w:rFonts w:cstheme="minorHAnsi"/>
              </w:rPr>
              <w:t xml:space="preserve">Norma citování byla dodržena. </w:t>
            </w:r>
            <w:r>
              <w:rPr>
                <w:rFonts w:cstheme="minorHAnsi"/>
              </w:rPr>
              <w:t xml:space="preserve">Nicméně lze v práci </w:t>
            </w:r>
            <w:r w:rsidR="00552BC2">
              <w:rPr>
                <w:rFonts w:cstheme="minorHAnsi"/>
              </w:rPr>
              <w:t xml:space="preserve">nalézt poměrně časté překlepy </w:t>
            </w:r>
            <w:r>
              <w:rPr>
                <w:rFonts w:cstheme="minorHAnsi"/>
              </w:rPr>
              <w:t xml:space="preserve">či </w:t>
            </w:r>
            <w:r w:rsidR="008C320E">
              <w:rPr>
                <w:rFonts w:cstheme="minorHAnsi"/>
              </w:rPr>
              <w:t xml:space="preserve">nesprávné </w:t>
            </w:r>
            <w:r w:rsidR="00552BC2">
              <w:rPr>
                <w:rFonts w:cstheme="minorHAnsi"/>
              </w:rPr>
              <w:t>skloňování</w:t>
            </w:r>
            <w:r w:rsidR="008C320E">
              <w:rPr>
                <w:rFonts w:cstheme="minorHAnsi"/>
              </w:rPr>
              <w:t>. Na některých místech práce je taktéž používaná nesprávná terminologie, kdy například je pojem daňová povinnost zaměňována s pojmem vlastní daňová povinnost.</w:t>
            </w:r>
            <w:r w:rsidR="00552BC2">
              <w:rPr>
                <w:rFonts w:cstheme="minorHAnsi"/>
              </w:rPr>
              <w:t xml:space="preserve">  </w:t>
            </w:r>
            <w:r w:rsidR="008C320E">
              <w:rPr>
                <w:rFonts w:cstheme="minorHAnsi"/>
              </w:rPr>
              <w:t xml:space="preserve">Dále například studentka pracuje s pojmem zasílání zboží, který již neexistuje. 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4D2AB5A" w:rsidR="009C7318" w:rsidRDefault="00EF035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4D5DB3FE" w:rsidR="00D6308A" w:rsidRPr="000E094A" w:rsidRDefault="00EF0350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  <w:r w:rsidRPr="00EF0350">
              <w:rPr>
                <w:rFonts w:cstheme="minorHAnsi"/>
              </w:rPr>
              <w:t>Teoretickou i aplikační část práce lze hodnotit jako ucelené zpracování vybraného tématu. Cíl, který si autorka vytýčila v úvodu, je splněn. </w:t>
            </w:r>
            <w:r w:rsidR="008C320E">
              <w:rPr>
                <w:rFonts w:cstheme="minorHAnsi"/>
              </w:rPr>
              <w:t xml:space="preserve">Diplomová </w:t>
            </w:r>
            <w:r w:rsidRPr="00EF0350">
              <w:rPr>
                <w:rFonts w:cstheme="minorHAnsi"/>
              </w:rPr>
              <w:t xml:space="preserve">práce splňuje požadavky, které jsou </w:t>
            </w:r>
            <w:r w:rsidR="008C320E">
              <w:rPr>
                <w:rFonts w:cstheme="minorHAnsi"/>
              </w:rPr>
              <w:t>na ni kladeny.</w:t>
            </w:r>
          </w:p>
        </w:tc>
      </w:tr>
    </w:tbl>
    <w:bookmarkEnd w:id="2"/>
    <w:p w14:paraId="00B15EF1" w14:textId="48BF168B" w:rsidR="0024258E" w:rsidRPr="008C320E" w:rsidRDefault="009C7318" w:rsidP="00A40E93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50C9A914" w:rsidR="009C7318" w:rsidRDefault="00FC640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 práci opakovaně</w:t>
      </w:r>
      <w:r w:rsidR="00CC2860">
        <w:rPr>
          <w:rFonts w:cstheme="minorHAnsi"/>
        </w:rPr>
        <w:t xml:space="preserve"> zmiňuje </w:t>
      </w:r>
      <w:r>
        <w:rPr>
          <w:rFonts w:cstheme="minorHAnsi"/>
        </w:rPr>
        <w:t>a pracujete s pojmem</w:t>
      </w:r>
      <w:r w:rsidR="00CC2860">
        <w:rPr>
          <w:rFonts w:cstheme="minorHAnsi"/>
        </w:rPr>
        <w:t xml:space="preserve"> zasílání zboží, který již neexistuje. Uveďte na pravou míru.</w:t>
      </w:r>
    </w:p>
    <w:p w14:paraId="55DA52BC" w14:textId="17DE5DBF" w:rsidR="005C4ACA" w:rsidRDefault="00CC286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 str. 28 uvádíte podmínky pro uplatnění režimu přenesení daňové povinnosti takto: “</w:t>
      </w:r>
      <w:r>
        <w:rPr>
          <w:rFonts w:cstheme="minorHAnsi"/>
          <w:i/>
          <w:iCs/>
        </w:rPr>
        <w:t>Základní podmínkou pro použití tohoto režimu je, aby obě strany byl</w:t>
      </w:r>
      <w:r w:rsidR="008C320E">
        <w:rPr>
          <w:rFonts w:cstheme="minorHAnsi"/>
          <w:i/>
          <w:iCs/>
        </w:rPr>
        <w:t>y</w:t>
      </w:r>
      <w:r>
        <w:rPr>
          <w:rFonts w:cstheme="minorHAnsi"/>
          <w:i/>
          <w:iCs/>
        </w:rPr>
        <w:t xml:space="preserve"> plátci DPH. Dalším důležitým faktorem je i to, že se musí jednat o osoby povinné k dani.“ </w:t>
      </w:r>
      <w:r w:rsidR="008C0C4F">
        <w:rPr>
          <w:rFonts w:cstheme="minorHAnsi"/>
        </w:rPr>
        <w:t xml:space="preserve">Můžete </w:t>
      </w:r>
      <w:r w:rsidR="008C320E">
        <w:rPr>
          <w:rFonts w:cstheme="minorHAnsi"/>
        </w:rPr>
        <w:t>uvést</w:t>
      </w:r>
      <w:r w:rsidR="008C0C4F">
        <w:rPr>
          <w:rFonts w:cstheme="minorHAnsi"/>
        </w:rPr>
        <w:t xml:space="preserve"> příklad situace, kdy by podnikatel byl plátcem DPH a zároveň nebyl osobou povinnou k dani? </w:t>
      </w:r>
    </w:p>
    <w:p w14:paraId="1991DEDB" w14:textId="716CD19E" w:rsidR="005C4ACA" w:rsidRDefault="00BA632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 str. 57 uvádíte příklad výpočtu kr</w:t>
      </w:r>
      <w:r w:rsidR="00582968">
        <w:rPr>
          <w:rFonts w:cstheme="minorHAnsi"/>
        </w:rPr>
        <w:t>átícího koeficientu a jeho vypořádání k 31.12. Změna v koeficientu je ve výši 6 %, tedy menší než 10 %, přesto navrhujete vypořádání. Vysvětlete.</w:t>
      </w:r>
    </w:p>
    <w:p w14:paraId="524EE2DA" w14:textId="23CDBE00" w:rsidR="0039324C" w:rsidRPr="005C4ACA" w:rsidRDefault="008238A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návrzích na str. 89 tvrdíte, že od zrušení EET platby kartou stagnují, kde jste vzala podklady pro toto tvrzení? Z Vaší práce žádné takový závěr nevyplývá, ani jej nedokazujete na číslech finanční správy. Vysvětlete. 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4EE713C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582968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58296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57090B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C470A">
            <w:rPr>
              <w:rFonts w:cstheme="minorHAnsi"/>
            </w:rPr>
            <w:t>10.05.2024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786EE3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CD0C88" w14:textId="77777777" w:rsidR="00782D9B" w:rsidRDefault="00782D9B" w:rsidP="00A40E93">
      <w:pPr>
        <w:spacing w:after="0" w:line="240" w:lineRule="auto"/>
      </w:pPr>
      <w:r>
        <w:separator/>
      </w:r>
    </w:p>
  </w:endnote>
  <w:endnote w:type="continuationSeparator" w:id="0">
    <w:p w14:paraId="20589084" w14:textId="77777777" w:rsidR="00782D9B" w:rsidRDefault="00782D9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C1E020" w14:textId="77777777" w:rsidR="00782D9B" w:rsidRDefault="00782D9B" w:rsidP="00A40E93">
      <w:pPr>
        <w:spacing w:after="0" w:line="240" w:lineRule="auto"/>
      </w:pPr>
      <w:r>
        <w:separator/>
      </w:r>
    </w:p>
  </w:footnote>
  <w:footnote w:type="continuationSeparator" w:id="0">
    <w:p w14:paraId="28422506" w14:textId="77777777" w:rsidR="00782D9B" w:rsidRDefault="00782D9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4573F"/>
    <w:rsid w:val="001D4FD8"/>
    <w:rsid w:val="00241E26"/>
    <w:rsid w:val="0024258E"/>
    <w:rsid w:val="00260E16"/>
    <w:rsid w:val="0029651C"/>
    <w:rsid w:val="002C5ED6"/>
    <w:rsid w:val="003744AE"/>
    <w:rsid w:val="0039324C"/>
    <w:rsid w:val="003C470A"/>
    <w:rsid w:val="00401C5A"/>
    <w:rsid w:val="004D378C"/>
    <w:rsid w:val="005268E5"/>
    <w:rsid w:val="00552BC2"/>
    <w:rsid w:val="00582968"/>
    <w:rsid w:val="005C4ACA"/>
    <w:rsid w:val="00600AD5"/>
    <w:rsid w:val="00624A89"/>
    <w:rsid w:val="0067082B"/>
    <w:rsid w:val="00694399"/>
    <w:rsid w:val="006D0DE9"/>
    <w:rsid w:val="0073639B"/>
    <w:rsid w:val="007539AC"/>
    <w:rsid w:val="007553A6"/>
    <w:rsid w:val="00782D9B"/>
    <w:rsid w:val="00786EE3"/>
    <w:rsid w:val="007E17F3"/>
    <w:rsid w:val="008238A0"/>
    <w:rsid w:val="0085398A"/>
    <w:rsid w:val="00857E8F"/>
    <w:rsid w:val="00881BA1"/>
    <w:rsid w:val="008A72FB"/>
    <w:rsid w:val="008B781B"/>
    <w:rsid w:val="008C0C4F"/>
    <w:rsid w:val="008C320E"/>
    <w:rsid w:val="008E2072"/>
    <w:rsid w:val="00974EA2"/>
    <w:rsid w:val="00987B93"/>
    <w:rsid w:val="009C322A"/>
    <w:rsid w:val="009C7318"/>
    <w:rsid w:val="009D700E"/>
    <w:rsid w:val="00A40E93"/>
    <w:rsid w:val="00A7527E"/>
    <w:rsid w:val="00A87A02"/>
    <w:rsid w:val="00AA0EA0"/>
    <w:rsid w:val="00B14451"/>
    <w:rsid w:val="00B62DA7"/>
    <w:rsid w:val="00BA16DD"/>
    <w:rsid w:val="00BA632C"/>
    <w:rsid w:val="00C15534"/>
    <w:rsid w:val="00C77916"/>
    <w:rsid w:val="00CA34A9"/>
    <w:rsid w:val="00CC2860"/>
    <w:rsid w:val="00CD12C3"/>
    <w:rsid w:val="00D6308A"/>
    <w:rsid w:val="00DC7D52"/>
    <w:rsid w:val="00E22423"/>
    <w:rsid w:val="00EF0350"/>
    <w:rsid w:val="00EF1720"/>
    <w:rsid w:val="00FC2852"/>
    <w:rsid w:val="00FC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customStyle="1" w:styleId="s21">
    <w:name w:val="s21"/>
    <w:basedOn w:val="Normln"/>
    <w:rsid w:val="00526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Standardnpsmoodstavce"/>
    <w:rsid w:val="005268E5"/>
  </w:style>
  <w:style w:type="paragraph" w:styleId="Normlnweb">
    <w:name w:val="Normal (Web)"/>
    <w:basedOn w:val="Normln"/>
    <w:uiPriority w:val="99"/>
    <w:semiHidden/>
    <w:unhideWhenUsed/>
    <w:rsid w:val="00526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2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97CF9"/>
    <w:rsid w:val="00510546"/>
    <w:rsid w:val="005E083B"/>
    <w:rsid w:val="009D2F13"/>
    <w:rsid w:val="00A00291"/>
    <w:rsid w:val="00AC0543"/>
    <w:rsid w:val="00C1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919</Words>
  <Characters>5426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2024-05-20T06:55:00Z</cp:lastPrinted>
  <dcterms:created xsi:type="dcterms:W3CDTF">2024-05-20T07:02:00Z</dcterms:created>
  <dcterms:modified xsi:type="dcterms:W3CDTF">2024-05-20T07:02:00Z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