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76971AA9" w:rsidR="006847E2" w:rsidRPr="003840AD" w:rsidRDefault="00EC5187" w:rsidP="00AA268E">
            <w:pPr>
              <w:rPr>
                <w:sz w:val="22"/>
                <w:szCs w:val="22"/>
              </w:rPr>
            </w:pPr>
            <w:r w:rsidRPr="003840AD">
              <w:rPr>
                <w:sz w:val="22"/>
                <w:szCs w:val="22"/>
              </w:rPr>
              <w:t xml:space="preserve">Bc. </w:t>
            </w:r>
            <w:r w:rsidR="00AA268E" w:rsidRPr="003840AD">
              <w:rPr>
                <w:sz w:val="22"/>
                <w:szCs w:val="22"/>
              </w:rPr>
              <w:t>Michaela Leskovcová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26FBE20D" w:rsidR="006847E2" w:rsidRPr="003840AD" w:rsidRDefault="00AA268E" w:rsidP="00362AB0">
            <w:pPr>
              <w:rPr>
                <w:sz w:val="22"/>
                <w:szCs w:val="22"/>
              </w:rPr>
            </w:pPr>
            <w:r w:rsidRPr="003840AD">
              <w:rPr>
                <w:sz w:val="22"/>
                <w:szCs w:val="22"/>
              </w:rPr>
              <w:t>Sebereflexe pedagoga volného času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3840AD" w:rsidRDefault="00C83153" w:rsidP="00362AB0">
            <w:pPr>
              <w:rPr>
                <w:sz w:val="22"/>
                <w:szCs w:val="22"/>
              </w:rPr>
            </w:pPr>
            <w:r w:rsidRPr="003840A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3840AD" w:rsidRDefault="00C83153" w:rsidP="00362AB0">
            <w:pPr>
              <w:rPr>
                <w:sz w:val="22"/>
                <w:szCs w:val="22"/>
              </w:rPr>
            </w:pPr>
            <w:r w:rsidRPr="003840A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1BDFEE7D" w:rsidR="006847E2" w:rsidRPr="003840AD" w:rsidRDefault="00AA268E" w:rsidP="00AA268E">
            <w:pPr>
              <w:rPr>
                <w:sz w:val="22"/>
                <w:szCs w:val="22"/>
              </w:rPr>
            </w:pPr>
            <w:r w:rsidRPr="003840AD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0DD37F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10C970BA" w:rsidR="006847E2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4AD0D2" w14:textId="733BE3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05C863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38FC1E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4128710A" w:rsidR="006847E2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73C43B" w14:textId="5B905F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73946E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43A68C69" w:rsidR="006847E2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DB04F5" w14:textId="4CAEA2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0E528150" w:rsidR="006847E2" w:rsidRPr="00C50B27" w:rsidRDefault="00402488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A3F8D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9DE27" w14:textId="74C30655" w:rsidR="006847E2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AC35FD" w14:textId="17B144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48115EAE" w:rsidR="006847E2" w:rsidRPr="00C50B27" w:rsidRDefault="006847E2" w:rsidP="0068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45D5C4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5D056324" w:rsidR="006847E2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1C63B4" w14:textId="333841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34D070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24EFD4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0C21B9AC" w:rsidR="005C219A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3EB427" w14:textId="10466A2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39723C80" w:rsidR="005C219A" w:rsidRPr="00C50B27" w:rsidRDefault="00402488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02A790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7787C8D9" w:rsidR="0055255D" w:rsidRPr="00C50B27" w:rsidRDefault="00C679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7169C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04DCB4F5" w:rsidR="0055255D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FE7A395" w14:textId="1BC7E6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42934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019456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6E9542F8" w:rsidR="0055255D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B862BE7" w14:textId="5EE76D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271993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32D14E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7EF50ED5" w:rsidR="0055255D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D6D5329" w14:textId="6F4F7F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57D20AA0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5BA87ED5" w:rsidR="00B411DB" w:rsidRPr="00C50B27" w:rsidRDefault="00C723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F25F41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2FEE7B8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1373E702" w:rsidR="00B411DB" w:rsidRPr="00C50B27" w:rsidRDefault="00C72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6B050C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012E3E14" w:rsidR="00C83153" w:rsidRDefault="00C6795F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</w:t>
            </w:r>
            <w:r w:rsidR="00DC14FD">
              <w:rPr>
                <w:sz w:val="22"/>
                <w:szCs w:val="22"/>
              </w:rPr>
              <w:t xml:space="preserve"> tématu, snah</w:t>
            </w:r>
            <w:r w:rsidR="00215446">
              <w:rPr>
                <w:sz w:val="22"/>
                <w:szCs w:val="22"/>
              </w:rPr>
              <w:t>a</w:t>
            </w:r>
            <w:r w:rsidR="00DC14FD">
              <w:rPr>
                <w:sz w:val="22"/>
                <w:szCs w:val="22"/>
              </w:rPr>
              <w:t xml:space="preserve"> autorky práce jej uchopit, analyzovat i zkoumat.</w:t>
            </w:r>
          </w:p>
          <w:p w14:paraId="73E85753" w14:textId="7DF8EF1B" w:rsidR="004201A8" w:rsidRDefault="004201A8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daty.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79799A8" w14:textId="31B6A208" w:rsidR="00491DED" w:rsidRPr="00C44922" w:rsidRDefault="00491DED" w:rsidP="009B08DA">
            <w:pPr>
              <w:pStyle w:val="Odstavecseseznamem"/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pro své téma využívá odborných zdrojů zaměřených na učitele (např. </w:t>
            </w:r>
            <w:r>
              <w:rPr>
                <w:sz w:val="23"/>
                <w:szCs w:val="23"/>
              </w:rPr>
              <w:t>Dytrtová &amp; Krhutová, 2009; Kyriacou, 2012; Spilková, V., &amp; Vašutová, J. (Eds.) (2008, 2010</w:t>
            </w:r>
            <w:r>
              <w:rPr>
                <w:i/>
                <w:iCs/>
                <w:sz w:val="23"/>
                <w:szCs w:val="23"/>
              </w:rPr>
              <w:t>)</w:t>
            </w:r>
            <w:r w:rsidR="00684728">
              <w:rPr>
                <w:i/>
                <w:iCs/>
                <w:sz w:val="23"/>
                <w:szCs w:val="23"/>
              </w:rPr>
              <w:t xml:space="preserve"> </w:t>
            </w:r>
            <w:r w:rsidR="00684728" w:rsidRPr="00684728">
              <w:rPr>
                <w:iCs/>
                <w:sz w:val="23"/>
                <w:szCs w:val="23"/>
              </w:rPr>
              <w:t>a další</w:t>
            </w:r>
            <w:r>
              <w:rPr>
                <w:sz w:val="23"/>
                <w:szCs w:val="23"/>
              </w:rPr>
              <w:t>)</w:t>
            </w:r>
            <w:r>
              <w:rPr>
                <w:sz w:val="22"/>
                <w:szCs w:val="22"/>
              </w:rPr>
              <w:t xml:space="preserve">, ne </w:t>
            </w:r>
            <w:r w:rsidR="00684728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pedagogy volného času. Důvod této nuance však v textu nijak zdůvodněn není. Naopak mám pocit, že studentka příliš nereflektuje hranice kategorií </w:t>
            </w:r>
            <w:r w:rsidRPr="00684728">
              <w:rPr>
                <w:i/>
                <w:sz w:val="22"/>
                <w:szCs w:val="22"/>
              </w:rPr>
              <w:t>edukátor – pedagog –</w:t>
            </w:r>
            <w:r w:rsidR="00684728" w:rsidRPr="00684728">
              <w:rPr>
                <w:i/>
                <w:sz w:val="22"/>
                <w:szCs w:val="22"/>
              </w:rPr>
              <w:t xml:space="preserve"> pedagog volného času – </w:t>
            </w:r>
            <w:r w:rsidRPr="00684728">
              <w:rPr>
                <w:i/>
                <w:sz w:val="22"/>
                <w:szCs w:val="22"/>
              </w:rPr>
              <w:t>pedagogický pracovník – učitel</w:t>
            </w:r>
            <w:r w:rsidR="00684728">
              <w:rPr>
                <w:sz w:val="22"/>
                <w:szCs w:val="22"/>
              </w:rPr>
              <w:t xml:space="preserve"> a na mnohých místech vnímá termíny jako synonymní. Především z tohoto důvodu se pak v textu nachází množství obsahových a významových nesrovnalostí. Např. s. 21: </w:t>
            </w:r>
            <w:r w:rsidR="00684728" w:rsidRPr="00684728">
              <w:rPr>
                <w:i/>
                <w:sz w:val="22"/>
                <w:szCs w:val="22"/>
              </w:rPr>
              <w:t>„</w:t>
            </w:r>
            <w:r w:rsidR="00684728" w:rsidRPr="00684728">
              <w:rPr>
                <w:i/>
                <w:sz w:val="23"/>
                <w:szCs w:val="23"/>
              </w:rPr>
              <w:t xml:space="preserve">Carl Rogers (Spilková &amp; Vašutová et. al., 2008, s. 41) odhaluje tři základní vlastnosti dobrého pedagoga volného času. Jsou jimi upřímnost, </w:t>
            </w:r>
            <w:r w:rsidR="00684728" w:rsidRPr="00C44922">
              <w:rPr>
                <w:i/>
                <w:sz w:val="23"/>
                <w:szCs w:val="23"/>
              </w:rPr>
              <w:t xml:space="preserve">bezprostřednost ve vztahu k žákovi a schopnost přesáhnout tradiční roli učitele.“ </w:t>
            </w:r>
            <w:r w:rsidR="00684728" w:rsidRPr="00C44922">
              <w:rPr>
                <w:sz w:val="23"/>
                <w:szCs w:val="23"/>
              </w:rPr>
              <w:t xml:space="preserve">Nebo s. 22 </w:t>
            </w:r>
            <w:r w:rsidR="00684728" w:rsidRPr="00C44922">
              <w:rPr>
                <w:i/>
                <w:sz w:val="23"/>
                <w:szCs w:val="23"/>
              </w:rPr>
              <w:t>„Pro kvalitu vyučovacího procesu je sebereflexe základním pilířem. Pedagog volného času by si měl být schopen vyprodukovat vlastní koncept výuky, položit si srozumitelné a cílené otázky.“</w:t>
            </w:r>
          </w:p>
          <w:p w14:paraId="6CF5EEE6" w14:textId="07EA1499" w:rsidR="00395D53" w:rsidRPr="00C44922" w:rsidRDefault="00395D5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44922">
              <w:rPr>
                <w:sz w:val="22"/>
                <w:szCs w:val="22"/>
              </w:rPr>
              <w:t>Metodologické nesrovnalosti.</w:t>
            </w:r>
            <w:r w:rsidR="00C6795F">
              <w:rPr>
                <w:sz w:val="22"/>
                <w:szCs w:val="22"/>
              </w:rPr>
              <w:t xml:space="preserve"> Využití dotazníku QTI a přeformulace / vypuštení některých položek může ublížit přesnosti měření. Co když autory navržené dimenze předpokládají přítomnost konkrétní položky/položek a </w:t>
            </w:r>
            <w:r w:rsidR="00571D40">
              <w:rPr>
                <w:sz w:val="22"/>
                <w:szCs w:val="22"/>
              </w:rPr>
              <w:t>studentka</w:t>
            </w:r>
            <w:r w:rsidR="00C6795F">
              <w:rPr>
                <w:sz w:val="22"/>
                <w:szCs w:val="22"/>
              </w:rPr>
              <w:t xml:space="preserve"> ji/je zrovna z dotazníku vypustila? To může mít zásadní vliv na výsledky i jejich interpretace.</w:t>
            </w:r>
          </w:p>
          <w:p w14:paraId="0FDF21F3" w14:textId="32CA73A8" w:rsidR="00C44922" w:rsidRPr="00C44922" w:rsidRDefault="00C44922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44922">
              <w:rPr>
                <w:sz w:val="22"/>
                <w:szCs w:val="22"/>
              </w:rPr>
              <w:t>Chybí jasně označená pasáž odpovědí na výzkumné otázky (Shrnut výzkumu, Interpretace dat…apod.). Ty musíme hledat v Diskuzi.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41A04456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6795F">
              <w:rPr>
                <w:sz w:val="22"/>
                <w:szCs w:val="22"/>
              </w:rPr>
              <w:t xml:space="preserve">Vyjádřete se k terminologickým nesrovnalostem. </w:t>
            </w:r>
          </w:p>
          <w:p w14:paraId="15F10A0F" w14:textId="7C20752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AA8D412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9779CBE" w:rsidR="00B411DB" w:rsidRPr="00127B9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475A4F0" w14:textId="744049A0" w:rsidR="00B411DB" w:rsidRPr="00195057" w:rsidRDefault="00C72390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0454914" w14:textId="11276B86" w:rsidR="00B411DB" w:rsidRPr="00C6795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348C8D32" w:rsidR="00B411DB" w:rsidRPr="00C50B27" w:rsidRDefault="00B411DB" w:rsidP="006F5E6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C6795F">
              <w:rPr>
                <w:sz w:val="22"/>
                <w:szCs w:val="22"/>
              </w:rPr>
              <w:t>25</w:t>
            </w:r>
            <w:r w:rsidR="00195057">
              <w:rPr>
                <w:sz w:val="22"/>
                <w:szCs w:val="22"/>
              </w:rPr>
              <w:t xml:space="preserve">. </w:t>
            </w:r>
            <w:r w:rsidR="006F5E62">
              <w:rPr>
                <w:sz w:val="22"/>
                <w:szCs w:val="22"/>
              </w:rPr>
              <w:t>4</w:t>
            </w:r>
            <w:r w:rsidR="00195057">
              <w:rPr>
                <w:sz w:val="22"/>
                <w:szCs w:val="22"/>
              </w:rPr>
              <w:t>. 202</w:t>
            </w:r>
            <w:r w:rsidR="00C6795F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86174"/>
    <w:rsid w:val="00195057"/>
    <w:rsid w:val="00215446"/>
    <w:rsid w:val="002165D9"/>
    <w:rsid w:val="002B7B47"/>
    <w:rsid w:val="0035356B"/>
    <w:rsid w:val="003559FF"/>
    <w:rsid w:val="00362AB0"/>
    <w:rsid w:val="003840AD"/>
    <w:rsid w:val="00395D53"/>
    <w:rsid w:val="003A1BB8"/>
    <w:rsid w:val="003F5DA2"/>
    <w:rsid w:val="00402488"/>
    <w:rsid w:val="004201A8"/>
    <w:rsid w:val="00444173"/>
    <w:rsid w:val="00466BEF"/>
    <w:rsid w:val="00491DED"/>
    <w:rsid w:val="00512982"/>
    <w:rsid w:val="00526D47"/>
    <w:rsid w:val="0055255D"/>
    <w:rsid w:val="00571D40"/>
    <w:rsid w:val="005C219A"/>
    <w:rsid w:val="006124A3"/>
    <w:rsid w:val="00684728"/>
    <w:rsid w:val="006847E2"/>
    <w:rsid w:val="006F5E62"/>
    <w:rsid w:val="007E381A"/>
    <w:rsid w:val="008614B3"/>
    <w:rsid w:val="009B2248"/>
    <w:rsid w:val="00A72AAF"/>
    <w:rsid w:val="00AA268E"/>
    <w:rsid w:val="00AF1740"/>
    <w:rsid w:val="00B02A88"/>
    <w:rsid w:val="00B411DB"/>
    <w:rsid w:val="00BA3203"/>
    <w:rsid w:val="00BC4C71"/>
    <w:rsid w:val="00C44922"/>
    <w:rsid w:val="00C50B27"/>
    <w:rsid w:val="00C6795F"/>
    <w:rsid w:val="00C72390"/>
    <w:rsid w:val="00C83153"/>
    <w:rsid w:val="00C902A0"/>
    <w:rsid w:val="00CE0A8B"/>
    <w:rsid w:val="00CE4377"/>
    <w:rsid w:val="00DC14FD"/>
    <w:rsid w:val="00DC1BF5"/>
    <w:rsid w:val="00E67C85"/>
    <w:rsid w:val="00E709EA"/>
    <w:rsid w:val="00EA2A3B"/>
    <w:rsid w:val="00EC5187"/>
    <w:rsid w:val="00F067A8"/>
    <w:rsid w:val="00F1326B"/>
    <w:rsid w:val="00F22C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b2760fc6-0594-407e-87c6-5506db99eec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161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9</cp:revision>
  <cp:lastPrinted>2012-04-25T08:21:00Z</cp:lastPrinted>
  <dcterms:created xsi:type="dcterms:W3CDTF">2024-04-15T11:49:00Z</dcterms:created>
  <dcterms:modified xsi:type="dcterms:W3CDTF">2024-04-29T07:28:00Z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